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AURIX’s Developer Role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Role : Web Frontend Developer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Assigned to:</w:t>
      </w:r>
      <w:r w:rsidDel="00000000" w:rsidR="00000000" w:rsidRPr="00000000">
        <w:rPr>
          <w:rFonts w:ascii="Google Sans" w:cs="Google Sans" w:eastAsia="Google Sans" w:hAnsi="Google Sans"/>
          <w:color w:val="1f1f1f"/>
          <w:rtl w:val="0"/>
        </w:rPr>
        <w:t xml:space="preserve"> BHUMIKA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"Why" of Your Component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building the "Face" and the "Door" of AURIX. Security tools often fail because they output massive, unreadable text walls that overwhelm developers. Your job is to make the highly complex AI reasoning, authentication, and exploit data visually intuitive, clean, and accessible from any browser. You are the only part of the system the end-user will actually see and interact with.</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Your Domain in the Architecture (HLD &amp; LLD References)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Web Frontend Developer, your work is defined strictly by the client-side architectural boundaries: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HLD Ownership:</w:t>
      </w:r>
      <w:r w:rsidDel="00000000" w:rsidR="00000000" w:rsidRPr="00000000">
        <w:rPr>
          <w:rFonts w:ascii="Google Sans" w:cs="Google Sans" w:eastAsia="Google Sans" w:hAnsi="Google Sans"/>
          <w:color w:val="1f1f1f"/>
          <w:rtl w:val="0"/>
        </w:rPr>
        <w:t xml:space="preserve"> You own the </w:t>
      </w:r>
      <w:r w:rsidDel="00000000" w:rsidR="00000000" w:rsidRPr="00000000">
        <w:rPr>
          <w:rFonts w:ascii="Google Sans" w:cs="Google Sans" w:eastAsia="Google Sans" w:hAnsi="Google Sans"/>
          <w:b w:val="1"/>
          <w:bCs w:val="1"/>
          <w:color w:val="1f1f1f"/>
          <w:rtl w:val="0"/>
        </w:rPr>
        <w:t xml:space="preserve">Web Dashboard</w:t>
      </w:r>
      <w:r w:rsidDel="00000000" w:rsidR="00000000" w:rsidRPr="00000000">
        <w:rPr>
          <w:rFonts w:ascii="Google Sans" w:cs="Google Sans" w:eastAsia="Google Sans" w:hAnsi="Google Sans"/>
          <w:color w:val="1f1f1f"/>
          <w:rtl w:val="0"/>
        </w:rPr>
        <w:t xml:space="preserve"> inside </w:t>
      </w:r>
      <w:r w:rsidDel="00000000" w:rsidR="00000000" w:rsidRPr="00000000">
        <w:rPr>
          <w:rFonts w:ascii="Google Sans" w:cs="Google Sans" w:eastAsia="Google Sans" w:hAnsi="Google Sans"/>
          <w:b w:val="1"/>
          <w:bCs w:val="1"/>
          <w:color w:val="1f1f1f"/>
          <w:rtl w:val="0"/>
        </w:rPr>
        <w:t xml:space="preserve">Layer 1 (Client Interfaces)</w:t>
      </w:r>
      <w:r w:rsidDel="00000000" w:rsidR="00000000" w:rsidRPr="00000000">
        <w:rPr>
          <w:rFonts w:ascii="Google Sans" w:cs="Google Sans" w:eastAsia="Google Sans" w:hAnsi="Google Sans"/>
          <w:color w:val="1f1f1f"/>
          <w:rtl w:val="0"/>
        </w:rPr>
        <w:t xml:space="preserve"> of the </w:t>
      </w:r>
      <w:hyperlink r:id="rId6">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7">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diagram. You communicate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with Layer 2 (Bhavya's API Server).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(API Flows):</w:t>
      </w:r>
      <w:r w:rsidDel="00000000" w:rsidR="00000000" w:rsidRPr="00000000">
        <w:rPr>
          <w:rFonts w:ascii="Google Sans" w:cs="Google Sans" w:eastAsia="Google Sans" w:hAnsi="Google Sans"/>
          <w:color w:val="1f1f1f"/>
          <w:rtl w:val="0"/>
        </w:rPr>
        <w:t xml:space="preserve"> You are responsible for implementing the frontend side of the </w:t>
      </w:r>
      <w:hyperlink r:id="rId8">
        <w:r w:rsidDel="00000000" w:rsidR="00000000" w:rsidRPr="00000000">
          <w:rPr>
            <w:rFonts w:ascii="Google Sans" w:cs="Google Sans" w:eastAsia="Google Sans" w:hAnsi="Google Sans"/>
            <w:color w:val="1155cc"/>
            <w:u w:val="single"/>
            <w:rtl w:val="0"/>
          </w:rPr>
          <w:t xml:space="preserve">webDashboard-api-sequence-diagram.mmd</w:t>
        </w:r>
      </w:hyperlink>
      <w:r w:rsidDel="00000000" w:rsidR="00000000" w:rsidRPr="00000000">
        <w:rPr>
          <w:rFonts w:ascii="Google Sans" w:cs="Google Sans" w:eastAsia="Google Sans" w:hAnsi="Google Sans"/>
          <w:color w:val="1f1f1f"/>
          <w:rtl w:val="0"/>
        </w:rPr>
        <w:t xml:space="preserve"> or </w:t>
      </w:r>
      <w:hyperlink r:id="rId9">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 This means you must build the HTTP logic to POST /api/scans/github and set up the polling loop for GET /api/scans/{scan_id}.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(Database UI Mapping):</w:t>
      </w:r>
      <w:r w:rsidDel="00000000" w:rsidR="00000000" w:rsidRPr="00000000">
        <w:rPr>
          <w:rFonts w:ascii="Google Sans" w:cs="Google Sans" w:eastAsia="Google Sans" w:hAnsi="Google Sans"/>
          <w:color w:val="1f1f1f"/>
          <w:rtl w:val="0"/>
        </w:rPr>
        <w:t xml:space="preserve"> While you do not build the database, you must map your UI directly to the VERIFIED_VULNERABILITIES table from the updated ER diagram. Specifically, you must render the AI's logic_reasoning, display the wargame_status, show the poc_script and patch_code, and provide a UI toggle to update the is_resolved boolean.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(Authentication - "The Door"):</w:t>
      </w:r>
      <w:r w:rsidDel="00000000" w:rsidR="00000000" w:rsidRPr="00000000">
        <w:rPr>
          <w:rFonts w:ascii="Google Sans" w:cs="Google Sans" w:eastAsia="Google Sans" w:hAnsi="Google Sans"/>
          <w:color w:val="1f1f1f"/>
          <w:rtl w:val="0"/>
        </w:rPr>
        <w:t xml:space="preserve"> You own the "Door" to the system. Bhavya (Role 2) manages the secure "Vault" in the database, but </w:t>
      </w:r>
      <w:r w:rsidDel="00000000" w:rsidR="00000000" w:rsidRPr="00000000">
        <w:rPr>
          <w:rFonts w:ascii="Google Sans" w:cs="Google Sans" w:eastAsia="Google Sans" w:hAnsi="Google Sans"/>
          <w:i w:val="1"/>
          <w:iCs w:val="1"/>
          <w:color w:val="1f1f1f"/>
          <w:rtl w:val="0"/>
        </w:rPr>
        <w:t xml:space="preserve">you</w:t>
      </w:r>
      <w:r w:rsidDel="00000000" w:rsidR="00000000" w:rsidRPr="00000000">
        <w:rPr>
          <w:rFonts w:ascii="Google Sans" w:cs="Google Sans" w:eastAsia="Google Sans" w:hAnsi="Google Sans"/>
          <w:color w:val="1f1f1f"/>
          <w:rtl w:val="0"/>
        </w:rPr>
        <w:t xml:space="preserve"> must build the visual Login and Sign-Up pages, capture the user's credentials, send them to Bhavya's API, and securely store the returned session token (JWT) in the browser to keep the user logged in.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Step-by-Step Guide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Setup &amp; Scaffolding:</w:t>
      </w:r>
      <w:r w:rsidDel="00000000" w:rsidR="00000000" w:rsidRPr="00000000">
        <w:rPr>
          <w:rFonts w:ascii="Google Sans" w:cs="Google Sans" w:eastAsia="Google Sans" w:hAnsi="Google Sans"/>
          <w:color w:val="1f1f1f"/>
          <w:rtl w:val="0"/>
        </w:rPr>
        <w:t xml:space="preserve"> Initialize a Next.js or React application with Tailwind CSS for rapid styling.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the "Door" (Auth UI):</w:t>
      </w:r>
      <w:r w:rsidDel="00000000" w:rsidR="00000000" w:rsidRPr="00000000">
        <w:rPr>
          <w:rFonts w:ascii="Google Sans" w:cs="Google Sans" w:eastAsia="Google Sans" w:hAnsi="Google Sans"/>
          <w:color w:val="1f1f1f"/>
          <w:rtl w:val="0"/>
        </w:rPr>
        <w:t xml:space="preserve"> Create the &lt;LoginForm /&gt; and &lt;SignUpForm /&gt;. Write the logic to POST credentials to the backend, wait for the token, and save it securely (e.g., in localStorage or secure cookies).</w:t>
      </w:r>
    </w:p>
    <w:p w:rsidR="00000000" w:rsidDel="00000000" w:rsidP="00000000" w:rsidRDefault="00000000" w:rsidRPr="00000000" w14:paraId="0000000F">
      <w:pPr>
        <w:numPr>
          <w:ilvl w:val="0"/>
          <w:numId w:val="2"/>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Dual-Mode Ingestion UI (UPDATED):</w:t>
      </w:r>
      <w:r w:rsidDel="00000000" w:rsidR="00000000" w:rsidRPr="00000000">
        <w:rPr>
          <w:rFonts w:ascii="Google Sans" w:cs="Google Sans" w:eastAsia="Google Sans" w:hAnsi="Google Sans"/>
          <w:color w:val="1f1f1f"/>
          <w:rtl w:val="0"/>
        </w:rPr>
        <w:t xml:space="preserve"> Build a flexible, authenticated landing page to import code.</w:t>
      </w:r>
    </w:p>
    <w:p w:rsidR="00000000" w:rsidDel="00000000" w:rsidP="00000000" w:rsidRDefault="00000000" w:rsidRPr="00000000" w14:paraId="00000010">
      <w:pPr>
        <w:numPr>
          <w:ilvl w:val="1"/>
          <w:numId w:val="4"/>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Provide a clean form to accept a manually pasted GitHub Repository URL.</w:t>
      </w:r>
    </w:p>
    <w:p w:rsidR="00000000" w:rsidDel="00000000" w:rsidP="00000000" w:rsidRDefault="00000000" w:rsidRPr="00000000" w14:paraId="00000011">
      <w:pPr>
        <w:numPr>
          <w:ilvl w:val="1"/>
          <w:numId w:val="4"/>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Alongside this, integrate a "Connect GitHub" OAuth flow. Use the GitHub REST API to display a searchable native dropdown of their owned repositories.</w:t>
      </w:r>
    </w:p>
    <w:p w:rsidR="00000000" w:rsidDel="00000000" w:rsidP="00000000" w:rsidRDefault="00000000" w:rsidRPr="00000000" w14:paraId="00000012">
      <w:pPr>
        <w:numPr>
          <w:ilvl w:val="1"/>
          <w:numId w:val="4"/>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Both methods must seamlessly trigger the POST /api/scans/github endpoint.</w:t>
      </w:r>
    </w:p>
    <w:p w:rsidR="00000000" w:rsidDel="00000000" w:rsidP="00000000" w:rsidRDefault="00000000" w:rsidRPr="00000000" w14:paraId="00000013">
      <w:pPr>
        <w:numPr>
          <w:ilvl w:val="0"/>
          <w:numId w:val="2"/>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the Polling Mechanism:</w:t>
      </w:r>
      <w:r w:rsidDel="00000000" w:rsidR="00000000" w:rsidRPr="00000000">
        <w:rPr>
          <w:rFonts w:ascii="Google Sans" w:cs="Google Sans" w:eastAsia="Google Sans" w:hAnsi="Google Sans"/>
          <w:color w:val="1f1f1f"/>
          <w:rtl w:val="0"/>
        </w:rPr>
        <w:t xml:space="preserve"> Write the async logic to call GET /api/scans/{scan_id} every 5 seconds. Update a dynamic progress bar as the status changes from PENDING ➔ SCANNING ➔ COMPLETED.</w:t>
      </w:r>
    </w:p>
    <w:p w:rsidR="00000000" w:rsidDel="00000000" w:rsidP="00000000" w:rsidRDefault="00000000" w:rsidRPr="00000000" w14:paraId="00000014">
      <w:pPr>
        <w:numPr>
          <w:ilvl w:val="0"/>
          <w:numId w:val="2"/>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the Results Dashboard (Kanban Upgraded):</w:t>
      </w:r>
      <w:r w:rsidDel="00000000" w:rsidR="00000000" w:rsidRPr="00000000">
        <w:rPr>
          <w:rFonts w:ascii="Google Sans" w:cs="Google Sans" w:eastAsia="Google Sans" w:hAnsi="Google Sans"/>
          <w:color w:val="1f1f1f"/>
          <w:rtl w:val="0"/>
        </w:rPr>
        <w:t xml:space="preserve"> Design the final view that maps through the verified vulnerabilities array. Upgrade this from a simple list to a rich data-grid or Kanban board. Allow users to filter vulnerabilities by Severity (Critical, High, Low) and sort by status (Open, Resolved, Ignored).</w:t>
      </w:r>
    </w:p>
    <w:p w:rsidR="00000000" w:rsidDel="00000000" w:rsidP="00000000" w:rsidRDefault="00000000" w:rsidRPr="00000000" w14:paraId="00000015">
      <w:pPr>
        <w:numPr>
          <w:ilvl w:val="0"/>
          <w:numId w:val="2"/>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Code Formatting &amp; Interaction:</w:t>
      </w:r>
      <w:r w:rsidDel="00000000" w:rsidR="00000000" w:rsidRPr="00000000">
        <w:rPr>
          <w:rFonts w:ascii="Google Sans" w:cs="Google Sans" w:eastAsia="Google Sans" w:hAnsi="Google Sans"/>
          <w:color w:val="1f1f1f"/>
          <w:rtl w:val="0"/>
        </w:rPr>
        <w:t xml:space="preserve"> Implement a syntax highlighter component to cleanly display the Red Agent's Python script and the Blue Agent's patch. Add a button/toggle tied to a PATCH request so users can mark a bug as is_resolved: true.</w:t>
      </w:r>
    </w:p>
    <w:p w:rsidR="00000000" w:rsidDel="00000000" w:rsidP="00000000" w:rsidRDefault="00000000" w:rsidRPr="00000000" w14:paraId="00000016">
      <w:pPr>
        <w:numPr>
          <w:ilvl w:val="0"/>
          <w:numId w:val="2"/>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Contextual AI Chat Assistant :</w:t>
      </w:r>
      <w:r w:rsidDel="00000000" w:rsidR="00000000" w:rsidRPr="00000000">
        <w:rPr>
          <w:rFonts w:ascii="Google Sans" w:cs="Google Sans" w:eastAsia="Google Sans" w:hAnsi="Google Sans"/>
          <w:color w:val="1f1f1f"/>
          <w:rtl w:val="0"/>
        </w:rPr>
        <w:t xml:space="preserve"> Build a slide-out Chat Panel attached to the vulnerability detail view. This allows the user to "Talk to AURIX" to ask follow-up questions about the specific bug (e.g., "Explain this SQL injection to me").</w:t>
      </w:r>
    </w:p>
    <w:p w:rsidR="00000000" w:rsidDel="00000000" w:rsidP="00000000" w:rsidRDefault="00000000" w:rsidRPr="00000000" w14:paraId="00000017">
      <w:pPr>
        <w:numPr>
          <w:ilvl w:val="0"/>
          <w:numId w:val="2"/>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One-Click GitHub Pull Requests ):</w:t>
      </w:r>
      <w:r w:rsidDel="00000000" w:rsidR="00000000" w:rsidRPr="00000000">
        <w:rPr>
          <w:rFonts w:ascii="Google Sans" w:cs="Google Sans" w:eastAsia="Google Sans" w:hAnsi="Google Sans"/>
          <w:color w:val="1f1f1f"/>
          <w:rtl w:val="0"/>
        </w:rPr>
        <w:t xml:space="preserve"> Add a "Remediate" button next to the AI's patch. Clicking this should automatically branch the user's repository, apply the AI's code patch, and open a Pull Request directly from your UI using the GitHub OAuth token.</w:t>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Expected Output / Streamlining Flow</w:t>
      </w:r>
    </w:p>
    <w:p w:rsidR="00000000" w:rsidDel="00000000" w:rsidP="00000000" w:rsidRDefault="00000000" w:rsidRPr="00000000" w14:paraId="00000019">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deployed (e.g., on Vercel or Netlify) web application that flawlessly handles user sessions, communicates with the Backend API, provides real-time loading feedback, and displays a beautiful, actionable security report.</w:t>
      </w:r>
    </w:p>
    <w:p w:rsidR="00000000" w:rsidDel="00000000" w:rsidP="00000000" w:rsidRDefault="00000000" w:rsidRPr="00000000" w14:paraId="0000001A">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user can log in, choose to quickly paste a public URL or sync their GitHub account, watch the dynamic progress bar, and then manage active threats in a Kanban board. They can chat with the AI and fix bugs with a single click via automated PRs.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Critical "Do Not Miss" Constraints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Syntax Highlighting is Mandatory:</w:t>
      </w:r>
      <w:r w:rsidDel="00000000" w:rsidR="00000000" w:rsidRPr="00000000">
        <w:rPr>
          <w:rFonts w:ascii="Google Sans" w:cs="Google Sans" w:eastAsia="Google Sans" w:hAnsi="Google Sans"/>
          <w:color w:val="1f1f1f"/>
          <w:rtl w:val="0"/>
        </w:rPr>
        <w:t xml:space="preserve"> Raw code strings look terrible in standard HTML and are unreadable. You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use a library (like react-syntax-highlighter) to render the poc_script and patch_code beautifully with proper indentation and colors.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Graceful Error Handling:</w:t>
      </w:r>
      <w:r w:rsidDel="00000000" w:rsidR="00000000" w:rsidRPr="00000000">
        <w:rPr>
          <w:rFonts w:ascii="Google Sans" w:cs="Google Sans" w:eastAsia="Google Sans" w:hAnsi="Google Sans"/>
          <w:color w:val="1f1f1f"/>
          <w:rtl w:val="0"/>
        </w:rPr>
        <w:t xml:space="preserve"> If the backend returns Status: FAILED, the UI must handle it gracefully (e.g., showing a red alert box: "Scan failed due to timeout") rather than crashing the page or loading infinitely.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Protected Routes:</w:t>
      </w:r>
      <w:r w:rsidDel="00000000" w:rsidR="00000000" w:rsidRPr="00000000">
        <w:rPr>
          <w:rFonts w:ascii="Google Sans" w:cs="Google Sans" w:eastAsia="Google Sans" w:hAnsi="Google Sans"/>
          <w:color w:val="1f1f1f"/>
          <w:rtl w:val="0"/>
        </w:rPr>
        <w:t xml:space="preserve"> Ensure that unauthenticated users are immediately redirected to your Login page if they try to access the dashboard.</w:t>
      </w:r>
    </w:p>
    <w:p w:rsidR="00000000" w:rsidDel="00000000" w:rsidP="00000000" w:rsidRDefault="00000000" w:rsidRPr="00000000" w14:paraId="0000001F">
      <w:pPr>
        <w:numPr>
          <w:ilvl w:val="0"/>
          <w:numId w:val="3"/>
        </w:numPr>
        <w:spacing w:after="120" w:before="0" w:beforeAutospacing="0" w:line="275.9999942779541" w:lineRule="auto"/>
        <w:ind w:left="465"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Handle Incomplete Data Gracefully :</w:t>
      </w:r>
      <w:r w:rsidDel="00000000" w:rsidR="00000000" w:rsidRPr="00000000">
        <w:rPr>
          <w:rFonts w:ascii="Google Sans" w:cs="Google Sans" w:eastAsia="Google Sans" w:hAnsi="Google Sans"/>
          <w:color w:val="1f1f1f"/>
          <w:rtl w:val="0"/>
        </w:rPr>
        <w:t xml:space="preserve"> The AI might not always return a perfect patch_code for every single vulnerability. Your UI must not crash if a field is null. Show a fallback UI (like "Manual Remediation Required").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Prerequisites &amp; Skills Needed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React.js / Next.js state management (Hooks, Context).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REST API integration and asynchronous polling (e.g., using fetch, axios, or SWR).</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Tailwind CSS and modern UX/UI Design principles.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Handling JSON Web Tokens (JWT) for user sessions.</w:t>
      </w:r>
    </w:p>
    <w:p w:rsidR="00000000" w:rsidDel="00000000" w:rsidP="00000000" w:rsidRDefault="00000000" w:rsidRPr="00000000" w14:paraId="00000025">
      <w:pPr>
        <w:numPr>
          <w:ilvl w:val="0"/>
          <w:numId w:val="4"/>
        </w:numPr>
        <w:spacing w:after="120" w:before="0" w:beforeAutospacing="0" w:line="275.9999942779541" w:lineRule="auto"/>
        <w:ind w:left="465"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third-party APIs (GitHub REST API)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Reference Materials</w:t>
      </w:r>
    </w:p>
    <w:p w:rsidR="00000000" w:rsidDel="00000000" w:rsidP="00000000" w:rsidRDefault="00000000" w:rsidRPr="00000000" w14:paraId="00000027">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Docs provided by tech leads</w:t>
      </w:r>
      <w:r w:rsidDel="00000000" w:rsidR="00000000" w:rsidRPr="00000000">
        <w:rPr>
          <w:rtl w:val="0"/>
        </w:rPr>
      </w:r>
    </w:p>
    <w:p w:rsidR="00000000" w:rsidDel="00000000" w:rsidP="00000000" w:rsidRDefault="00000000" w:rsidRPr="00000000" w14:paraId="00000028">
      <w:pPr>
        <w:numPr>
          <w:ilvl w:val="0"/>
          <w:numId w:val="5"/>
        </w:numPr>
        <w:spacing w:after="0" w:afterAutospacing="0" w:line="275.9999942779541" w:lineRule="auto"/>
        <w:ind w:left="465" w:hanging="360"/>
      </w:pPr>
      <w:hyperlink r:id="rId10">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11">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12">
        <w:r w:rsidDel="00000000" w:rsidR="00000000" w:rsidRPr="00000000">
          <w:rPr>
            <w:rFonts w:ascii="Google Sans" w:cs="Google Sans" w:eastAsia="Google Sans" w:hAnsi="Google Sans"/>
            <w:color w:val="1155cc"/>
            <w:u w:val="single"/>
            <w:rtl w:val="0"/>
          </w:rPr>
          <w:t xml:space="preserve">webDashboard-api-sequence-diagram.mmd</w:t>
        </w:r>
      </w:hyperlink>
      <w:r w:rsidDel="00000000" w:rsidR="00000000" w:rsidRPr="00000000">
        <w:rPr>
          <w:rFonts w:ascii="Google Sans" w:cs="Google Sans" w:eastAsia="Google Sans" w:hAnsi="Google Sans"/>
          <w:color w:val="1f1f1f"/>
          <w:rtl w:val="0"/>
        </w:rPr>
        <w:t xml:space="preserve"> or </w:t>
      </w:r>
      <w:hyperlink r:id="rId13">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hyperlink r:id="rId14">
        <w:r w:rsidDel="00000000" w:rsidR="00000000" w:rsidRPr="00000000">
          <w:rPr>
            <w:rFonts w:ascii="Google Sans" w:cs="Google Sans" w:eastAsia="Google Sans" w:hAnsi="Google Sans"/>
            <w:color w:val="1155cc"/>
            <w:u w:val="single"/>
            <w:rtl w:val="0"/>
          </w:rPr>
          <w:t xml:space="preserve">database-er-diagram.mmd </w:t>
        </w:r>
      </w:hyperlink>
      <w:r w:rsidDel="00000000" w:rsidR="00000000" w:rsidRPr="00000000">
        <w:rPr>
          <w:rFonts w:ascii="Google Sans" w:cs="Google Sans" w:eastAsia="Google Sans" w:hAnsi="Google Sans"/>
          <w:color w:val="1f1f1f"/>
          <w:rtl w:val="0"/>
        </w:rPr>
        <w:t xml:space="preserve">or </w:t>
      </w:r>
      <w:hyperlink r:id="rId15">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 mapping your UI data).</w:t>
      </w:r>
    </w:p>
    <w:p w:rsidR="00000000" w:rsidDel="00000000" w:rsidP="00000000" w:rsidRDefault="00000000" w:rsidRPr="00000000" w14:paraId="0000002B">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External documentation</w:t>
      </w:r>
      <w:r w:rsidDel="00000000" w:rsidR="00000000" w:rsidRPr="00000000">
        <w:rPr>
          <w:rtl w:val="0"/>
        </w:rPr>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hyperlink r:id="rId16">
        <w:r w:rsidDel="00000000" w:rsidR="00000000" w:rsidRPr="00000000">
          <w:rPr>
            <w:rFonts w:ascii="Google Sans" w:cs="Google Sans" w:eastAsia="Google Sans" w:hAnsi="Google Sans"/>
            <w:color w:val="0b57d0"/>
            <w:u w:val="single"/>
            <w:rtl w:val="0"/>
          </w:rPr>
          <w:t xml:space="preserve">Next.js Documentation</w:t>
        </w:r>
      </w:hyperlink>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7">
        <w:r w:rsidDel="00000000" w:rsidR="00000000" w:rsidRPr="00000000">
          <w:rPr>
            <w:rFonts w:ascii="Google Sans" w:cs="Google Sans" w:eastAsia="Google Sans" w:hAnsi="Google Sans"/>
            <w:color w:val="0b57d0"/>
            <w:u w:val="single"/>
            <w:rtl w:val="0"/>
          </w:rPr>
          <w:t xml:space="preserve">SWR or React Query (for API polling)</w:t>
        </w:r>
      </w:hyperlink>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8">
        <w:r w:rsidDel="00000000" w:rsidR="00000000" w:rsidRPr="00000000">
          <w:rPr>
            <w:rFonts w:ascii="Google Sans" w:cs="Google Sans" w:eastAsia="Google Sans" w:hAnsi="Google Sans"/>
            <w:color w:val="0b57d0"/>
            <w:u w:val="single"/>
            <w:rtl w:val="0"/>
          </w:rPr>
          <w:t xml:space="preserve">React Syntax Highlighter</w:t>
        </w:r>
      </w:hyperlink>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19">
        <w:r w:rsidDel="00000000" w:rsidR="00000000" w:rsidRPr="00000000">
          <w:rPr>
            <w:rFonts w:ascii="Google Sans" w:cs="Google Sans" w:eastAsia="Google Sans" w:hAnsi="Google Sans"/>
            <w:color w:val="1155cc"/>
            <w:u w:val="single"/>
            <w:rtl w:val="0"/>
          </w:rPr>
          <w:t xml:space="preserve">GitHub REST API Documentation (OAuth, Repositories, Pull Requests)</w:t>
        </w:r>
      </w:hyperlink>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Component Build List &amp; Utility</w:t>
      </w:r>
    </w:p>
    <w:p w:rsidR="00000000" w:rsidDel="00000000" w:rsidP="00000000" w:rsidRDefault="00000000" w:rsidRPr="00000000" w14:paraId="00000031">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 Screens (The Door):</w:t>
      </w:r>
      <w:r w:rsidDel="00000000" w:rsidR="00000000" w:rsidRPr="00000000">
        <w:rPr>
          <w:rFonts w:ascii="Google Sans" w:cs="Google Sans" w:eastAsia="Google Sans" w:hAnsi="Google Sans"/>
          <w:color w:val="1f1f1f"/>
          <w:rtl w:val="0"/>
        </w:rPr>
        <w:t xml:space="preserve"> Secures the app and identifies the user.</w:t>
      </w:r>
    </w:p>
    <w:p w:rsidR="00000000" w:rsidDel="00000000" w:rsidP="00000000" w:rsidRDefault="00000000" w:rsidRPr="00000000" w14:paraId="00000032">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Dual-Mode Ingestion Form:</w:t>
      </w:r>
      <w:r w:rsidDel="00000000" w:rsidR="00000000" w:rsidRPr="00000000">
        <w:rPr>
          <w:rFonts w:ascii="Google Sans" w:cs="Google Sans" w:eastAsia="Google Sans" w:hAnsi="Google Sans"/>
          <w:color w:val="1f1f1f"/>
          <w:rtl w:val="0"/>
        </w:rPr>
        <w:t xml:space="preserve"> Triggers cloud-based scans via URL pasting or native GitHub repo selection.</w:t>
      </w:r>
    </w:p>
    <w:p w:rsidR="00000000" w:rsidDel="00000000" w:rsidP="00000000" w:rsidRDefault="00000000" w:rsidRPr="00000000" w14:paraId="00000033">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Status UI:</w:t>
      </w:r>
      <w:r w:rsidDel="00000000" w:rsidR="00000000" w:rsidRPr="00000000">
        <w:rPr>
          <w:rFonts w:ascii="Google Sans" w:cs="Google Sans" w:eastAsia="Google Sans" w:hAnsi="Google Sans"/>
          <w:color w:val="1f1f1f"/>
          <w:rtl w:val="0"/>
        </w:rPr>
        <w:t xml:space="preserve"> Keeps the user informed and engaged during the 2-3 minute AI reasoning phase via polling.</w:t>
      </w:r>
    </w:p>
    <w:p w:rsidR="00000000" w:rsidDel="00000000" w:rsidP="00000000" w:rsidRDefault="00000000" w:rsidRPr="00000000" w14:paraId="00000034">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Triage Kanban Board :</w:t>
      </w:r>
      <w:r w:rsidDel="00000000" w:rsidR="00000000" w:rsidRPr="00000000">
        <w:rPr>
          <w:rFonts w:ascii="Google Sans" w:cs="Google Sans" w:eastAsia="Google Sans" w:hAnsi="Google Sans"/>
          <w:color w:val="1f1f1f"/>
          <w:rtl w:val="0"/>
        </w:rPr>
        <w:t xml:space="preserve"> The primary workspace for filtering and managing active threats.</w:t>
      </w:r>
    </w:p>
    <w:p w:rsidR="00000000" w:rsidDel="00000000" w:rsidP="00000000" w:rsidRDefault="00000000" w:rsidRPr="00000000" w14:paraId="00000035">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Vulnerability Detail View:</w:t>
      </w:r>
      <w:r w:rsidDel="00000000" w:rsidR="00000000" w:rsidRPr="00000000">
        <w:rPr>
          <w:rFonts w:ascii="Google Sans" w:cs="Google Sans" w:eastAsia="Google Sans" w:hAnsi="Google Sans"/>
          <w:color w:val="1f1f1f"/>
          <w:rtl w:val="0"/>
        </w:rPr>
        <w:t xml:space="preserve"> Displays the AI's reasoning, PoC scripts, and syntax-highlighted code.</w:t>
      </w:r>
    </w:p>
    <w:p w:rsidR="00000000" w:rsidDel="00000000" w:rsidP="00000000" w:rsidRDefault="00000000" w:rsidRPr="00000000" w14:paraId="00000036">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AI Chatbot :</w:t>
      </w:r>
      <w:r w:rsidDel="00000000" w:rsidR="00000000" w:rsidRPr="00000000">
        <w:rPr>
          <w:rFonts w:ascii="Google Sans" w:cs="Google Sans" w:eastAsia="Google Sans" w:hAnsi="Google Sans"/>
          <w:color w:val="1f1f1f"/>
          <w:rtl w:val="0"/>
        </w:rPr>
        <w:t xml:space="preserve"> Acts as an on-demand security tutor for specific vulnerabilities.</w:t>
      </w:r>
    </w:p>
    <w:p w:rsidR="00000000" w:rsidDel="00000000" w:rsidP="00000000" w:rsidRDefault="00000000" w:rsidRPr="00000000" w14:paraId="00000037">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Remediation Module :</w:t>
      </w:r>
      <w:r w:rsidDel="00000000" w:rsidR="00000000" w:rsidRPr="00000000">
        <w:rPr>
          <w:rFonts w:ascii="Google Sans" w:cs="Google Sans" w:eastAsia="Google Sans" w:hAnsi="Google Sans"/>
          <w:color w:val="1f1f1f"/>
          <w:rtl w:val="0"/>
        </w:rPr>
        <w:t xml:space="preserve"> Handles the logic for the "One-Click PR" integration</w:t>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 CRITICAL DEPENDENCY (You are Blocked)</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 are BLOCKED BY the Backend Engineer (Bhavya):</w:t>
      </w:r>
      <w:r w:rsidDel="00000000" w:rsidR="00000000" w:rsidRPr="00000000">
        <w:rPr>
          <w:rFonts w:ascii="Google Sans" w:cs="Google Sans" w:eastAsia="Google Sans" w:hAnsi="Google Sans"/>
          <w:color w:val="1f1f1f"/>
          <w:rtl w:val="0"/>
        </w:rPr>
        <w:t xml:space="preserve"> You cannot build your API calls, polling logic, or login flow without her endpoints. </w:t>
      </w:r>
      <w:r w:rsidDel="00000000" w:rsidR="00000000" w:rsidRPr="00000000">
        <w:rPr>
          <w:rFonts w:ascii="Google Sans" w:cs="Google Sans" w:eastAsia="Google Sans" w:hAnsi="Google Sans"/>
          <w:b w:val="1"/>
          <w:bCs w:val="1"/>
          <w:color w:val="1f1f1f"/>
          <w:rtl w:val="0"/>
        </w:rPr>
        <w:t xml:space="preserve">Your very first task</w:t>
      </w:r>
      <w:r w:rsidDel="00000000" w:rsidR="00000000" w:rsidRPr="00000000">
        <w:rPr>
          <w:rFonts w:ascii="Google Sans" w:cs="Google Sans" w:eastAsia="Google Sans" w:hAnsi="Google Sans"/>
          <w:color w:val="1f1f1f"/>
          <w:rtl w:val="0"/>
        </w:rPr>
        <w:t xml:space="preserve"> must be to demand "Mock APIs" from Bhavya on Day 1. She needs to provide you with fake, hardcoded JSON endpoints for /login and /scans so you can build your React components without waiting for the real database and AI to be finished.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mplu5D1ue9A5iqgqGdlvIgPBD71yUbD/view?usp=drive_link" TargetMode="External"/><Relationship Id="rId10" Type="http://schemas.openxmlformats.org/officeDocument/2006/relationships/hyperlink" Target="https://drive.google.com/file/d/1U663fq1AD9HPMkqRM2VwmWo47zjRgyHE/view?usp=drive_link" TargetMode="External"/><Relationship Id="rId13" Type="http://schemas.openxmlformats.org/officeDocument/2006/relationships/hyperlink" Target="https://drive.google.com/file/d/1t73wTJHPaihN13XWqqzTGjjIqTw5jJl-/view?usp=drive_link" TargetMode="External"/><Relationship Id="rId12" Type="http://schemas.openxmlformats.org/officeDocument/2006/relationships/hyperlink" Target="https://drive.google.com/file/d/1EfcyBVarYwQmqLkLmtMhd4lmXb5qFqT-/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73wTJHPaihN13XWqqzTGjjIqTw5jJl-/view?usp=drive_link" TargetMode="External"/><Relationship Id="rId15" Type="http://schemas.openxmlformats.org/officeDocument/2006/relationships/hyperlink" Target="https://drive.google.com/file/d/1_rP8MVjfHw8XfGy1APFDDfTYca5GKuSb/view?usp=drive_link" TargetMode="External"/><Relationship Id="rId14" Type="http://schemas.openxmlformats.org/officeDocument/2006/relationships/hyperlink" Target="https://drive.google.com/file/d/1poV9i4n9zUZFCKzwWXty-snwpnTO1qgk/view?usp=drive_link" TargetMode="External"/><Relationship Id="rId17" Type="http://schemas.openxmlformats.org/officeDocument/2006/relationships/hyperlink" Target="https://swr.vercel.app/" TargetMode="External"/><Relationship Id="rId16" Type="http://schemas.openxmlformats.org/officeDocument/2006/relationships/hyperlink" Target="https://nextjs.org/docs" TargetMode="External"/><Relationship Id="rId5" Type="http://schemas.openxmlformats.org/officeDocument/2006/relationships/styles" Target="styles.xml"/><Relationship Id="rId19" Type="http://schemas.openxmlformats.org/officeDocument/2006/relationships/hyperlink" Target="https://docs.github.com/en/rest" TargetMode="External"/><Relationship Id="rId6" Type="http://schemas.openxmlformats.org/officeDocument/2006/relationships/hyperlink" Target="https://drive.google.com/file/d/1U663fq1AD9HPMkqRM2VwmWo47zjRgyHE/view?usp=drive_link" TargetMode="External"/><Relationship Id="rId18" Type="http://schemas.openxmlformats.org/officeDocument/2006/relationships/hyperlink" Target="https://www.npmjs.com/package/react-syntax-highlighter" TargetMode="External"/><Relationship Id="rId7" Type="http://schemas.openxmlformats.org/officeDocument/2006/relationships/hyperlink" Target="https://drive.google.com/file/d/1Omplu5D1ue9A5iqgqGdlvIgPBD71yUbD/view?usp=drive_link" TargetMode="External"/><Relationship Id="rId8" Type="http://schemas.openxmlformats.org/officeDocument/2006/relationships/hyperlink" Target="https://drive.google.com/file/d/1EfcyBVarYwQmqLkLmtMhd4lmXb5qFqT-/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