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60.png" ContentType="image/png"/>
  <Override PartName="/word/media/rId67.png" ContentType="image/png"/>
  <Override PartName="/word/media/rId64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6.png" ContentType="image/png"/>
  <Override PartName="/word/media/rId83.png" ContentType="image/png"/>
  <Override PartName="/word/media/rId89.png" ContentType="image/png"/>
  <Override PartName="/word/media/rId32.png" ContentType="image/png"/>
  <Override PartName="/word/media/rId92.png" ContentType="image/png"/>
  <Override PartName="/word/media/rId95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29.png" ContentType="image/png"/>
  <Override PartName="/word/media/rId26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подпрограмм.Знакомство с методами отладки при помощи GDB и его основны-</w:t>
      </w:r>
      <w:r>
        <w:t xml:space="preserve"> </w:t>
      </w:r>
      <w:r>
        <w:t xml:space="preserve">ми возможностьями.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1.Реализация подпрограмм в NASM</w:t>
      </w:r>
    </w:p>
    <w:p>
      <w:pPr>
        <w:pStyle w:val="BodyText"/>
      </w:pPr>
      <w:r>
        <w:t xml:space="preserve">2.Отладки подпрограмм с помощью GDB.</w:t>
      </w:r>
    </w:p>
    <w:p>
      <w:pPr>
        <w:pStyle w:val="BodyText"/>
      </w:pPr>
      <w:r>
        <w:t xml:space="preserve">3.Добавление точек останова.</w:t>
      </w:r>
    </w:p>
    <w:p>
      <w:pPr>
        <w:pStyle w:val="BodyText"/>
      </w:pPr>
      <w:r>
        <w:t xml:space="preserve">4.Работа с данными подпрограмм в GDB.</w:t>
      </w:r>
    </w:p>
    <w:p>
      <w:pPr>
        <w:pStyle w:val="BodyText"/>
      </w:pPr>
      <w:r>
        <w:t xml:space="preserve">5.Обработка аргументов командной строки в GDB.</w:t>
      </w:r>
    </w:p>
    <w:p>
      <w:pPr>
        <w:pStyle w:val="BodyText"/>
      </w:pPr>
      <w:r>
        <w:t xml:space="preserve">6.Задания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- это процесс поиска и исправления ошибок в программе.Отладчики позволяют управлять ходом выполнения подпрограммы,</w:t>
      </w:r>
      <w:r>
        <w:t xml:space="preserve"> </w:t>
      </w:r>
      <w:r>
        <w:t xml:space="preserve">контролировать и изменять данные.Это помогает быстрее найти место ошибки в программе и ускорить её исправления.Наиболее популрные</w:t>
      </w:r>
      <w:r>
        <w:t xml:space="preserve"> </w:t>
      </w:r>
      <w:r>
        <w:t xml:space="preserve">способы работы с отладчиком - это использование точек останова и выполнение программы по шагам.</w:t>
      </w:r>
    </w:p>
    <w:p>
      <w:pPr>
        <w:pStyle w:val="BodyText"/>
      </w:pPr>
      <w:r>
        <w:t xml:space="preserve">GDB(GNU Debugger -отладчик проекта GNU) работает на многих UNIX - подобных системах и умеет производить отладку многих языков</w:t>
      </w:r>
      <w:r>
        <w:t xml:space="preserve"> </w:t>
      </w:r>
      <w:r>
        <w:t xml:space="preserve">программирования. GDB предлагает обширные средства для слежения и контроля за выполнением компьютерных программ.Отладчик не</w:t>
      </w:r>
      <w:r>
        <w:t xml:space="preserve"> </w:t>
      </w:r>
      <w:r>
        <w:t xml:space="preserve">содержит собственного графического пользовательского интерфейса и использует стандартный текстовый интерфейс консоли.Однако для</w:t>
      </w:r>
      <w:r>
        <w:t xml:space="preserve"> </w:t>
      </w:r>
      <w:r>
        <w:t xml:space="preserve">GDB существует несколько сторонних графических надстроек,а кроме того,некоторые интегрированниые среды разработки используют его</w:t>
      </w:r>
      <w:r>
        <w:t xml:space="preserve"> </w:t>
      </w:r>
      <w:r>
        <w:t xml:space="preserve">в качестве базовой подсистемы отладки.</w:t>
      </w:r>
    </w:p>
    <w:p>
      <w:pPr>
        <w:pStyle w:val="BodyText"/>
      </w:pPr>
      <w:r>
        <w:t xml:space="preserve">Отладчик GDB(как и любой другой отладчик) позволяет увидеть,что происходит</w:t>
      </w:r>
      <w:r>
        <w:t xml:space="preserve"> </w:t>
      </w:r>
      <w:r>
        <w:t xml:space="preserve">“</w:t>
      </w:r>
      <w:r>
        <w:t xml:space="preserve">внутри</w:t>
      </w:r>
      <w:r>
        <w:t xml:space="preserve">”</w:t>
      </w:r>
      <w:r>
        <w:t xml:space="preserve"> </w:t>
      </w:r>
      <w:r>
        <w:t xml:space="preserve">программы в момент её выполнения или что</w:t>
      </w:r>
      <w:r>
        <w:t xml:space="preserve"> </w:t>
      </w:r>
      <w:r>
        <w:t xml:space="preserve">делает программа в момент сбоя.</w:t>
      </w:r>
    </w:p>
    <w:p>
      <w:pPr>
        <w:pStyle w:val="BodyText"/>
      </w:pPr>
      <w:r>
        <w:t xml:space="preserve">Команда run-запускает отлаживаемую программу в оболочке GDB.</w:t>
      </w:r>
    </w:p>
    <w:p>
      <w:pPr>
        <w:pStyle w:val="BodyText"/>
      </w:pPr>
      <w:r>
        <w:t xml:space="preserve">Команда kill-прекращает отладку программы,после чего следует вопрос о прекращении процесса отладки.Если в ответ введено y(да),</w:t>
      </w:r>
      <w:r>
        <w:t xml:space="preserve"> </w:t>
      </w:r>
      <w:r>
        <w:t xml:space="preserve">отладка программы прекращается.Командой run её можно начать заново,при этом все точки останова(breakpoints), точки просмотра</w:t>
      </w:r>
      <w:r>
        <w:t xml:space="preserve"> </w:t>
      </w:r>
      <w:r>
        <w:t xml:space="preserve">(watchpoints) и точка отлова(catchpoints) сохраняются.</w:t>
      </w:r>
    </w:p>
    <w:p>
      <w:pPr>
        <w:pStyle w:val="BodyText"/>
      </w:pPr>
      <w:r>
        <w:t xml:space="preserve">Для выхода из отладчика используется команда quit(q).</w:t>
      </w:r>
    </w:p>
    <w:p>
      <w:pPr>
        <w:pStyle w:val="BodyText"/>
      </w:pPr>
      <w:r>
        <w:t xml:space="preserve">Если есть файл с исходным текстом программы,а в исполняемый файл включена информация о номерах строк исходного кода,то</w:t>
      </w:r>
      <w:r>
        <w:t xml:space="preserve"> </w:t>
      </w:r>
      <w:r>
        <w:t xml:space="preserve">программу можно отлаживать,работая в отладчике непосредственно с её исходным текстом.Чтобы программу иожно было отлаживать</w:t>
      </w:r>
      <w:r>
        <w:t xml:space="preserve"> </w:t>
      </w:r>
      <w:r>
        <w:t xml:space="preserve">на уровне строк исходного кода,она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break.Типичный аргумент этой команды-место установки.Его можно задать как имя метки,</w:t>
      </w:r>
      <w:r>
        <w:t xml:space="preserve"> </w:t>
      </w:r>
      <w:r>
        <w:t xml:space="preserve">или как адрес.Чтобы не было путаницы с номерами,перед адресом ставится *</w:t>
      </w:r>
    </w:p>
    <w:p>
      <w:pPr>
        <w:pStyle w:val="BodyText"/>
      </w:pPr>
      <w:r>
        <w:t xml:space="preserve">Команда si позволяет выполнять программу по шагам.</w:t>
      </w:r>
    </w:p>
    <w:p>
      <w:pPr>
        <w:pStyle w:val="BodyText"/>
      </w:pPr>
      <w:r>
        <w:t xml:space="preserve">Подпрограмма-это как правило,функционально законченный участок кода,который можно многократно вызывать из разных мест программы</w:t>
      </w:r>
      <w:r>
        <w:t xml:space="preserve"> </w:t>
      </w:r>
      <w:r>
        <w:t xml:space="preserve">В отличие от простых переходов из подпрограмм существует возврат на команду,следующую за вызовом.Если в программе встречается</w:t>
      </w:r>
      <w:r>
        <w:t xml:space="preserve"> </w:t>
      </w:r>
      <w:r>
        <w:t xml:space="preserve">одинаковый участок кода,его можно оформить в виде подпрограммы,а во всех нужных местах поставить её вызов.При этом подпрограмма</w:t>
      </w:r>
      <w:r>
        <w:t xml:space="preserve"> </w:t>
      </w:r>
      <w:r>
        <w:t xml:space="preserve">будет содержаться в коде в одном экземпляре,что позволяет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</w:t>
      </w:r>
      <w:r>
        <w:t xml:space="preserve"> </w:t>
      </w:r>
      <w:r>
        <w:t xml:space="preserve">загружает в регистр eip адрес соответствующей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 Подпрограмма завершается инструкцией ret, которая</w:t>
      </w:r>
      <w:r>
        <w:t xml:space="preserve"> </w:t>
      </w:r>
      <w:r>
        <w:t xml:space="preserve">извлекает из стека адрес, занесённый туда соответствующей инструкцией call, и заносит его в eip. После этого выполнение основной</w:t>
      </w:r>
      <w:r>
        <w:t xml:space="preserve"> </w:t>
      </w:r>
      <w:r>
        <w:t xml:space="preserve">программы возобновится с инструкции, следующей за инструкцией call.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lab9-1.asm. Ввожу в файл lab09-1.asm текст</w:t>
      </w:r>
      <w:r>
        <w:t xml:space="preserve"> </w:t>
      </w:r>
      <w:r>
        <w:t xml:space="preserve">программы с использованием подпрограммы из листинга 9.1. (рис.[??])</w:t>
      </w:r>
    </w:p>
    <w:p>
      <w:pPr>
        <w:pStyle w:val="CaptionedFigure"/>
      </w:pPr>
      <w:r>
        <w:drawing>
          <wp:inline>
            <wp:extent cx="3733800" cy="4053303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Создаю исполняемый файл и проверяю его работу. (рис. [??])</w:t>
      </w:r>
    </w:p>
    <w:p>
      <w:pPr>
        <w:pStyle w:val="CaptionedFigure"/>
      </w:pPr>
      <w:r>
        <w:drawing>
          <wp:inline>
            <wp:extent cx="3733800" cy="578764"/>
            <wp:effectExtent b="0" l="0" r="0" t="0"/>
            <wp:docPr descr="Запуск исполняемого файла" title="fig:" id="27" name="Picture"/>
            <a:graphic>
              <a:graphicData uri="http://schemas.openxmlformats.org/drawingml/2006/picture">
                <pic:pic>
                  <pic:nvPicPr>
                    <pic:cNvPr descr="image/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 для вычисления выражения f(g(x)),</w:t>
      </w:r>
      <w:r>
        <w:t xml:space="preserve"> </w:t>
      </w:r>
      <w:r>
        <w:t xml:space="preserve">где x вводится с клавиатуры, f(x) = 2x + 7, g(x) = 3x − 1. (рис. [??])</w:t>
      </w:r>
    </w:p>
    <w:p>
      <w:pPr>
        <w:pStyle w:val="CaptionedFigure"/>
      </w:pPr>
      <w:r>
        <w:drawing>
          <wp:inline>
            <wp:extent cx="3733800" cy="3327400"/>
            <wp:effectExtent b="0" l="0" r="0" t="0"/>
            <wp:docPr descr="Изменение текста программы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 (рис. [??])</w:t>
      </w:r>
    </w:p>
    <w:p>
      <w:pPr>
        <w:pStyle w:val="CaptionedFigure"/>
      </w:pPr>
      <w:r>
        <w:drawing>
          <wp:inline>
            <wp:extent cx="3733800" cy="732319"/>
            <wp:effectExtent b="0" l="0" r="0" t="0"/>
            <wp:docPr descr="Запуск исполняемого файла" title="fig: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5"/>
    <w:bookmarkStart w:id="9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 (рис. [??])</w:t>
      </w:r>
    </w:p>
    <w:p>
      <w:pPr>
        <w:pStyle w:val="CaptionedFigure"/>
      </w:pPr>
      <w:r>
        <w:drawing>
          <wp:inline>
            <wp:extent cx="2844800" cy="5054600"/>
            <wp:effectExtent b="0" l="0" r="0" t="0"/>
            <wp:docPr descr="Ввод текста программы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664013"/>
            <wp:effectExtent b="0" l="0" r="0" t="0"/>
            <wp:docPr descr="Получение исполняемого файл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[??])</w:t>
      </w:r>
    </w:p>
    <w:p>
      <w:pPr>
        <w:pStyle w:val="CaptionedFigure"/>
      </w:pPr>
      <w:r>
        <w:drawing>
          <wp:inline>
            <wp:extent cx="3733800" cy="1511908"/>
            <wp:effectExtent b="0" l="0" r="0" t="0"/>
            <wp:docPr descr="Загрузка исполняемого файла в отладчик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[??])</w:t>
      </w:r>
    </w:p>
    <w:p>
      <w:pPr>
        <w:pStyle w:val="CaptionedFigure"/>
      </w:pPr>
      <w:r>
        <w:drawing>
          <wp:inline>
            <wp:extent cx="3733800" cy="502023"/>
            <wp:effectExtent b="0" l="0" r="0" t="0"/>
            <wp:docPr descr="Проверка работы файла с помощью команды run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(рис.[??])</w:t>
      </w:r>
    </w:p>
    <w:p>
      <w:pPr>
        <w:pStyle w:val="CaptionedFigure"/>
      </w:pPr>
      <w:r>
        <w:drawing>
          <wp:inline>
            <wp:extent cx="3733800" cy="847164"/>
            <wp:effectExtent b="0" l="0" r="0" t="0"/>
            <wp:docPr descr="Установка брейкпоинта и запуск программы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</w:t>
      </w:r>
      <w:r>
        <w:t xml:space="preserve"> </w:t>
      </w:r>
      <w:r>
        <w:t xml:space="preserve">отображение команд с синтаксисом Intel, введя команду set disassembly-flavor intel. (рис. [??])</w:t>
      </w:r>
    </w:p>
    <w:p>
      <w:pPr>
        <w:pStyle w:val="CaptionedFigure"/>
      </w:pPr>
      <w:r>
        <w:drawing>
          <wp:inline>
            <wp:extent cx="3733800" cy="1851211"/>
            <wp:effectExtent b="0" l="0" r="0" t="0"/>
            <wp:docPr descr="Использование команд disassemble и disassembly-flavor intel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CaptionedFigure"/>
      </w:pPr>
      <w:r>
        <w:drawing>
          <wp:inline>
            <wp:extent cx="3733800" cy="1932790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0(1)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</w:t>
      </w:r>
      <w:r>
        <w:t xml:space="preserve"> </w:t>
      </w:r>
      <w:r>
        <w:t xml:space="preserve">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[??])</w:t>
      </w:r>
    </w:p>
    <w:p>
      <w:pPr>
        <w:pStyle w:val="CaptionedFigure"/>
      </w:pPr>
      <w:r>
        <w:drawing>
          <wp:inline>
            <wp:extent cx="3733800" cy="1683058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</w:t>
      </w:r>
      <w:r>
        <w:t xml:space="preserve"> </w:t>
      </w:r>
      <w:r>
        <w:t xml:space="preserve">останова по адресу инструкции mov ebx,0x0. Просматриваю информацию о всех установленных точках останова. (рис. [??])</w:t>
      </w:r>
    </w:p>
    <w:p>
      <w:pPr>
        <w:pStyle w:val="CaptionedFigure"/>
      </w:pPr>
      <w:r>
        <w:drawing>
          <wp:inline>
            <wp:extent cx="3733800" cy="3009973"/>
            <wp:effectExtent b="0" l="0" r="0" t="0"/>
            <wp:docPr descr="Установление точек останова и просмотр информации о них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3"/>
    <w:bookmarkStart w:id="82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4 инструкций с помощью команды stepi и слежу за изменением значений регистров. (рис. [??])</w:t>
      </w:r>
    </w:p>
    <w:p>
      <w:pPr>
        <w:pStyle w:val="CaptionedFigure"/>
      </w:pPr>
      <w:r>
        <w:drawing>
          <wp:inline>
            <wp:extent cx="3733800" cy="2216458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CaptionedFigure"/>
      </w:pPr>
      <w:r>
        <w:drawing>
          <wp:inline>
            <wp:extent cx="3733800" cy="3148916"/>
            <wp:effectExtent b="0" l="0" r="0" t="0"/>
            <wp:docPr descr="До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3(1)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с помощью команды x/1sb &amp;msg1значение переменной msg2 по ее адресу. (рис. [??])</w:t>
      </w:r>
    </w:p>
    <w:p>
      <w:pPr>
        <w:pStyle w:val="CaptionedFigure"/>
      </w:pPr>
      <w:r>
        <w:drawing>
          <wp:inline>
            <wp:extent cx="3733800" cy="3272982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[??])</w:t>
      </w:r>
    </w:p>
    <w:p>
      <w:pPr>
        <w:pStyle w:val="CaptionedFigure"/>
      </w:pPr>
      <w:r>
        <w:drawing>
          <wp:inline>
            <wp:extent cx="3733800" cy="3272982"/>
            <wp:effectExtent b="0" l="0" r="0" t="0"/>
            <wp:docPr descr="Использование команды set" title="fig: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</w:t>
      </w:r>
      <w:r>
        <w:t xml:space="preserve"> </w:t>
      </w:r>
      <w:r>
        <w:t xml:space="preserve">print p/F $val. (рис. [??])</w:t>
      </w:r>
    </w:p>
    <w:p>
      <w:pPr>
        <w:pStyle w:val="CaptionedFigure"/>
      </w:pPr>
      <w:r>
        <w:drawing>
          <wp:inline>
            <wp:extent cx="3733800" cy="3272982"/>
            <wp:effectExtent b="0" l="0" r="0" t="0"/>
            <wp:docPr descr="Вывод значения регистра в разных представлениях" title="fig: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[??])</w:t>
      </w:r>
    </w:p>
    <w:p>
      <w:pPr>
        <w:pStyle w:val="CaptionedFigure"/>
      </w:pPr>
      <w:r>
        <w:drawing>
          <wp:inline>
            <wp:extent cx="3733800" cy="3326086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6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</w:t>
      </w:r>
      <w:r>
        <w:t xml:space="preserve"> </w:t>
      </w:r>
      <w:r>
        <w:t xml:space="preserve">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</w:t>
      </w:r>
    </w:p>
    <w:bookmarkEnd w:id="82"/>
    <w:bookmarkStart w:id="98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[??])</w:t>
      </w:r>
    </w:p>
    <w:p>
      <w:pPr>
        <w:pStyle w:val="CaptionedFigure"/>
      </w:pPr>
      <w:r>
        <w:drawing>
          <wp:inline>
            <wp:extent cx="3733800" cy="173509"/>
            <wp:effectExtent b="0" l="0" r="0" t="0"/>
            <wp:docPr descr="Создание файла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733800" cy="220383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18(1)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[??])</w:t>
      </w:r>
    </w:p>
    <w:p>
      <w:pPr>
        <w:pStyle w:val="CaptionedFigure"/>
      </w:pPr>
      <w:r>
        <w:drawing>
          <wp:inline>
            <wp:extent cx="3733800" cy="1994769"/>
            <wp:effectExtent b="0" l="0" r="0" t="0"/>
            <wp:docPr descr="Загрузка файла с аргументами в отладчик" title="fig: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[??])</w:t>
      </w:r>
    </w:p>
    <w:p>
      <w:pPr>
        <w:pStyle w:val="CaptionedFigure"/>
      </w:pPr>
      <w:r>
        <w:drawing>
          <wp:inline>
            <wp:extent cx="3733800" cy="853765"/>
            <wp:effectExtent b="0" l="0" r="0" t="0"/>
            <wp:docPr descr="Установление точки останов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(рис.[??])</w:t>
      </w:r>
    </w:p>
    <w:p>
      <w:pPr>
        <w:pStyle w:val="CaptionedFigure"/>
      </w:pPr>
      <w:r>
        <w:drawing>
          <wp:inline>
            <wp:extent cx="3733800" cy="1286339"/>
            <wp:effectExtent b="0" l="0" r="0" t="0"/>
            <wp:docPr descr="Просмотр значений, введенных в стек" title="fig:" id="96" name="Picture"/>
            <a:graphic>
              <a:graphicData uri="http://schemas.openxmlformats.org/drawingml/2006/picture">
                <pic:pic>
                  <pic:nvPicPr>
                    <pic:cNvPr descr="image/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8"/>
    <w:bookmarkEnd w:id="99"/>
    <w:bookmarkStart w:id="112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</w:t>
      </w:r>
      <w:r>
        <w:t xml:space="preserve"> </w:t>
      </w:r>
      <w:r>
        <w:t xml:space="preserve">функции f(x) как подпрограмму. (рис. [??])</w:t>
      </w:r>
    </w:p>
    <w:p>
      <w:pPr>
        <w:pStyle w:val="CaptionedFigure"/>
      </w:pPr>
      <w:r>
        <w:drawing>
          <wp:inline>
            <wp:extent cx="3644900" cy="7112000"/>
            <wp:effectExtent b="0" l="0" r="0" t="0"/>
            <wp:docPr descr="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[??])</w:t>
      </w:r>
    </w:p>
    <w:p>
      <w:pPr>
        <w:pStyle w:val="CaptionedFigure"/>
      </w:pPr>
      <w:r>
        <w:drawing>
          <wp:inline>
            <wp:extent cx="3733800" cy="430952"/>
            <wp:effectExtent b="0" l="0" r="0" t="0"/>
            <wp:docPr descr="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numPr>
          <w:ilvl w:val="0"/>
          <w:numId w:val="1002"/>
        </w:numPr>
        <w:pStyle w:val="Compact"/>
      </w:pPr>
      <w:r>
        <w:t xml:space="preserve">Ввожу в файл task1.asm текст программы из листинга 9.3. (рис. [??])</w:t>
      </w:r>
    </w:p>
    <w:p>
      <w:pPr>
        <w:pStyle w:val="CaptionedFigure"/>
      </w:pPr>
      <w:r>
        <w:drawing>
          <wp:inline>
            <wp:extent cx="3733800" cy="4721251"/>
            <wp:effectExtent b="0" l="0" r="0" t="0"/>
            <wp:docPr descr="Ввод текста программы из листинга 9.3" title="fig:" id="107" name="Picture"/>
            <a:graphic>
              <a:graphicData uri="http://schemas.openxmlformats.org/drawingml/2006/picture">
                <pic:pic>
                  <pic:nvPicPr>
                    <pic:cNvPr descr="image/2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[??])</w:t>
      </w:r>
    </w:p>
    <w:p>
      <w:pPr>
        <w:pStyle w:val="CaptionedFigure"/>
      </w:pPr>
      <w:r>
        <w:drawing>
          <wp:inline>
            <wp:extent cx="3733800" cy="1027180"/>
            <wp:effectExtent b="0" l="0" r="0" t="0"/>
            <wp:docPr descr="Создание и 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45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</w:t>
      </w:r>
      <w:r>
        <w:t xml:space="preserve"> </w:t>
      </w:r>
      <w:r>
        <w:t xml:space="preserve">ознакомилась с методами отладки при помощи GDB и его основными возможностями.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7" Target="media/rId67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83" Target="media/rId83.png" /><Relationship Type="http://schemas.openxmlformats.org/officeDocument/2006/relationships/image" Id="rId89" Target="media/rId89.png" /><Relationship Type="http://schemas.openxmlformats.org/officeDocument/2006/relationships/image" Id="rId32" Target="media/rId32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работы №9</dc:title>
  <dc:creator>Худдыева Дженнет</dc:creator>
  <dc:language>ru-RU</dc:language>
  <cp:keywords/>
  <dcterms:created xsi:type="dcterms:W3CDTF">2023-12-09T20:32:15Z</dcterms:created>
  <dcterms:modified xsi:type="dcterms:W3CDTF">2023-12-09T20:32:15Z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