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39" w:rsidRDefault="00DF362A" w:rsidP="00C9325C">
      <w:pPr>
        <w:tabs>
          <w:tab w:val="left" w:pos="8364"/>
        </w:tabs>
        <w:jc w:val="center"/>
        <w:rPr>
          <w:color w:val="C00000"/>
          <w:sz w:val="56"/>
          <w:szCs w:val="56"/>
        </w:rPr>
      </w:pPr>
      <w:r w:rsidRPr="00DF362A">
        <w:rPr>
          <w:color w:val="C00000"/>
          <w:sz w:val="56"/>
          <w:szCs w:val="56"/>
        </w:rPr>
        <w:t>MEKATRONİK MÜHENDİSLİĞİNİN ÇALIŞMA ALANLARI</w:t>
      </w:r>
    </w:p>
    <w:p w:rsidR="00C9325C" w:rsidRDefault="00C9325C" w:rsidP="00C9325C">
      <w:pPr>
        <w:tabs>
          <w:tab w:val="left" w:pos="8364"/>
        </w:tabs>
        <w:rPr>
          <w:color w:val="C00000"/>
          <w:sz w:val="40"/>
          <w:szCs w:val="40"/>
        </w:rPr>
      </w:pPr>
    </w:p>
    <w:tbl>
      <w:tblPr>
        <w:tblStyle w:val="TabloKlavuzu"/>
        <w:tblW w:w="31533" w:type="dxa"/>
        <w:tblLook w:val="04A0" w:firstRow="1" w:lastRow="0" w:firstColumn="1" w:lastColumn="0" w:noHBand="0" w:noVBand="1"/>
      </w:tblPr>
      <w:tblGrid>
        <w:gridCol w:w="10401"/>
        <w:gridCol w:w="10728"/>
        <w:gridCol w:w="10404"/>
      </w:tblGrid>
      <w:tr w:rsidR="00C9325C" w:rsidTr="00C9325C">
        <w:trPr>
          <w:trHeight w:val="6047"/>
        </w:trPr>
        <w:tc>
          <w:tcPr>
            <w:tcW w:w="10401" w:type="dxa"/>
            <w:shd w:val="clear" w:color="auto" w:fill="FABF8F" w:themeFill="accent6" w:themeFillTint="99"/>
          </w:tcPr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•Robotik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•Haberleşme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 xml:space="preserve">•Eğitim                                                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•Uzay</w:t>
            </w:r>
            <w:r w:rsidRPr="00C9325C">
              <w:rPr>
                <w:sz w:val="40"/>
                <w:szCs w:val="40"/>
              </w:rPr>
              <w:br w:type="textWrapping" w:clear="all"/>
              <w:t>•Kimyasal işleme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 xml:space="preserve">•Otomotiv Sanayi                                               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•Sağlık hizmeti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•Üretim endüstrileri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rPr>
                <w:sz w:val="40"/>
                <w:szCs w:val="40"/>
              </w:rPr>
            </w:pPr>
          </w:p>
        </w:tc>
        <w:tc>
          <w:tcPr>
            <w:tcW w:w="10728" w:type="dxa"/>
            <w:shd w:val="clear" w:color="auto" w:fill="FABF8F" w:themeFill="accent6" w:themeFillTint="99"/>
          </w:tcPr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•Devlet kurumları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•Üretim ve Otomasyon şirketleri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 xml:space="preserve">•Yazılım şirketleri 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•Havacılık, havacılık ve savunma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•Bilgi, medya ve telekomünikasyon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•Profesyonel, bilimsel ve teknik hizmetler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•Mühendislik danışmanları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•Yükseklik Havacılık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</w:p>
        </w:tc>
        <w:tc>
          <w:tcPr>
            <w:tcW w:w="10404" w:type="dxa"/>
            <w:shd w:val="clear" w:color="auto" w:fill="FABF8F" w:themeFill="accent6" w:themeFillTint="99"/>
          </w:tcPr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•Petrol ve Gaz endüstrisi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•Elektrik ve enerji hizmetleri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•Gıda Üretimi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•Endüstriyel Elektronik ve Tüketici Ürünleri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 xml:space="preserve">•Tıbbi </w:t>
            </w:r>
            <w:proofErr w:type="spellStart"/>
            <w:r w:rsidRPr="00C9325C">
              <w:rPr>
                <w:sz w:val="40"/>
                <w:szCs w:val="40"/>
              </w:rPr>
              <w:t>Mekatronik</w:t>
            </w:r>
            <w:proofErr w:type="spellEnd"/>
            <w:r w:rsidRPr="00C9325C">
              <w:rPr>
                <w:sz w:val="40"/>
                <w:szCs w:val="40"/>
              </w:rPr>
              <w:t xml:space="preserve"> ve Tıbbi Görüntüleme Sistemleri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  <w:r w:rsidRPr="00C9325C">
              <w:rPr>
                <w:sz w:val="40"/>
                <w:szCs w:val="40"/>
              </w:rPr>
              <w:t>•İmalat ve madencilik</w:t>
            </w:r>
          </w:p>
          <w:p w:rsidR="00C9325C" w:rsidRPr="00C9325C" w:rsidRDefault="00C9325C" w:rsidP="00C9325C">
            <w:pPr>
              <w:tabs>
                <w:tab w:val="left" w:pos="8364"/>
              </w:tabs>
              <w:spacing w:line="480" w:lineRule="auto"/>
              <w:rPr>
                <w:sz w:val="40"/>
                <w:szCs w:val="40"/>
              </w:rPr>
            </w:pPr>
          </w:p>
        </w:tc>
      </w:tr>
    </w:tbl>
    <w:p w:rsidR="004232A4" w:rsidRDefault="004232A4" w:rsidP="004232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</w:pPr>
      <w:r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w:t xml:space="preserve">                                                                                                       </w:t>
      </w:r>
    </w:p>
    <w:p w:rsidR="004232A4" w:rsidRDefault="004232A4" w:rsidP="004232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</w:pPr>
      <w:r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w:t xml:space="preserve">                                                                                                         </w:t>
      </w:r>
    </w:p>
    <w:p w:rsidR="004232A4" w:rsidRDefault="004232A4" w:rsidP="004232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</w:pPr>
      <w:r w:rsidRPr="004232A4"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203960" cy="1403985"/>
                <wp:effectExtent l="0" t="0" r="15240" b="2095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331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K</w:t>
                            </w:r>
                            <w:bookmarkStart w:id="0" w:name="_GoBack"/>
                            <w:bookmarkEnd w:id="0"/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O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İ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  <w:r w:rsidRPr="004232A4"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  <w:t>K</w:t>
                            </w:r>
                          </w:p>
                          <w:p w:rsidR="004232A4" w:rsidRPr="004232A4" w:rsidRDefault="004232A4">
                            <w:pPr>
                              <w:rPr>
                                <w:color w:val="31849B" w:themeColor="accent5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0;width:94.8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" fillcolor="#fabf8f [1945]">
                <v:textbox style="mso-fit-shape-to-text:t">
                  <w:txbxContent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M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E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K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A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T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R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O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N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İ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  <w:r w:rsidRPr="004232A4">
                        <w:rPr>
                          <w:color w:val="31849B" w:themeColor="accent5" w:themeShade="BF"/>
                          <w:sz w:val="44"/>
                          <w:szCs w:val="44"/>
                        </w:rPr>
                        <w:t>K</w:t>
                      </w:r>
                    </w:p>
                    <w:p w:rsidR="004232A4" w:rsidRPr="004232A4" w:rsidRDefault="004232A4">
                      <w:pPr>
                        <w:rPr>
                          <w:color w:val="31849B" w:themeColor="accent5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w:t xml:space="preserve">                                                                                                   </w:t>
      </w:r>
    </w:p>
    <w:p w:rsidR="004232A4" w:rsidRDefault="004232A4" w:rsidP="004232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</w:pPr>
      <w:r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w:drawing>
          <wp:anchor distT="0" distB="0" distL="114300" distR="114300" simplePos="0" relativeHeight="251659264" behindDoc="0" locked="0" layoutInCell="1" allowOverlap="1" wp14:anchorId="6D9488B8" wp14:editId="764DEE4E">
            <wp:simplePos x="0" y="0"/>
            <wp:positionH relativeFrom="column">
              <wp:posOffset>12876530</wp:posOffset>
            </wp:positionH>
            <wp:positionV relativeFrom="paragraph">
              <wp:posOffset>-5631815</wp:posOffset>
            </wp:positionV>
            <wp:extent cx="6725920" cy="4850765"/>
            <wp:effectExtent l="0" t="0" r="0" b="6985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w:drawing>
          <wp:anchor distT="0" distB="0" distL="114300" distR="114300" simplePos="0" relativeHeight="251658240" behindDoc="0" locked="0" layoutInCell="1" allowOverlap="1" wp14:anchorId="0B1ECBA4" wp14:editId="37770F59">
            <wp:simplePos x="0" y="0"/>
            <wp:positionH relativeFrom="column">
              <wp:posOffset>1581785</wp:posOffset>
            </wp:positionH>
            <wp:positionV relativeFrom="paragraph">
              <wp:posOffset>-7606665</wp:posOffset>
            </wp:positionV>
            <wp:extent cx="5305425" cy="5819775"/>
            <wp:effectExtent l="0" t="0" r="9525" b="9525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w:t xml:space="preserve">                                                                                                   </w:t>
      </w:r>
    </w:p>
    <w:p w:rsidR="00C9325C" w:rsidRPr="004232A4" w:rsidRDefault="004232A4" w:rsidP="004232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</w:pPr>
      <w:r>
        <w:rPr>
          <w:rFonts w:ascii="Verdana" w:eastAsia="Times New Roman" w:hAnsi="Verdana" w:cs="Arial"/>
          <w:noProof/>
          <w:color w:val="4BACC6" w:themeColor="accent5"/>
          <w:sz w:val="32"/>
          <w:szCs w:val="32"/>
          <w:lang w:eastAsia="tr-TR"/>
        </w:rPr>
        <w:t xml:space="preserve">   </w:t>
      </w:r>
      <w:r w:rsidR="00C9325C" w:rsidRPr="00A47D23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Mekanik, elektrik, elektronik işlemleri ve bilgisayar teknolojisini kullanarak endüstriyel alanlara yeni çözümler geliştirmek.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Su altındaki canlıları araştırmak için robotik araçlar geliştirmek gibi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Kullanıcıların çok büyük miktardaki verileri her zamankinden daha verimli bir şekilde görselleştirmelerini sağlayacak sanal gerçeklik </w:t>
      </w:r>
      <w:proofErr w:type="spell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arayüzleri</w:t>
      </w:r>
      <w:proofErr w:type="spell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üretin.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Çevre felaketlerini temizlemeye yardımcı olacak küçük robotlar geliştirmek için </w:t>
      </w:r>
      <w:proofErr w:type="spell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nanoteknoloji</w:t>
      </w:r>
      <w:proofErr w:type="spell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kullanın.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Robotik, endüstriyel ve üretim süreçlerine yeni tasarımlar geliştirmek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Endüstriyel görevlerin otomasyonu için yüksek teknoloji mühendislik sistemlerini tasarlayın, geliştirin, bakımını yapın ve yönetin.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Malzemenin, bileşenlerin veya mamul malların transferine </w:t>
      </w:r>
      <w:proofErr w:type="spell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mekatronik</w:t>
      </w:r>
      <w:proofErr w:type="spell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veya otomatik çözümler uygulayın.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Bilgisayarla çalışan gelişmiş makine ve kontrol sistemleri uygulayın.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İnsan emeğinin kullanımının tehlikeli olabileceği görevlere elektronik ve mekanik işlemler ve bilgisayarlar uygulayın.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Yeni </w:t>
      </w:r>
      <w:proofErr w:type="spell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mekatronik</w:t>
      </w:r>
      <w:proofErr w:type="spell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</w:t>
      </w:r>
      <w:proofErr w:type="gram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ekipmanların</w:t>
      </w:r>
      <w:proofErr w:type="gram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fizibilite, maliyet etkileri ve performans yararlarını inceleyin.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Bilgisayar kullanarak karmaşık mekanik, elektronik veya diğer mühendislik sistemlerinin modellenmesini, </w:t>
      </w:r>
      <w:proofErr w:type="gram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simülasyonunu</w:t>
      </w:r>
      <w:proofErr w:type="gram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ve analizini yapın.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proofErr w:type="spell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mekatronik</w:t>
      </w:r>
      <w:proofErr w:type="spell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elemanlar ekleyerek mevcut cihazların tasarımını yükseltmek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Çizim programlarını kullanarak yeni ürünlerin geliştirilmesine yardımcı olur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Geliştirilen veya üretilen ürünleri verimlilik  ve </w:t>
      </w:r>
      <w:proofErr w:type="spell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uyarlanabilirlik</w:t>
      </w:r>
      <w:proofErr w:type="spell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için test eder.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Proje planını, zamanlarını, maliyetlerini, uyumluluğunu yönetir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Kaynak robotları, fabrika içi otonom araçlar, uzay araştırmalarında kullanılan robotlar, askeri amaçlı </w:t>
      </w:r>
      <w:proofErr w:type="gram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robotlar,</w:t>
      </w:r>
      <w:proofErr w:type="gram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ve benzeri gezer robotlar geliştirin</w:t>
      </w:r>
    </w:p>
    <w:p w:rsidR="00C9325C" w:rsidRPr="00C9325C" w:rsidRDefault="00C9325C" w:rsidP="00A47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</w:pPr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Mühendislik sistemlerinin modellenmesini, </w:t>
      </w:r>
      <w:proofErr w:type="gramStart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>simülasyonunu</w:t>
      </w:r>
      <w:proofErr w:type="gramEnd"/>
      <w:r w:rsidRPr="00C9325C">
        <w:rPr>
          <w:rFonts w:ascii="Verdana" w:eastAsia="Times New Roman" w:hAnsi="Verdana" w:cs="Arial"/>
          <w:color w:val="31849B" w:themeColor="accent5" w:themeShade="BF"/>
          <w:sz w:val="32"/>
          <w:szCs w:val="32"/>
          <w:lang w:eastAsia="tr-TR"/>
        </w:rPr>
        <w:t xml:space="preserve"> ve analizini yapmak.</w:t>
      </w:r>
    </w:p>
    <w:p w:rsidR="00C9325C" w:rsidRPr="00A47D23" w:rsidRDefault="00C9325C" w:rsidP="00A47D23">
      <w:pPr>
        <w:tabs>
          <w:tab w:val="left" w:pos="8364"/>
        </w:tabs>
        <w:spacing w:line="480" w:lineRule="auto"/>
        <w:rPr>
          <w:color w:val="C00000"/>
          <w:sz w:val="32"/>
          <w:szCs w:val="32"/>
        </w:rPr>
      </w:pPr>
    </w:p>
    <w:p w:rsidR="00DF362A" w:rsidRPr="00A47D23" w:rsidRDefault="00DF362A" w:rsidP="00DF362A">
      <w:pPr>
        <w:tabs>
          <w:tab w:val="left" w:pos="8364"/>
        </w:tabs>
        <w:rPr>
          <w:color w:val="C00000"/>
          <w:sz w:val="32"/>
          <w:szCs w:val="32"/>
        </w:rPr>
      </w:pPr>
    </w:p>
    <w:sectPr w:rsidR="00DF362A" w:rsidRPr="00A47D23" w:rsidSect="00C93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0158"/>
    <w:multiLevelType w:val="multilevel"/>
    <w:tmpl w:val="997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67"/>
    <w:rsid w:val="00014994"/>
    <w:rsid w:val="004232A4"/>
    <w:rsid w:val="005B3E67"/>
    <w:rsid w:val="005B4F95"/>
    <w:rsid w:val="00A47D23"/>
    <w:rsid w:val="00AE3739"/>
    <w:rsid w:val="00B75698"/>
    <w:rsid w:val="00C9325C"/>
    <w:rsid w:val="00DF362A"/>
    <w:rsid w:val="00E02590"/>
    <w:rsid w:val="00E5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4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7D2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47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4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7D2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4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6189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6E6E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2</cp:revision>
  <dcterms:created xsi:type="dcterms:W3CDTF">2019-10-02T07:32:00Z</dcterms:created>
  <dcterms:modified xsi:type="dcterms:W3CDTF">2019-10-02T07:32:00Z</dcterms:modified>
</cp:coreProperties>
</file>