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0AA0E" w14:textId="77777777" w:rsidR="00047C19" w:rsidRDefault="00047C19"/>
    <w:p w14:paraId="4E08CDE0" w14:textId="77777777" w:rsidR="0041178B" w:rsidRDefault="0041178B"/>
    <w:p w14:paraId="42CEEEB4" w14:textId="77777777" w:rsidR="0041178B" w:rsidRDefault="0041178B"/>
    <w:p w14:paraId="17A8518D" w14:textId="77777777" w:rsidR="0041178B" w:rsidRDefault="0041178B"/>
    <w:p w14:paraId="2F4D3FC0" w14:textId="77777777" w:rsidR="0041178B" w:rsidRDefault="0041178B"/>
    <w:p w14:paraId="41938510" w14:textId="77777777" w:rsidR="0041178B" w:rsidRDefault="0041178B"/>
    <w:p w14:paraId="53648842" w14:textId="77777777" w:rsidR="0041178B" w:rsidRDefault="0041178B"/>
    <w:p w14:paraId="52CC36D3" w14:textId="77777777" w:rsidR="0041178B" w:rsidRDefault="0041178B"/>
    <w:p w14:paraId="7F60173D" w14:textId="77777777" w:rsidR="0041178B" w:rsidRDefault="0041178B"/>
    <w:p w14:paraId="24687027" w14:textId="77777777" w:rsidR="0041178B" w:rsidRDefault="0041178B"/>
    <w:p w14:paraId="55A35EB6" w14:textId="77777777" w:rsidR="0041178B" w:rsidRDefault="0041178B"/>
    <w:p w14:paraId="77753E16" w14:textId="77777777" w:rsidR="0041178B" w:rsidRDefault="0041178B"/>
    <w:p w14:paraId="67DBC741" w14:textId="77777777" w:rsidR="0041178B" w:rsidRDefault="0041178B"/>
    <w:p w14:paraId="7577ECCA" w14:textId="77777777" w:rsidR="0041178B" w:rsidRDefault="0041178B"/>
    <w:p w14:paraId="14C3FBF8" w14:textId="77777777" w:rsidR="0041178B" w:rsidRDefault="0041178B"/>
    <w:p w14:paraId="3DA612DD" w14:textId="77777777" w:rsidR="0041178B" w:rsidRDefault="0041178B"/>
    <w:p w14:paraId="272E83D9" w14:textId="77777777" w:rsidR="0041178B" w:rsidRDefault="0041178B"/>
    <w:p w14:paraId="3E84F453" w14:textId="77777777" w:rsidR="0041178B" w:rsidRDefault="0041178B"/>
    <w:p w14:paraId="0D9DDB7D" w14:textId="77777777" w:rsidR="0041178B" w:rsidRDefault="0041178B"/>
    <w:p w14:paraId="7BF9FAE3" w14:textId="77777777" w:rsidR="0041178B" w:rsidRDefault="0041178B"/>
    <w:p w14:paraId="401AC44F" w14:textId="77777777" w:rsidR="0041178B" w:rsidRDefault="0041178B"/>
    <w:p w14:paraId="5DE9EFA0" w14:textId="77777777" w:rsidR="0041178B" w:rsidRDefault="0041178B"/>
    <w:p w14:paraId="729AC0A9" w14:textId="77777777" w:rsidR="0041178B" w:rsidRDefault="0041178B"/>
    <w:p w14:paraId="35DE170B" w14:textId="77AF6E93" w:rsidR="0041178B" w:rsidRDefault="00A11FEC" w:rsidP="0041178B">
      <w:pPr>
        <w:jc w:val="center"/>
      </w:pPr>
      <w:bookmarkStart w:id="0" w:name="_Hlk525193518"/>
      <w:r>
        <w:t>Global Warming</w:t>
      </w:r>
    </w:p>
    <w:bookmarkEnd w:id="0"/>
    <w:p w14:paraId="2426E062" w14:textId="264F421C" w:rsidR="0041178B" w:rsidRDefault="00A11FEC" w:rsidP="0041178B">
      <w:pPr>
        <w:jc w:val="center"/>
      </w:pPr>
      <w:r>
        <w:t>What the data tells us, and the direction in which we are headed</w:t>
      </w:r>
    </w:p>
    <w:p w14:paraId="027ACBD9" w14:textId="77777777" w:rsidR="0041178B" w:rsidRDefault="0041178B">
      <w:r>
        <w:br w:type="page"/>
      </w:r>
    </w:p>
    <w:p w14:paraId="3BEAF8CF" w14:textId="77777777" w:rsidR="0041178B" w:rsidRDefault="0041178B" w:rsidP="0041178B">
      <w:pPr>
        <w:jc w:val="center"/>
      </w:pPr>
    </w:p>
    <w:p w14:paraId="4057E0CA" w14:textId="77777777" w:rsidR="0041178B" w:rsidRDefault="0041178B" w:rsidP="0041178B">
      <w:pPr>
        <w:jc w:val="center"/>
      </w:pPr>
    </w:p>
    <w:p w14:paraId="065769B9" w14:textId="77777777" w:rsidR="0041178B" w:rsidRDefault="0041178B" w:rsidP="0041178B">
      <w:pPr>
        <w:jc w:val="center"/>
      </w:pPr>
    </w:p>
    <w:p w14:paraId="627F847E" w14:textId="77777777" w:rsidR="0041178B" w:rsidRDefault="000A0AE4" w:rsidP="0041178B">
      <w:pPr>
        <w:jc w:val="center"/>
      </w:pPr>
      <w:r>
        <w:t>Abstract</w:t>
      </w:r>
    </w:p>
    <w:p w14:paraId="510ACF02" w14:textId="77777777" w:rsidR="000A0AE4" w:rsidRDefault="000A0AE4" w:rsidP="000A0AE4"/>
    <w:p w14:paraId="26B45585" w14:textId="77777777" w:rsidR="00793F4B" w:rsidRDefault="00793F4B" w:rsidP="000A0AE4"/>
    <w:p w14:paraId="6F41A854" w14:textId="77777777" w:rsidR="00793F4B" w:rsidRDefault="00793F4B" w:rsidP="000A0AE4"/>
    <w:p w14:paraId="44E396A0" w14:textId="1410807F" w:rsidR="00793F4B" w:rsidRDefault="00A11FEC" w:rsidP="000A0AE4">
      <w:r>
        <w:t xml:space="preserve">One would think there is no longer a need to prove the reality of global warming. But then we still have people who believe we live on a flat world balanced on an endless tower of turtles, and the world is only six thousand years old. As data scientists, we are tasked with objectively analyzing available data to prove—or disprove—a conclusion. My dream project is to prove the </w:t>
      </w:r>
      <w:r w:rsidR="000E36F9">
        <w:t>reality</w:t>
      </w:r>
      <w:r>
        <w:t xml:space="preserve"> of global warming, through objective analysis and visualization of available data. </w:t>
      </w:r>
    </w:p>
    <w:p w14:paraId="1845CAF6" w14:textId="48880952" w:rsidR="00A11FEC" w:rsidRDefault="00A11FEC" w:rsidP="000A0AE4"/>
    <w:p w14:paraId="25DA7358" w14:textId="41ADEF33" w:rsidR="00A11FEC" w:rsidRDefault="00A11FEC" w:rsidP="000A0AE4">
      <w:r>
        <w:t xml:space="preserve">My hope—my dream—is that one day politicians will put their agendas aside and listen to </w:t>
      </w:r>
      <w:r w:rsidR="00030C42">
        <w:t>the</w:t>
      </w:r>
      <w:bookmarkStart w:id="1" w:name="_GoBack"/>
      <w:bookmarkEnd w:id="1"/>
      <w:r>
        <w:t xml:space="preserve"> scientists. Global warming is not a myth; it’s a reality. My further dream is that we can convince those who hold the power to take the appropriate action, so that my granddaughter has a planet on which to live and grow old. </w:t>
      </w:r>
    </w:p>
    <w:p w14:paraId="6A16588E" w14:textId="77777777" w:rsidR="00793F4B" w:rsidRDefault="00793F4B" w:rsidP="000A0AE4"/>
    <w:p w14:paraId="76503705" w14:textId="77777777" w:rsidR="00793F4B" w:rsidRDefault="00793F4B" w:rsidP="000A0AE4"/>
    <w:p w14:paraId="7E5BA92F" w14:textId="77777777" w:rsidR="00793F4B" w:rsidRDefault="00793F4B" w:rsidP="000A0AE4"/>
    <w:p w14:paraId="1D765F58" w14:textId="77777777" w:rsidR="00793F4B" w:rsidRDefault="00793F4B" w:rsidP="000A0AE4"/>
    <w:p w14:paraId="613482C4" w14:textId="77777777" w:rsidR="00793F4B" w:rsidRDefault="00793F4B" w:rsidP="000A0AE4"/>
    <w:p w14:paraId="36898434" w14:textId="77777777" w:rsidR="00793F4B" w:rsidRDefault="00793F4B" w:rsidP="000A0AE4"/>
    <w:p w14:paraId="75E026F7" w14:textId="1E9547C0" w:rsidR="00847368" w:rsidRDefault="00847368">
      <w:r>
        <w:br w:type="page"/>
      </w:r>
    </w:p>
    <w:p w14:paraId="5351B004" w14:textId="4D43E78D" w:rsidR="00847368" w:rsidRPr="00A11FEC" w:rsidRDefault="00A11FEC" w:rsidP="00847368">
      <w:pPr>
        <w:rPr>
          <w:b/>
          <w:u w:val="single"/>
        </w:rPr>
      </w:pPr>
      <w:r w:rsidRPr="00A11FEC">
        <w:rPr>
          <w:b/>
          <w:u w:val="single"/>
        </w:rPr>
        <w:lastRenderedPageBreak/>
        <w:t>Web links</w:t>
      </w:r>
    </w:p>
    <w:p w14:paraId="4116EC0E" w14:textId="277CCF69" w:rsidR="00A11FEC" w:rsidRDefault="00A11FEC" w:rsidP="00847368">
      <w:hyperlink r:id="rId6" w:history="1">
        <w:r w:rsidRPr="00B53829">
          <w:rPr>
            <w:rStyle w:val="Hyperlink"/>
          </w:rPr>
          <w:t>https://www.ucsusa.org/global-warming#.W6RDZmhKjZk</w:t>
        </w:r>
      </w:hyperlink>
    </w:p>
    <w:p w14:paraId="5EC88C2A" w14:textId="104EEFAF" w:rsidR="00A11FEC" w:rsidRDefault="00646CFD" w:rsidP="00847368">
      <w:hyperlink r:id="rId7" w:history="1">
        <w:r w:rsidRPr="00B53829">
          <w:rPr>
            <w:rStyle w:val="Hyperlink"/>
          </w:rPr>
          <w:t>https://climate.nasa.gov/</w:t>
        </w:r>
      </w:hyperlink>
    </w:p>
    <w:p w14:paraId="05F5144A" w14:textId="53D2AA00" w:rsidR="00646CFD" w:rsidRDefault="00646CFD" w:rsidP="00847368">
      <w:hyperlink r:id="rId8" w:history="1">
        <w:r w:rsidRPr="00B53829">
          <w:rPr>
            <w:rStyle w:val="Hyperlink"/>
          </w:rPr>
          <w:t>https://www.livescience.com/37057-global-warming-effects.html</w:t>
        </w:r>
      </w:hyperlink>
    </w:p>
    <w:p w14:paraId="53D0B145" w14:textId="198CAB5C" w:rsidR="00646CFD" w:rsidRDefault="00646CFD" w:rsidP="00847368">
      <w:hyperlink r:id="rId9" w:history="1">
        <w:r w:rsidRPr="00B53829">
          <w:rPr>
            <w:rStyle w:val="Hyperlink"/>
          </w:rPr>
          <w:t>https://www.carbonbrief.org/analysis-the-most-cited-climate-change-papers</w:t>
        </w:r>
      </w:hyperlink>
    </w:p>
    <w:p w14:paraId="0D4EDE4B" w14:textId="77777777" w:rsidR="00646CFD" w:rsidRDefault="00646CFD" w:rsidP="00847368"/>
    <w:p w14:paraId="54B284EB" w14:textId="77777777" w:rsidR="00646CFD" w:rsidRPr="00A11FEC" w:rsidRDefault="00646CFD" w:rsidP="00847368"/>
    <w:p w14:paraId="0C52F48E" w14:textId="77777777" w:rsidR="00847368" w:rsidRPr="00F5508E" w:rsidRDefault="00847368" w:rsidP="00847368"/>
    <w:p w14:paraId="7F4EEA0D" w14:textId="469BD8B0" w:rsidR="00847368" w:rsidRDefault="00646CFD" w:rsidP="00847368">
      <w:pPr>
        <w:rPr>
          <w:b/>
        </w:rPr>
      </w:pPr>
      <w:r>
        <w:rPr>
          <w:b/>
        </w:rPr>
        <w:t>Academic References</w:t>
      </w:r>
    </w:p>
    <w:p w14:paraId="63D4B3DF" w14:textId="6573684F" w:rsidR="00646CFD" w:rsidRDefault="00646CFD" w:rsidP="00847368">
      <w:pPr>
        <w:rPr>
          <w:rFonts w:ascii="PT Sans" w:hAnsi="PT Sans"/>
          <w:color w:val="000000"/>
          <w:sz w:val="23"/>
          <w:szCs w:val="23"/>
          <w:shd w:val="clear" w:color="auto" w:fill="FFFFFF"/>
        </w:rPr>
      </w:pPr>
      <w:proofErr w:type="spellStart"/>
      <w:r>
        <w:rPr>
          <w:rFonts w:ascii="PT Sans" w:hAnsi="PT Sans"/>
          <w:color w:val="000000"/>
          <w:sz w:val="23"/>
          <w:szCs w:val="23"/>
          <w:shd w:val="clear" w:color="auto" w:fill="FFFFFF"/>
        </w:rPr>
        <w:t>Brysse</w:t>
      </w:r>
      <w:proofErr w:type="spellEnd"/>
      <w:r>
        <w:rPr>
          <w:rFonts w:ascii="PT Sans" w:hAnsi="PT Sans"/>
          <w:color w:val="000000"/>
          <w:sz w:val="23"/>
          <w:szCs w:val="23"/>
          <w:shd w:val="clear" w:color="auto" w:fill="FFFFFF"/>
        </w:rPr>
        <w:t xml:space="preserve">, </w:t>
      </w:r>
      <w:proofErr w:type="spellStart"/>
      <w:r>
        <w:rPr>
          <w:rFonts w:ascii="PT Sans" w:hAnsi="PT Sans"/>
          <w:color w:val="000000"/>
          <w:sz w:val="23"/>
          <w:szCs w:val="23"/>
          <w:shd w:val="clear" w:color="auto" w:fill="FFFFFF"/>
        </w:rPr>
        <w:t>Keynyn</w:t>
      </w:r>
      <w:proofErr w:type="spellEnd"/>
      <w:r>
        <w:rPr>
          <w:rFonts w:ascii="PT Sans" w:hAnsi="PT Sans"/>
          <w:color w:val="000000"/>
          <w:sz w:val="23"/>
          <w:szCs w:val="23"/>
          <w:shd w:val="clear" w:color="auto" w:fill="FFFFFF"/>
        </w:rPr>
        <w:t>, et al. “Climate change prediction: Erring on the side of least drama?” </w:t>
      </w:r>
      <w:r>
        <w:rPr>
          <w:rFonts w:ascii="PT Sans" w:hAnsi="PT Sans"/>
          <w:i/>
          <w:iCs/>
          <w:color w:val="000000"/>
          <w:sz w:val="23"/>
          <w:szCs w:val="23"/>
          <w:shd w:val="clear" w:color="auto" w:fill="FFFFFF"/>
        </w:rPr>
        <w:t>Global Environmental Change</w:t>
      </w:r>
      <w:r>
        <w:rPr>
          <w:rFonts w:ascii="PT Sans" w:hAnsi="PT Sans"/>
          <w:color w:val="000000"/>
          <w:sz w:val="23"/>
          <w:szCs w:val="23"/>
          <w:shd w:val="clear" w:color="auto" w:fill="FFFFFF"/>
        </w:rPr>
        <w:t> 23.1 (2013): 327-337.</w:t>
      </w:r>
    </w:p>
    <w:p w14:paraId="1775838E" w14:textId="1244A4CC" w:rsidR="00646CFD" w:rsidRDefault="00646CFD" w:rsidP="00847368">
      <w:pPr>
        <w:rPr>
          <w:b/>
        </w:rPr>
      </w:pPr>
    </w:p>
    <w:p w14:paraId="6E72E126" w14:textId="32BDAC93" w:rsidR="00646CFD" w:rsidRDefault="00646CFD" w:rsidP="00847368">
      <w:pPr>
        <w:rPr>
          <w:rFonts w:ascii="Cambria" w:hAnsi="Cambria"/>
          <w:color w:val="000000"/>
          <w:sz w:val="26"/>
          <w:szCs w:val="26"/>
          <w:shd w:val="clear" w:color="auto" w:fill="FAF8F6"/>
        </w:rPr>
      </w:pPr>
      <w:r>
        <w:rPr>
          <w:rFonts w:ascii="Cambria" w:hAnsi="Cambria"/>
          <w:color w:val="000000"/>
          <w:sz w:val="26"/>
          <w:szCs w:val="26"/>
          <w:shd w:val="clear" w:color="auto" w:fill="FAF8F6"/>
        </w:rPr>
        <w:t>CDC (Centers for Disease Control and Prevention). 2006. Heat-related deaths—United States, 1999-2003. </w:t>
      </w:r>
      <w:r>
        <w:rPr>
          <w:rStyle w:val="Emphasis"/>
          <w:rFonts w:ascii="Cambria" w:hAnsi="Cambria"/>
          <w:color w:val="000000"/>
          <w:sz w:val="26"/>
          <w:szCs w:val="26"/>
          <w:shd w:val="clear" w:color="auto" w:fill="FAF8F6"/>
        </w:rPr>
        <w:t>Morbidity and</w:t>
      </w:r>
      <w:r>
        <w:rPr>
          <w:rFonts w:ascii="Cambria" w:hAnsi="Cambria"/>
          <w:color w:val="000000"/>
          <w:sz w:val="26"/>
          <w:szCs w:val="26"/>
          <w:shd w:val="clear" w:color="auto" w:fill="FAF8F6"/>
        </w:rPr>
        <w:t> </w:t>
      </w:r>
      <w:r>
        <w:rPr>
          <w:rStyle w:val="Emphasis"/>
          <w:rFonts w:ascii="Cambria" w:hAnsi="Cambria"/>
          <w:color w:val="000000"/>
          <w:sz w:val="26"/>
          <w:szCs w:val="26"/>
          <w:shd w:val="clear" w:color="auto" w:fill="FAF8F6"/>
        </w:rPr>
        <w:t>Mortality Weekly Report</w:t>
      </w:r>
      <w:r>
        <w:rPr>
          <w:rFonts w:ascii="Cambria" w:hAnsi="Cambria"/>
          <w:color w:val="000000"/>
          <w:sz w:val="26"/>
          <w:szCs w:val="26"/>
          <w:shd w:val="clear" w:color="auto" w:fill="FAF8F6"/>
        </w:rPr>
        <w:t>55(29):796-798. Available at </w:t>
      </w:r>
      <w:hyperlink r:id="rId10" w:history="1">
        <w:r>
          <w:rPr>
            <w:rStyle w:val="Emphasis"/>
            <w:rFonts w:ascii="Cambria" w:hAnsi="Cambria"/>
            <w:color w:val="446CB3"/>
            <w:sz w:val="26"/>
            <w:szCs w:val="26"/>
            <w:shd w:val="clear" w:color="auto" w:fill="FAF8F6"/>
          </w:rPr>
          <w:t>http://www.cdc.gov/mmwr/preview/mmwrhtml/mm5529a2.htm</w:t>
        </w:r>
      </w:hyperlink>
      <w:r>
        <w:rPr>
          <w:rFonts w:ascii="Cambria" w:hAnsi="Cambria"/>
          <w:color w:val="000000"/>
          <w:sz w:val="26"/>
          <w:szCs w:val="26"/>
          <w:shd w:val="clear" w:color="auto" w:fill="FAF8F6"/>
        </w:rPr>
        <w:t>. </w:t>
      </w:r>
    </w:p>
    <w:p w14:paraId="31925407" w14:textId="55AE551A" w:rsidR="00646CFD" w:rsidRDefault="00646CFD" w:rsidP="00847368">
      <w:pPr>
        <w:rPr>
          <w:b/>
        </w:rPr>
      </w:pPr>
    </w:p>
    <w:p w14:paraId="1C03A801" w14:textId="79519F82" w:rsidR="00646CFD" w:rsidRDefault="00646CFD" w:rsidP="00847368">
      <w:pPr>
        <w:rPr>
          <w:rFonts w:ascii="Cambria" w:hAnsi="Cambria"/>
          <w:color w:val="000000"/>
          <w:sz w:val="26"/>
          <w:szCs w:val="26"/>
          <w:shd w:val="clear" w:color="auto" w:fill="FAF8F6"/>
        </w:rPr>
      </w:pPr>
      <w:r>
        <w:rPr>
          <w:rFonts w:ascii="Cambria" w:hAnsi="Cambria"/>
          <w:color w:val="000000"/>
          <w:sz w:val="26"/>
          <w:szCs w:val="26"/>
          <w:shd w:val="clear" w:color="auto" w:fill="FAF8F6"/>
        </w:rPr>
        <w:t>Kim, H., S. Kim, and B. E. Dale. 2009. Biofuels, land use change, and greenhouse gas emissions: Some unexplored variables. </w:t>
      </w:r>
      <w:r>
        <w:rPr>
          <w:rStyle w:val="Emphasis"/>
          <w:rFonts w:ascii="Cambria" w:hAnsi="Cambria"/>
          <w:color w:val="000000"/>
          <w:sz w:val="26"/>
          <w:szCs w:val="26"/>
          <w:shd w:val="clear" w:color="auto" w:fill="FAF8F6"/>
        </w:rPr>
        <w:t>Environmental Science and Technology</w:t>
      </w:r>
      <w:r>
        <w:rPr>
          <w:rFonts w:ascii="Cambria" w:hAnsi="Cambria"/>
          <w:color w:val="000000"/>
          <w:sz w:val="26"/>
          <w:szCs w:val="26"/>
          <w:shd w:val="clear" w:color="auto" w:fill="FAF8F6"/>
        </w:rPr>
        <w:t> 43:961-967.</w:t>
      </w:r>
    </w:p>
    <w:p w14:paraId="4B61354A" w14:textId="6B46237C" w:rsidR="00646CFD" w:rsidRDefault="00646CFD" w:rsidP="00847368">
      <w:pPr>
        <w:rPr>
          <w:b/>
        </w:rPr>
      </w:pPr>
    </w:p>
    <w:p w14:paraId="7CCC3073" w14:textId="4A1E70DA" w:rsidR="00646CFD" w:rsidRDefault="00646CFD" w:rsidP="00847368">
      <w:pPr>
        <w:rPr>
          <w:rFonts w:ascii="Cambria" w:hAnsi="Cambria"/>
          <w:color w:val="000000"/>
          <w:sz w:val="26"/>
          <w:szCs w:val="26"/>
          <w:shd w:val="clear" w:color="auto" w:fill="FAF8F6"/>
        </w:rPr>
      </w:pPr>
      <w:r>
        <w:rPr>
          <w:rFonts w:ascii="Cambria" w:hAnsi="Cambria"/>
          <w:color w:val="000000"/>
          <w:sz w:val="26"/>
          <w:szCs w:val="26"/>
          <w:shd w:val="clear" w:color="auto" w:fill="FAF8F6"/>
        </w:rPr>
        <w:t xml:space="preserve">Nicholls, R. J., F. M. J. </w:t>
      </w:r>
      <w:proofErr w:type="spellStart"/>
      <w:r>
        <w:rPr>
          <w:rFonts w:ascii="Cambria" w:hAnsi="Cambria"/>
          <w:color w:val="000000"/>
          <w:sz w:val="26"/>
          <w:szCs w:val="26"/>
          <w:shd w:val="clear" w:color="auto" w:fill="FAF8F6"/>
        </w:rPr>
        <w:t>Hoozemans</w:t>
      </w:r>
      <w:proofErr w:type="spellEnd"/>
      <w:r>
        <w:rPr>
          <w:rFonts w:ascii="Cambria" w:hAnsi="Cambria"/>
          <w:color w:val="000000"/>
          <w:sz w:val="26"/>
          <w:szCs w:val="26"/>
          <w:shd w:val="clear" w:color="auto" w:fill="FAF8F6"/>
        </w:rPr>
        <w:t>, and M. Marchand. 1999. Increasing flood risk and wetland losses due to global sea-level rise: Regional and global analyses. </w:t>
      </w:r>
      <w:r>
        <w:rPr>
          <w:rStyle w:val="Emphasis"/>
          <w:rFonts w:ascii="Cambria" w:hAnsi="Cambria"/>
          <w:color w:val="000000"/>
          <w:sz w:val="26"/>
          <w:szCs w:val="26"/>
          <w:shd w:val="clear" w:color="auto" w:fill="FAF8F6"/>
        </w:rPr>
        <w:t>Global Environmental Change-Human and Policy Dimensions</w:t>
      </w:r>
      <w:r>
        <w:rPr>
          <w:rFonts w:ascii="Cambria" w:hAnsi="Cambria"/>
          <w:color w:val="000000"/>
          <w:sz w:val="26"/>
          <w:szCs w:val="26"/>
          <w:shd w:val="clear" w:color="auto" w:fill="FAF8F6"/>
        </w:rPr>
        <w:t>9:S69-S87.</w:t>
      </w:r>
    </w:p>
    <w:p w14:paraId="0CDC259A" w14:textId="749B4694" w:rsidR="00646CFD" w:rsidRDefault="00646CFD" w:rsidP="00847368">
      <w:pPr>
        <w:rPr>
          <w:b/>
        </w:rPr>
      </w:pPr>
    </w:p>
    <w:p w14:paraId="03EFA078" w14:textId="556863ED" w:rsidR="00646CFD" w:rsidRDefault="00646CFD" w:rsidP="00847368">
      <w:pPr>
        <w:rPr>
          <w:rFonts w:ascii="Cambria" w:hAnsi="Cambria"/>
          <w:color w:val="000000"/>
          <w:sz w:val="26"/>
          <w:szCs w:val="26"/>
          <w:shd w:val="clear" w:color="auto" w:fill="FAF8F6"/>
        </w:rPr>
      </w:pPr>
      <w:r>
        <w:rPr>
          <w:rFonts w:ascii="Cambria" w:hAnsi="Cambria"/>
          <w:color w:val="000000"/>
          <w:sz w:val="26"/>
          <w:szCs w:val="26"/>
          <w:shd w:val="clear" w:color="auto" w:fill="FAF8F6"/>
        </w:rPr>
        <w:t>Satterthwaite, D. 2008. Cities’ contribution to global warming: Notes on the allocation of greenhouse gas emissions. </w:t>
      </w:r>
      <w:r>
        <w:rPr>
          <w:rStyle w:val="Emphasis"/>
          <w:rFonts w:ascii="Cambria" w:hAnsi="Cambria"/>
          <w:color w:val="000000"/>
          <w:sz w:val="26"/>
          <w:szCs w:val="26"/>
          <w:shd w:val="clear" w:color="auto" w:fill="FAF8F6"/>
        </w:rPr>
        <w:t>Environment and Urbanization</w:t>
      </w:r>
      <w:r>
        <w:rPr>
          <w:rFonts w:ascii="Cambria" w:hAnsi="Cambria"/>
          <w:color w:val="000000"/>
          <w:sz w:val="26"/>
          <w:szCs w:val="26"/>
          <w:shd w:val="clear" w:color="auto" w:fill="FAF8F6"/>
        </w:rPr>
        <w:t> 20(2):539-549.</w:t>
      </w:r>
    </w:p>
    <w:p w14:paraId="20CE62E0" w14:textId="28B3F4CE" w:rsidR="00646CFD" w:rsidRDefault="00646CFD" w:rsidP="00847368">
      <w:pPr>
        <w:rPr>
          <w:b/>
        </w:rPr>
      </w:pPr>
    </w:p>
    <w:p w14:paraId="29A35885" w14:textId="77777777" w:rsidR="00646CFD" w:rsidRPr="00646CFD" w:rsidRDefault="00646CFD" w:rsidP="00646CFD">
      <w:pPr>
        <w:rPr>
          <w:rFonts w:ascii="Cambria" w:hAnsi="Cambria"/>
          <w:color w:val="000000"/>
          <w:sz w:val="26"/>
          <w:szCs w:val="26"/>
          <w:shd w:val="clear" w:color="auto" w:fill="FAF8F6"/>
        </w:rPr>
      </w:pPr>
      <w:r w:rsidRPr="00646CFD">
        <w:rPr>
          <w:rFonts w:ascii="Cambria" w:hAnsi="Cambria"/>
          <w:color w:val="000000"/>
          <w:sz w:val="26"/>
          <w:szCs w:val="26"/>
          <w:shd w:val="clear" w:color="auto" w:fill="FAF8F6"/>
        </w:rPr>
        <w:t>A globally coherent fingerprint of climate change impacts across natural systems</w:t>
      </w:r>
    </w:p>
    <w:p w14:paraId="1AC35CFA" w14:textId="7DFE9889" w:rsidR="00646CFD" w:rsidRDefault="00646CFD" w:rsidP="00646CFD">
      <w:pPr>
        <w:rPr>
          <w:rFonts w:ascii="Cambria" w:hAnsi="Cambria"/>
          <w:color w:val="000000"/>
          <w:sz w:val="26"/>
          <w:szCs w:val="26"/>
          <w:shd w:val="clear" w:color="auto" w:fill="FAF8F6"/>
        </w:rPr>
      </w:pPr>
      <w:r w:rsidRPr="00646CFD">
        <w:rPr>
          <w:rFonts w:ascii="Cambria" w:hAnsi="Cambria"/>
          <w:color w:val="000000"/>
          <w:sz w:val="26"/>
          <w:szCs w:val="26"/>
          <w:shd w:val="clear" w:color="auto" w:fill="FAF8F6"/>
        </w:rPr>
        <w:t xml:space="preserve">Camille Parmesan &amp; Gary </w:t>
      </w:r>
      <w:proofErr w:type="spellStart"/>
      <w:r w:rsidRPr="00646CFD">
        <w:rPr>
          <w:rFonts w:ascii="Cambria" w:hAnsi="Cambria"/>
          <w:color w:val="000000"/>
          <w:sz w:val="26"/>
          <w:szCs w:val="26"/>
          <w:shd w:val="clear" w:color="auto" w:fill="FAF8F6"/>
        </w:rPr>
        <w:t>Yohe</w:t>
      </w:r>
      <w:proofErr w:type="spellEnd"/>
      <w:r>
        <w:rPr>
          <w:rFonts w:ascii="Cambria" w:hAnsi="Cambria"/>
          <w:color w:val="000000"/>
          <w:sz w:val="26"/>
          <w:szCs w:val="26"/>
          <w:shd w:val="clear" w:color="auto" w:fill="FAF8F6"/>
        </w:rPr>
        <w:t xml:space="preserve"> </w:t>
      </w:r>
      <w:hyperlink r:id="rId11" w:history="1">
        <w:r w:rsidRPr="00F95C54">
          <w:rPr>
            <w:rStyle w:val="Hyperlink"/>
            <w:rFonts w:ascii="Cambria" w:hAnsi="Cambria"/>
            <w:sz w:val="26"/>
            <w:szCs w:val="26"/>
            <w:shd w:val="clear" w:color="auto" w:fill="FAF8F6"/>
          </w:rPr>
          <w:t>https://www.nature.com/articles/nature01286</w:t>
        </w:r>
      </w:hyperlink>
    </w:p>
    <w:p w14:paraId="64071E87" w14:textId="2B2EB1F6" w:rsidR="00646CFD" w:rsidRDefault="00646CFD" w:rsidP="00646CFD">
      <w:pPr>
        <w:rPr>
          <w:rFonts w:ascii="Cambria" w:hAnsi="Cambria"/>
          <w:color w:val="000000"/>
          <w:sz w:val="26"/>
          <w:szCs w:val="26"/>
          <w:shd w:val="clear" w:color="auto" w:fill="FAF8F6"/>
        </w:rPr>
      </w:pPr>
    </w:p>
    <w:p w14:paraId="47723C78" w14:textId="77777777" w:rsidR="00646CFD" w:rsidRPr="00646CFD" w:rsidRDefault="00646CFD" w:rsidP="00646CFD">
      <w:pPr>
        <w:rPr>
          <w:rFonts w:ascii="Cambria" w:hAnsi="Cambria"/>
          <w:color w:val="000000"/>
          <w:sz w:val="26"/>
          <w:szCs w:val="26"/>
          <w:shd w:val="clear" w:color="auto" w:fill="FAF8F6"/>
        </w:rPr>
      </w:pPr>
      <w:r w:rsidRPr="00646CFD">
        <w:rPr>
          <w:rFonts w:ascii="Cambria" w:hAnsi="Cambria"/>
          <w:color w:val="000000"/>
          <w:sz w:val="26"/>
          <w:szCs w:val="26"/>
          <w:shd w:val="clear" w:color="auto" w:fill="FAF8F6"/>
        </w:rPr>
        <w:t>Extinction risk from climate change</w:t>
      </w:r>
    </w:p>
    <w:p w14:paraId="396DFD50" w14:textId="7A161BA6" w:rsidR="00646CFD" w:rsidRDefault="00646CFD" w:rsidP="00646CFD">
      <w:pPr>
        <w:rPr>
          <w:rFonts w:ascii="Cambria" w:hAnsi="Cambria"/>
          <w:color w:val="000000"/>
          <w:sz w:val="26"/>
          <w:szCs w:val="26"/>
          <w:shd w:val="clear" w:color="auto" w:fill="FAF8F6"/>
        </w:rPr>
      </w:pPr>
      <w:r w:rsidRPr="00646CFD">
        <w:rPr>
          <w:rFonts w:ascii="Cambria" w:hAnsi="Cambria"/>
          <w:color w:val="000000"/>
          <w:sz w:val="26"/>
          <w:szCs w:val="26"/>
          <w:shd w:val="clear" w:color="auto" w:fill="FAF8F6"/>
        </w:rPr>
        <w:t xml:space="preserve">Chris D. Thomas, Alison Cameron, Rhys E. Green, Michel </w:t>
      </w:r>
      <w:proofErr w:type="spellStart"/>
      <w:r w:rsidRPr="00646CFD">
        <w:rPr>
          <w:rFonts w:ascii="Cambria" w:hAnsi="Cambria"/>
          <w:color w:val="000000"/>
          <w:sz w:val="26"/>
          <w:szCs w:val="26"/>
          <w:shd w:val="clear" w:color="auto" w:fill="FAF8F6"/>
        </w:rPr>
        <w:t>Bakkenes</w:t>
      </w:r>
      <w:proofErr w:type="spellEnd"/>
      <w:r w:rsidRPr="00646CFD">
        <w:rPr>
          <w:rFonts w:ascii="Cambria" w:hAnsi="Cambria"/>
          <w:color w:val="000000"/>
          <w:sz w:val="26"/>
          <w:szCs w:val="26"/>
          <w:shd w:val="clear" w:color="auto" w:fill="FAF8F6"/>
        </w:rPr>
        <w:t xml:space="preserve">, Linda J. Beaumont, Yvonne C. </w:t>
      </w:r>
      <w:proofErr w:type="spellStart"/>
      <w:r w:rsidRPr="00646CFD">
        <w:rPr>
          <w:rFonts w:ascii="Cambria" w:hAnsi="Cambria"/>
          <w:color w:val="000000"/>
          <w:sz w:val="26"/>
          <w:szCs w:val="26"/>
          <w:shd w:val="clear" w:color="auto" w:fill="FAF8F6"/>
        </w:rPr>
        <w:t>Collingham</w:t>
      </w:r>
      <w:proofErr w:type="spellEnd"/>
      <w:r w:rsidRPr="00646CFD">
        <w:rPr>
          <w:rFonts w:ascii="Cambria" w:hAnsi="Cambria"/>
          <w:color w:val="000000"/>
          <w:sz w:val="26"/>
          <w:szCs w:val="26"/>
          <w:shd w:val="clear" w:color="auto" w:fill="FAF8F6"/>
        </w:rPr>
        <w:t xml:space="preserve">, Barend F. N. Erasmus, </w:t>
      </w:r>
      <w:proofErr w:type="spellStart"/>
      <w:r w:rsidRPr="00646CFD">
        <w:rPr>
          <w:rFonts w:ascii="Cambria" w:hAnsi="Cambria"/>
          <w:color w:val="000000"/>
          <w:sz w:val="26"/>
          <w:szCs w:val="26"/>
          <w:shd w:val="clear" w:color="auto" w:fill="FAF8F6"/>
        </w:rPr>
        <w:t>Marinez</w:t>
      </w:r>
      <w:proofErr w:type="spellEnd"/>
      <w:r w:rsidRPr="00646CFD">
        <w:rPr>
          <w:rFonts w:ascii="Cambria" w:hAnsi="Cambria"/>
          <w:color w:val="000000"/>
          <w:sz w:val="26"/>
          <w:szCs w:val="26"/>
          <w:shd w:val="clear" w:color="auto" w:fill="FAF8F6"/>
        </w:rPr>
        <w:t xml:space="preserve"> Ferreira de Siqueira, Alan Grainger, Lee Hannah, Lesley Hughes, Brian Huntley, Albert S. van Jaarsveld, Guy F. Midgley, Lera Miles, Miguel A. Ortega-Huerta, A. Townsend Peterson, Oliver L. Phillips &amp; Stephen E. Williams</w:t>
      </w:r>
      <w:r>
        <w:rPr>
          <w:rFonts w:ascii="Cambria" w:hAnsi="Cambria"/>
          <w:color w:val="000000"/>
          <w:sz w:val="26"/>
          <w:szCs w:val="26"/>
          <w:shd w:val="clear" w:color="auto" w:fill="FAF8F6"/>
        </w:rPr>
        <w:t xml:space="preserve"> </w:t>
      </w:r>
      <w:hyperlink r:id="rId12" w:history="1">
        <w:r w:rsidR="00903FA9" w:rsidRPr="00F95C54">
          <w:rPr>
            <w:rStyle w:val="Hyperlink"/>
            <w:rFonts w:ascii="Cambria" w:hAnsi="Cambria"/>
            <w:sz w:val="26"/>
            <w:szCs w:val="26"/>
            <w:shd w:val="clear" w:color="auto" w:fill="FAF8F6"/>
          </w:rPr>
          <w:t>https://www.nature.com/articles/nature02121</w:t>
        </w:r>
      </w:hyperlink>
    </w:p>
    <w:p w14:paraId="15D803D9" w14:textId="3D2FADB6" w:rsidR="00903FA9" w:rsidRDefault="00903FA9" w:rsidP="00646CFD">
      <w:pPr>
        <w:rPr>
          <w:rFonts w:ascii="Cambria" w:hAnsi="Cambria"/>
          <w:color w:val="000000"/>
          <w:sz w:val="26"/>
          <w:szCs w:val="26"/>
          <w:shd w:val="clear" w:color="auto" w:fill="FAF8F6"/>
        </w:rPr>
      </w:pPr>
    </w:p>
    <w:p w14:paraId="6927E313" w14:textId="038269D2" w:rsidR="00903FA9" w:rsidRDefault="005C1BB8" w:rsidP="00646CFD">
      <w:pPr>
        <w:rPr>
          <w:rFonts w:ascii="PT Sans" w:hAnsi="PT Sans"/>
          <w:color w:val="000000"/>
          <w:sz w:val="23"/>
          <w:szCs w:val="23"/>
          <w:shd w:val="clear" w:color="auto" w:fill="FFFFFF"/>
        </w:rPr>
      </w:pPr>
      <w:r>
        <w:rPr>
          <w:rFonts w:ascii="PT Sans" w:hAnsi="PT Sans"/>
          <w:color w:val="000000"/>
          <w:sz w:val="23"/>
          <w:szCs w:val="23"/>
          <w:shd w:val="clear" w:color="auto" w:fill="FFFFFF"/>
        </w:rPr>
        <w:t>Nemeth, David J. “Blissful Devolution: Our Rolling Judgment Day.” </w:t>
      </w:r>
      <w:r>
        <w:rPr>
          <w:rFonts w:ascii="PT Sans" w:hAnsi="PT Sans"/>
          <w:i/>
          <w:iCs/>
          <w:color w:val="000000"/>
          <w:sz w:val="23"/>
          <w:szCs w:val="23"/>
          <w:shd w:val="clear" w:color="auto" w:fill="FFFFFF"/>
        </w:rPr>
        <w:t>A World After Climate Change and Culture-Shift</w:t>
      </w:r>
      <w:r>
        <w:rPr>
          <w:rFonts w:ascii="PT Sans" w:hAnsi="PT Sans"/>
          <w:color w:val="000000"/>
          <w:sz w:val="23"/>
          <w:szCs w:val="23"/>
          <w:shd w:val="clear" w:color="auto" w:fill="FFFFFF"/>
        </w:rPr>
        <w:t>. Springer Netherlands, 2014. 327-349.</w:t>
      </w:r>
    </w:p>
    <w:p w14:paraId="3D225410" w14:textId="676C47D7" w:rsidR="005C1BB8" w:rsidRDefault="005C1BB8" w:rsidP="00646CFD">
      <w:pPr>
        <w:rPr>
          <w:rFonts w:ascii="Cambria" w:hAnsi="Cambria"/>
          <w:color w:val="000000"/>
          <w:sz w:val="26"/>
          <w:szCs w:val="26"/>
          <w:shd w:val="clear" w:color="auto" w:fill="FAF8F6"/>
        </w:rPr>
      </w:pPr>
    </w:p>
    <w:p w14:paraId="400CEA22" w14:textId="32DBDC48" w:rsidR="00E04CFA" w:rsidRDefault="00E04CFA" w:rsidP="00646CFD">
      <w:pPr>
        <w:rPr>
          <w:rFonts w:ascii="PT Sans" w:hAnsi="PT Sans"/>
          <w:color w:val="000000"/>
          <w:sz w:val="23"/>
          <w:szCs w:val="23"/>
          <w:shd w:val="clear" w:color="auto" w:fill="FFFFFF"/>
        </w:rPr>
      </w:pPr>
      <w:r>
        <w:rPr>
          <w:rFonts w:ascii="PT Sans" w:hAnsi="PT Sans"/>
          <w:color w:val="000000"/>
          <w:sz w:val="23"/>
          <w:szCs w:val="23"/>
          <w:shd w:val="clear" w:color="auto" w:fill="FFFFFF"/>
        </w:rPr>
        <w:lastRenderedPageBreak/>
        <w:t xml:space="preserve">Ridley, Matt, “What the climate wars have done to science,” Quadrant, Volume 59, Issue 6, June 2015, pp. 10-17. </w:t>
      </w:r>
      <w:hyperlink r:id="rId13" w:history="1">
        <w:r w:rsidRPr="00F95C54">
          <w:rPr>
            <w:rStyle w:val="Hyperlink"/>
            <w:rFonts w:ascii="PT Sans" w:hAnsi="PT Sans"/>
            <w:sz w:val="23"/>
            <w:szCs w:val="23"/>
            <w:shd w:val="clear" w:color="auto" w:fill="FFFFFF"/>
          </w:rPr>
          <w:t>https://quadrant.org.au/magazine/2015/06/climate-wars-done-science/</w:t>
        </w:r>
      </w:hyperlink>
    </w:p>
    <w:p w14:paraId="4CEEF82A" w14:textId="596E0047" w:rsidR="00E04CFA" w:rsidRDefault="00E04CFA" w:rsidP="00646CFD">
      <w:pPr>
        <w:rPr>
          <w:rFonts w:ascii="Cambria" w:hAnsi="Cambria"/>
          <w:color w:val="000000"/>
          <w:sz w:val="26"/>
          <w:szCs w:val="26"/>
          <w:shd w:val="clear" w:color="auto" w:fill="FAF8F6"/>
        </w:rPr>
      </w:pPr>
    </w:p>
    <w:p w14:paraId="6C0D8F3D" w14:textId="3EDA53F5" w:rsidR="000969F3" w:rsidRPr="00646CFD" w:rsidRDefault="009D46E0" w:rsidP="00646CFD">
      <w:pPr>
        <w:rPr>
          <w:rFonts w:ascii="Cambria" w:hAnsi="Cambria"/>
          <w:color w:val="000000"/>
          <w:sz w:val="26"/>
          <w:szCs w:val="26"/>
          <w:shd w:val="clear" w:color="auto" w:fill="FAF8F6"/>
        </w:rPr>
      </w:pPr>
      <w:r>
        <w:rPr>
          <w:rFonts w:ascii="PT Sans" w:hAnsi="PT Sans"/>
          <w:color w:val="000000"/>
          <w:sz w:val="23"/>
          <w:szCs w:val="23"/>
          <w:shd w:val="clear" w:color="auto" w:fill="FFFFFF"/>
        </w:rPr>
        <w:t xml:space="preserve">Wang, </w:t>
      </w:r>
      <w:proofErr w:type="spellStart"/>
      <w:r>
        <w:rPr>
          <w:rFonts w:ascii="PT Sans" w:hAnsi="PT Sans"/>
          <w:color w:val="000000"/>
          <w:sz w:val="23"/>
          <w:szCs w:val="23"/>
          <w:shd w:val="clear" w:color="auto" w:fill="FFFFFF"/>
        </w:rPr>
        <w:t>ShaoWu</w:t>
      </w:r>
      <w:proofErr w:type="spellEnd"/>
      <w:r>
        <w:rPr>
          <w:rFonts w:ascii="PT Sans" w:hAnsi="PT Sans"/>
          <w:color w:val="000000"/>
          <w:sz w:val="23"/>
          <w:szCs w:val="23"/>
          <w:shd w:val="clear" w:color="auto" w:fill="FFFFFF"/>
        </w:rPr>
        <w:t>, “The Global Warming Debate,” </w:t>
      </w:r>
      <w:r>
        <w:rPr>
          <w:rFonts w:ascii="PT Sans" w:hAnsi="PT Sans"/>
          <w:i/>
          <w:iCs/>
          <w:color w:val="000000"/>
          <w:sz w:val="23"/>
          <w:szCs w:val="23"/>
          <w:shd w:val="clear" w:color="auto" w:fill="FFFFFF"/>
        </w:rPr>
        <w:t>Chinese Science Bulletin</w:t>
      </w:r>
      <w:r>
        <w:rPr>
          <w:rFonts w:ascii="PT Sans" w:hAnsi="PT Sans"/>
          <w:color w:val="000000"/>
          <w:sz w:val="23"/>
          <w:szCs w:val="23"/>
          <w:shd w:val="clear" w:color="auto" w:fill="FFFFFF"/>
        </w:rPr>
        <w:t>, Vol. 55, No. 19, July 2010, pp. 1961-1962, http://www.springerlink.com/content/btk08r89nu536904/.</w:t>
      </w:r>
    </w:p>
    <w:sectPr w:rsidR="000969F3" w:rsidRPr="00646CFD" w:rsidSect="00EC16C6">
      <w:headerReference w:type="default" r:id="rId14"/>
      <w:foot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E475E" w14:textId="77777777" w:rsidR="001F6245" w:rsidRDefault="001F6245" w:rsidP="0041178B">
      <w:r>
        <w:separator/>
      </w:r>
    </w:p>
  </w:endnote>
  <w:endnote w:type="continuationSeparator" w:id="0">
    <w:p w14:paraId="079FD567" w14:textId="77777777" w:rsidR="001F6245" w:rsidRDefault="001F6245" w:rsidP="00411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T Sans">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888769"/>
      <w:docPartObj>
        <w:docPartGallery w:val="Page Numbers (Bottom of Page)"/>
        <w:docPartUnique/>
      </w:docPartObj>
    </w:sdtPr>
    <w:sdtEndPr>
      <w:rPr>
        <w:noProof/>
      </w:rPr>
    </w:sdtEndPr>
    <w:sdtContent>
      <w:p w14:paraId="1E97164F" w14:textId="77777777" w:rsidR="00EC16C6" w:rsidRDefault="00EC16C6">
        <w:pPr>
          <w:pStyle w:val="Footer"/>
        </w:pPr>
        <w:r>
          <w:fldChar w:fldCharType="begin"/>
        </w:r>
        <w:r>
          <w:instrText xml:space="preserve"> PAGE   \* MERGEFORMAT </w:instrText>
        </w:r>
        <w:r>
          <w:fldChar w:fldCharType="separate"/>
        </w:r>
        <w:r>
          <w:rPr>
            <w:noProof/>
          </w:rPr>
          <w:t>2</w:t>
        </w:r>
        <w:r>
          <w:rPr>
            <w:noProof/>
          </w:rPr>
          <w:fldChar w:fldCharType="end"/>
        </w:r>
      </w:p>
    </w:sdtContent>
  </w:sdt>
  <w:p w14:paraId="253F9CB5" w14:textId="77777777" w:rsidR="00EC16C6" w:rsidRDefault="00EC16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41CB9" w14:textId="77777777" w:rsidR="001F6245" w:rsidRDefault="001F6245" w:rsidP="0041178B">
      <w:r>
        <w:separator/>
      </w:r>
    </w:p>
  </w:footnote>
  <w:footnote w:type="continuationSeparator" w:id="0">
    <w:p w14:paraId="3D704983" w14:textId="77777777" w:rsidR="001F6245" w:rsidRDefault="001F6245" w:rsidP="00411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46C22" w14:textId="44132175" w:rsidR="0041178B" w:rsidRPr="0041178B" w:rsidRDefault="00A11FEC">
    <w:pPr>
      <w:pStyle w:val="Header"/>
      <w:rPr>
        <w:sz w:val="20"/>
        <w:szCs w:val="20"/>
      </w:rPr>
    </w:pPr>
    <w:r>
      <w:rPr>
        <w:sz w:val="20"/>
        <w:szCs w:val="20"/>
      </w:rPr>
      <w:t>Global Warming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0073E" w14:textId="0163A082" w:rsidR="00677046" w:rsidRPr="00677046" w:rsidRDefault="00A11FEC">
    <w:pPr>
      <w:pStyle w:val="Header"/>
      <w:rPr>
        <w:sz w:val="20"/>
        <w:szCs w:val="20"/>
      </w:rPr>
    </w:pPr>
    <w:r>
      <w:rPr>
        <w:sz w:val="20"/>
        <w:szCs w:val="20"/>
      </w:rPr>
      <w:t>Global Warming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FB"/>
    <w:rsid w:val="00030C42"/>
    <w:rsid w:val="00047C19"/>
    <w:rsid w:val="000541FB"/>
    <w:rsid w:val="000969F3"/>
    <w:rsid w:val="000A0AE4"/>
    <w:rsid w:val="000B613C"/>
    <w:rsid w:val="000E36F9"/>
    <w:rsid w:val="001F6245"/>
    <w:rsid w:val="00262BC5"/>
    <w:rsid w:val="0041178B"/>
    <w:rsid w:val="005B13C5"/>
    <w:rsid w:val="005C1BB8"/>
    <w:rsid w:val="00646CFD"/>
    <w:rsid w:val="00677046"/>
    <w:rsid w:val="00793F4B"/>
    <w:rsid w:val="00814822"/>
    <w:rsid w:val="00847368"/>
    <w:rsid w:val="00903FA9"/>
    <w:rsid w:val="009D46E0"/>
    <w:rsid w:val="00A11FEC"/>
    <w:rsid w:val="00B13156"/>
    <w:rsid w:val="00BE1380"/>
    <w:rsid w:val="00C01A30"/>
    <w:rsid w:val="00D62AE2"/>
    <w:rsid w:val="00E04CFA"/>
    <w:rsid w:val="00EC1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62BF"/>
  <w15:chartTrackingRefBased/>
  <w15:docId w15:val="{EDABE2A0-F6B6-4012-9318-3F878330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78B"/>
    <w:pPr>
      <w:tabs>
        <w:tab w:val="center" w:pos="4680"/>
        <w:tab w:val="right" w:pos="9360"/>
      </w:tabs>
    </w:pPr>
  </w:style>
  <w:style w:type="character" w:customStyle="1" w:styleId="HeaderChar">
    <w:name w:val="Header Char"/>
    <w:basedOn w:val="DefaultParagraphFont"/>
    <w:link w:val="Header"/>
    <w:uiPriority w:val="99"/>
    <w:rsid w:val="0041178B"/>
  </w:style>
  <w:style w:type="paragraph" w:styleId="Footer">
    <w:name w:val="footer"/>
    <w:basedOn w:val="Normal"/>
    <w:link w:val="FooterChar"/>
    <w:uiPriority w:val="99"/>
    <w:unhideWhenUsed/>
    <w:rsid w:val="0041178B"/>
    <w:pPr>
      <w:tabs>
        <w:tab w:val="center" w:pos="4680"/>
        <w:tab w:val="right" w:pos="9360"/>
      </w:tabs>
    </w:pPr>
  </w:style>
  <w:style w:type="character" w:customStyle="1" w:styleId="FooterChar">
    <w:name w:val="Footer Char"/>
    <w:basedOn w:val="DefaultParagraphFont"/>
    <w:link w:val="Footer"/>
    <w:uiPriority w:val="99"/>
    <w:rsid w:val="0041178B"/>
  </w:style>
  <w:style w:type="character" w:styleId="Hyperlink">
    <w:name w:val="Hyperlink"/>
    <w:basedOn w:val="DefaultParagraphFont"/>
    <w:uiPriority w:val="99"/>
    <w:unhideWhenUsed/>
    <w:rsid w:val="00A11FEC"/>
    <w:rPr>
      <w:color w:val="0563C1" w:themeColor="hyperlink"/>
      <w:u w:val="single"/>
    </w:rPr>
  </w:style>
  <w:style w:type="character" w:styleId="UnresolvedMention">
    <w:name w:val="Unresolved Mention"/>
    <w:basedOn w:val="DefaultParagraphFont"/>
    <w:uiPriority w:val="99"/>
    <w:semiHidden/>
    <w:unhideWhenUsed/>
    <w:rsid w:val="00A11FEC"/>
    <w:rPr>
      <w:color w:val="605E5C"/>
      <w:shd w:val="clear" w:color="auto" w:fill="E1DFDD"/>
    </w:rPr>
  </w:style>
  <w:style w:type="character" w:styleId="Emphasis">
    <w:name w:val="Emphasis"/>
    <w:basedOn w:val="DefaultParagraphFont"/>
    <w:uiPriority w:val="20"/>
    <w:qFormat/>
    <w:rsid w:val="00646C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85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science.com/37057-global-warming-effects.html" TargetMode="External"/><Relationship Id="rId13" Type="http://schemas.openxmlformats.org/officeDocument/2006/relationships/hyperlink" Target="https://quadrant.org.au/magazine/2015/06/climate-wars-done-scienc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limate.nasa.gov/" TargetMode="External"/><Relationship Id="rId12" Type="http://schemas.openxmlformats.org/officeDocument/2006/relationships/hyperlink" Target="https://www.nature.com/articles/nature02121"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www.ucsusa.org/global-warming#.W6RDZmhKjZk" TargetMode="External"/><Relationship Id="rId11" Type="http://schemas.openxmlformats.org/officeDocument/2006/relationships/hyperlink" Target="https://www.nature.com/articles/nature0128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cdc.gov/mmwr/preview/mmwrhtml/mm5529a2.htm" TargetMode="External"/><Relationship Id="rId4" Type="http://schemas.openxmlformats.org/officeDocument/2006/relationships/footnotes" Target="footnotes.xml"/><Relationship Id="rId9" Type="http://schemas.openxmlformats.org/officeDocument/2006/relationships/hyperlink" Target="https://www.carbonbrief.org/analysis-the-most-cited-climate-change-paper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Oehler</dc:creator>
  <cp:keywords/>
  <dc:description/>
  <cp:lastModifiedBy>David Kinney</cp:lastModifiedBy>
  <cp:revision>8</cp:revision>
  <dcterms:created xsi:type="dcterms:W3CDTF">2018-09-21T01:19:00Z</dcterms:created>
  <dcterms:modified xsi:type="dcterms:W3CDTF">2018-09-21T01:24:00Z</dcterms:modified>
</cp:coreProperties>
</file>