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b w:val="1"/>
          <w:color w:val="434343"/>
          <w:sz w:val="58"/>
          <w:szCs w:val="5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Testing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El objetivo de este desafío es aplicar los contenidos abordados hasta el momento durante el BOOTCAMP MeLi (Git, Java, Spring y Testing), haciendo principal hincapié en las validaciones y tipos de testing que pueden ser utilizados a partir de un enunciado propuesto, una especificación de requisitos y documentación anexada.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color w:val="434343"/>
          <w:sz w:val="21"/>
          <w:szCs w:val="21"/>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i w:val="0"/>
          <w:smallCaps w:val="0"/>
          <w:strike w:val="0"/>
          <w:color w:val="000000"/>
          <w:sz w:val="24"/>
          <w:szCs w:val="24"/>
          <w:u w:val="none"/>
          <w:shd w:fill="auto" w:val="clear"/>
          <w:vertAlign w:val="baseline"/>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Proxima Nova" w:cs="Proxima Nova" w:eastAsia="Proxima Nova" w:hAnsi="Proxima Nova"/>
          <w:i w:val="0"/>
          <w:smallCaps w:val="0"/>
          <w:strike w:val="0"/>
          <w:color w:val="000000"/>
          <w:u w:val="none"/>
          <w:shd w:fill="auto" w:val="clear"/>
          <w:vertAlign w:val="baseline"/>
        </w:rPr>
      </w:pP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El desafío que se propone a continuación consta de 2 partes: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Implementar validaciones y diferentes tests a un escenario determinado: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A partir de un escenario conocido, se deberán establecer los distintos procesos de validación de datos y procesos de test unitarios necesarios</w:t>
      </w:r>
      <w:r w:rsidDel="00000000" w:rsidR="00000000" w:rsidRPr="00000000">
        <w:rPr>
          <w:rFonts w:ascii="Proxima Nova" w:cs="Proxima Nova" w:eastAsia="Proxima Nova" w:hAnsi="Proxima Nova"/>
          <w:color w:val="666666"/>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080" w:right="0" w:hanging="360"/>
        <w:jc w:val="both"/>
        <w:rPr>
          <w:rFonts w:ascii="Open Sans" w:cs="Open Sans" w:eastAsia="Open Sans" w:hAnsi="Open Sans"/>
          <w:b w:val="0"/>
          <w:i w:val="0"/>
          <w:smallCaps w:val="0"/>
          <w:strike w:val="0"/>
          <w:color w:val="666666"/>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Bonus: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En el caso de que se complete todo lo solicitado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A">
      <w:pPr>
        <w:spacing w:after="200" w:line="360" w:lineRule="auto"/>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00" w:line="360" w:lineRule="auto"/>
        <w:rPr>
          <w:rFonts w:ascii="Proxima Nova Extrabold" w:cs="Proxima Nova Extrabold" w:eastAsia="Proxima Nova Extrabold" w:hAnsi="Proxima Nova Extrabold"/>
          <w:color w:val="434343"/>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Dinámica de trabajo</w:t>
      </w:r>
      <w:r w:rsidDel="00000000" w:rsidR="00000000" w:rsidRPr="00000000">
        <w:rPr>
          <w:rtl w:val="0"/>
        </w:rPr>
      </w:r>
    </w:p>
    <w:p w:rsidR="00000000" w:rsidDel="00000000" w:rsidP="00000000" w:rsidRDefault="00000000" w:rsidRPr="00000000" w14:paraId="0000000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primer lugar es necesario responder un </w:t>
      </w:r>
      <w:hyperlink r:id="rId10">
        <w:r w:rsidDel="00000000" w:rsidR="00000000" w:rsidRPr="00000000">
          <w:rPr>
            <w:rFonts w:ascii="Proxima Nova" w:cs="Proxima Nova" w:eastAsia="Proxima Nova" w:hAnsi="Proxima Nova"/>
            <w:b w:val="1"/>
            <w:color w:val="1155cc"/>
            <w:u w:val="single"/>
            <w:shd w:fill="f5f5f5" w:val="clear"/>
            <w:rtl w:val="0"/>
          </w:rPr>
          <w:t xml:space="preserve">Quiz Inicial</w:t>
        </w:r>
      </w:hyperlink>
      <w:r w:rsidDel="00000000" w:rsidR="00000000" w:rsidRPr="00000000">
        <w:rPr>
          <w:rFonts w:ascii="Proxima Nova" w:cs="Proxima Nova" w:eastAsia="Proxima Nova" w:hAnsi="Proxima Nova"/>
          <w:color w:val="666666"/>
          <w:rtl w:val="0"/>
        </w:rPr>
        <w:t xml:space="preserve">;</w:t>
      </w:r>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en el mismo se deberá responder una serie de preguntas respecto a conocimientos previos de testing.</w:t>
      </w:r>
    </w:p>
    <w:p w:rsidR="00000000" w:rsidDel="00000000" w:rsidP="00000000" w:rsidRDefault="00000000" w:rsidRPr="00000000" w14:paraId="0000000D">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11">
        <w:r w:rsidDel="00000000" w:rsidR="00000000" w:rsidRPr="00000000">
          <w:rPr>
            <w:rFonts w:ascii="Proxima Nova" w:cs="Proxima Nova" w:eastAsia="Proxima Nova" w:hAnsi="Proxima Nova"/>
            <w:b w:val="1"/>
            <w:color w:val="1155cc"/>
            <w:u w:val="single"/>
            <w:shd w:fill="f5f5f5" w:val="clear"/>
            <w:rtl w:val="0"/>
          </w:rPr>
          <w:t xml:space="preserve">formulario</w:t>
        </w:r>
      </w:hyperlink>
      <w:r w:rsidDel="00000000" w:rsidR="00000000" w:rsidRPr="00000000">
        <w:rPr>
          <w:rFonts w:ascii="Proxima Nova" w:cs="Proxima Nova" w:eastAsia="Proxima Nova" w:hAnsi="Proxima Nova"/>
          <w:color w:val="512da8"/>
          <w:rtl w:val="0"/>
        </w:rPr>
        <w:t xml:space="preserve"> </w:t>
      </w:r>
      <w:r w:rsidDel="00000000" w:rsidR="00000000" w:rsidRPr="00000000">
        <w:rPr>
          <w:rFonts w:ascii="Proxima Nova" w:cs="Proxima Nova" w:eastAsia="Proxima Nova" w:hAnsi="Proxima Nova"/>
          <w:color w:val="666666"/>
          <w:rtl w:val="0"/>
        </w:rPr>
        <w:t xml:space="preserve">a modo de rúbrica, para consignar el feedback de cada día.</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2">
        <w:r w:rsidDel="00000000" w:rsidR="00000000" w:rsidRPr="00000000">
          <w:rPr>
            <w:rFonts w:ascii="Proxima Nova" w:cs="Proxima Nova" w:eastAsia="Proxima Nova" w:hAnsi="Proxima Nova"/>
            <w:b w:val="1"/>
            <w:color w:val="1155cc"/>
            <w:u w:val="single"/>
            <w:shd w:fill="f5f5f5" w:val="clear"/>
            <w:rtl w:val="0"/>
          </w:rPr>
          <w:t xml:space="preserve">planilla</w:t>
        </w:r>
      </w:hyperlink>
      <w:r w:rsidDel="00000000" w:rsidR="00000000" w:rsidRPr="00000000">
        <w:rPr>
          <w:rFonts w:ascii="Proxima Nova" w:cs="Proxima Nova" w:eastAsia="Proxima Nova" w:hAnsi="Proxima Nova"/>
          <w:b w:val="1"/>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rPr>
      </w:pPr>
      <w:r w:rsidDel="00000000" w:rsidR="00000000" w:rsidRPr="00000000">
        <w:rPr>
          <w:rFonts w:ascii="Proxima Nova" w:cs="Proxima Nova" w:eastAsia="Proxima Nova" w:hAnsi="Proxima Nova"/>
          <w:color w:val="666666"/>
          <w:rtl w:val="0"/>
        </w:rPr>
        <w:t xml:space="preserve">Tené en cuenta que:</w:t>
      </w:r>
      <w:r w:rsidDel="00000000" w:rsidR="00000000" w:rsidRPr="00000000">
        <w:rPr>
          <w:rtl w:val="0"/>
        </w:rPr>
      </w:r>
    </w:p>
    <w:p w:rsidR="00000000" w:rsidDel="00000000" w:rsidP="00000000" w:rsidRDefault="00000000" w:rsidRPr="00000000" w14:paraId="00000010">
      <w:pPr>
        <w:numPr>
          <w:ilvl w:val="0"/>
          <w:numId w:val="5"/>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shd w:fill="f5f5f5" w:val="clear"/>
          <w:rtl w:val="0"/>
        </w:rPr>
        <w:t xml:space="preserve">Lunes 26/07/2021 a las 18 hs </w:t>
      </w:r>
      <w:r w:rsidDel="00000000" w:rsidR="00000000" w:rsidRPr="00000000">
        <w:rPr>
          <w:rFonts w:ascii="Proxima Nova" w:cs="Proxima Nova" w:eastAsia="Proxima Nova" w:hAnsi="Proxima Nova"/>
          <w:color w:val="666666"/>
          <w:rtl w:val="0"/>
        </w:rPr>
        <w:t xml:space="preserve">y debe realizarse mediante GitHUB.</w:t>
      </w:r>
      <w:r w:rsidDel="00000000" w:rsidR="00000000" w:rsidRPr="00000000">
        <w:rPr>
          <w:rtl w:val="0"/>
        </w:rPr>
      </w:r>
    </w:p>
    <w:p w:rsidR="00000000" w:rsidDel="00000000" w:rsidP="00000000" w:rsidRDefault="00000000" w:rsidRPr="00000000" w14:paraId="00000011">
      <w:pPr>
        <w:numPr>
          <w:ilvl w:val="0"/>
          <w:numId w:val="5"/>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2">
      <w:pPr>
        <w:numPr>
          <w:ilvl w:val="0"/>
          <w:numId w:val="5"/>
        </w:numPr>
        <w:spacing w:line="360" w:lineRule="auto"/>
        <w:ind w:left="780" w:hanging="360"/>
        <w:jc w:val="both"/>
        <w:rPr>
          <w:rFonts w:ascii="Open Sans" w:cs="Open Sans" w:eastAsia="Open Sans" w:hAnsi="Open Sans"/>
          <w:color w:val="000000"/>
          <w:sz w:val="22"/>
          <w:szCs w:val="22"/>
        </w:rPr>
      </w:pPr>
      <w:r w:rsidDel="00000000" w:rsidR="00000000" w:rsidRPr="00000000">
        <w:rPr>
          <w:rFonts w:ascii="Proxima Nova" w:cs="Proxima Nova" w:eastAsia="Proxima Nova" w:hAnsi="Proxima Nova"/>
          <w:color w:val="666666"/>
          <w:rtl w:val="0"/>
        </w:rPr>
        <w:t xml:space="preserve">Para entregar la actividad, se deberá subir el proyecto finalizado al repositorio en la carpeta </w:t>
      </w:r>
      <w:r w:rsidDel="00000000" w:rsidR="00000000" w:rsidRPr="00000000">
        <w:rPr>
          <w:rFonts w:ascii="Proxima Nova" w:cs="Proxima Nova" w:eastAsia="Proxima Nova" w:hAnsi="Proxima Nova"/>
          <w:b w:val="1"/>
          <w:color w:val="666666"/>
          <w:rtl w:val="0"/>
        </w:rPr>
        <w:t xml:space="preserve">“</w:t>
      </w:r>
      <w:sdt>
        <w:sdtPr>
          <w:tag w:val="goog_rdk_0"/>
        </w:sdtPr>
        <w:sdtContent>
          <w:commentRangeStart w:id="0"/>
        </w:sdtContent>
      </w:sdt>
      <w:r w:rsidDel="00000000" w:rsidR="00000000" w:rsidRPr="00000000">
        <w:rPr>
          <w:rFonts w:ascii="Proxima Nova" w:cs="Proxima Nova" w:eastAsia="Proxima Nova" w:hAnsi="Proxima Nova"/>
          <w:b w:val="1"/>
          <w:color w:val="666666"/>
          <w:rtl w:val="0"/>
        </w:rPr>
        <w:t xml:space="preserve">14_desafio2</w:t>
      </w:r>
      <w:commentRangeEnd w:id="0"/>
      <w:r w:rsidDel="00000000" w:rsidR="00000000" w:rsidRPr="00000000">
        <w:commentReference w:id="0"/>
      </w:r>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ya existente dentro del branch personal identificado con el apellido y nombre. </w:t>
      </w:r>
      <w:r w:rsidDel="00000000" w:rsidR="00000000" w:rsidRPr="00000000">
        <w:rPr>
          <w:rtl w:val="0"/>
        </w:rPr>
      </w:r>
    </w:p>
    <w:p w:rsidR="00000000" w:rsidDel="00000000" w:rsidP="00000000" w:rsidRDefault="00000000" w:rsidRPr="00000000" w14:paraId="00000013">
      <w:pPr>
        <w:spacing w:line="360"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4">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p>
    <w:p w:rsidR="00000000" w:rsidDel="00000000" w:rsidP="00000000" w:rsidRDefault="00000000" w:rsidRPr="00000000" w14:paraId="00000015">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6">
      <w:pPr>
        <w:spacing w:after="200" w:line="360" w:lineRule="auto"/>
        <w:ind w:left="720" w:firstLine="0"/>
        <w:rPr>
          <w:rFonts w:ascii="Proxima Nova Extrabold" w:cs="Proxima Nova Extrabold" w:eastAsia="Proxima Nova Extrabold" w:hAnsi="Proxima Nova Extrabold"/>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 Escenario</w:t>
      </w:r>
    </w:p>
    <w:p w:rsidR="00000000" w:rsidDel="00000000" w:rsidP="00000000" w:rsidRDefault="00000000" w:rsidRPr="00000000" w14:paraId="00000018">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empresa </w:t>
      </w:r>
      <w:r w:rsidDel="00000000" w:rsidR="00000000" w:rsidRPr="00000000">
        <w:rPr>
          <w:rFonts w:ascii="Proxima Nova" w:cs="Proxima Nova" w:eastAsia="Proxima Nova" w:hAnsi="Proxima Nova"/>
          <w:b w:val="1"/>
          <w:color w:val="666666"/>
          <w:rtl w:val="0"/>
        </w:rPr>
        <w:t xml:space="preserve">“TuCasita Tasaciones” </w:t>
      </w:r>
      <w:r w:rsidDel="00000000" w:rsidR="00000000" w:rsidRPr="00000000">
        <w:rPr>
          <w:rFonts w:ascii="Proxima Nova" w:cs="Proxima Nova" w:eastAsia="Proxima Nova" w:hAnsi="Proxima Nova"/>
          <w:color w:val="666666"/>
          <w:rtl w:val="0"/>
        </w:rPr>
        <w:t xml:space="preserve">necesita poder calcular los metros cuadrados y el costo de distintas propiedades con las que cuenta en su cartera de clientes.</w:t>
      </w:r>
    </w:p>
    <w:p w:rsidR="00000000" w:rsidDel="00000000" w:rsidP="00000000" w:rsidRDefault="00000000" w:rsidRPr="00000000" w14:paraId="00000019">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ello, solicita por cada propiedad: un nombre, un barrio y la cantidad de ambientes que posee; al mismo tiempo, cada ambiente contiene un nombre, un ancho y un largo.</w:t>
      </w:r>
    </w:p>
    <w:p w:rsidR="00000000" w:rsidDel="00000000" w:rsidP="00000000" w:rsidRDefault="00000000" w:rsidRPr="00000000" w14:paraId="0000001A">
      <w:pPr>
        <w:spacing w:after="24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 partir de estos datos, se solicita el desarrollo de una API que sea capaz de: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US-0001:</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Calcular el total de metros cuadrados de una propiedad</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US-0002:</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Indicar el valor de una propiedad a partir de sus </w:t>
      </w:r>
      <w:r w:rsidDel="00000000" w:rsidR="00000000" w:rsidRPr="00000000">
        <w:rPr>
          <w:rFonts w:ascii="Proxima Nova" w:cs="Proxima Nova" w:eastAsia="Proxima Nova" w:hAnsi="Proxima Nova"/>
          <w:color w:val="666666"/>
          <w:rtl w:val="0"/>
        </w:rPr>
        <w:t xml:space="preserve">ambientes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y medidas. </w:t>
      </w:r>
      <w:r w:rsidDel="00000000" w:rsidR="00000000" w:rsidRPr="00000000">
        <w:rPr>
          <w:rFonts w:ascii="Proxima Nova" w:cs="Proxima Nova" w:eastAsia="Proxima Nova" w:hAnsi="Proxima Nova"/>
          <w:color w:val="666666"/>
          <w:rtl w:val="0"/>
        </w:rPr>
        <w:t xml:space="preserve">Tener en cuenta que los precios por metro cuadrado están determinados según el barrio.</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US-0003:</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cuál es </w:t>
      </w:r>
      <w:r w:rsidDel="00000000" w:rsidR="00000000" w:rsidRPr="00000000">
        <w:rPr>
          <w:rFonts w:ascii="Proxima Nova" w:cs="Proxima Nova" w:eastAsia="Proxima Nova" w:hAnsi="Proxima Nova"/>
          <w:color w:val="666666"/>
          <w:rtl w:val="0"/>
        </w:rPr>
        <w:t xml:space="preserve">el</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w:t>
      </w:r>
      <w:r w:rsidDel="00000000" w:rsidR="00000000" w:rsidRPr="00000000">
        <w:rPr>
          <w:rFonts w:ascii="Proxima Nova" w:cs="Proxima Nova" w:eastAsia="Proxima Nova" w:hAnsi="Proxima Nova"/>
          <w:color w:val="666666"/>
          <w:rtl w:val="0"/>
        </w:rPr>
        <w:t xml:space="preserve">ambiente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más grande.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0" w:right="0" w:hanging="15"/>
        <w:jc w:val="both"/>
        <w:rPr>
          <w:rFonts w:ascii="Open Sans" w:cs="Open Sans" w:eastAsia="Open Sans" w:hAnsi="Open Sans"/>
          <w:b w:val="0"/>
          <w:i w:val="0"/>
          <w:smallCaps w:val="0"/>
          <w:strike w:val="0"/>
          <w:color w:val="666666"/>
          <w:sz w:val="22"/>
          <w:szCs w:val="22"/>
          <w:shd w:fill="auto" w:val="clear"/>
          <w:vertAlign w:val="baseline"/>
        </w:rPr>
      </w:pPr>
      <w:r w:rsidDel="00000000" w:rsidR="00000000" w:rsidRPr="00000000">
        <w:rPr>
          <w:rFonts w:ascii="Proxima Nova" w:cs="Proxima Nova" w:eastAsia="Proxima Nova" w:hAnsi="Proxima Nova"/>
          <w:b w:val="1"/>
          <w:i w:val="0"/>
          <w:smallCaps w:val="0"/>
          <w:strike w:val="0"/>
          <w:color w:val="666666"/>
          <w:u w:val="none"/>
          <w:shd w:fill="auto" w:val="clear"/>
          <w:vertAlign w:val="baseline"/>
          <w:rtl w:val="0"/>
        </w:rPr>
        <w:t xml:space="preserve">US-0004:</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 Determinar la cantidad de metros cuadrados que tiene cada </w:t>
      </w:r>
      <w:r w:rsidDel="00000000" w:rsidR="00000000" w:rsidRPr="00000000">
        <w:rPr>
          <w:rFonts w:ascii="Proxima Nova" w:cs="Proxima Nova" w:eastAsia="Proxima Nova" w:hAnsi="Proxima Nova"/>
          <w:color w:val="666666"/>
          <w:rtl w:val="0"/>
        </w:rPr>
        <w:t xml:space="preserve">ambiente </w:t>
      </w:r>
      <w:r w:rsidDel="00000000" w:rsidR="00000000" w:rsidRPr="00000000">
        <w:rPr>
          <w:rFonts w:ascii="Proxima Nova" w:cs="Proxima Nova" w:eastAsia="Proxima Nova" w:hAnsi="Proxima Nova"/>
          <w:i w:val="0"/>
          <w:smallCaps w:val="0"/>
          <w:strike w:val="0"/>
          <w:color w:val="666666"/>
          <w:u w:val="none"/>
          <w:shd w:fill="auto" w:val="clear"/>
          <w:vertAlign w:val="baseline"/>
          <w:rtl w:val="0"/>
        </w:rPr>
        <w:t xml:space="preserve">de una propiedad.</w:t>
      </w:r>
      <w:r w:rsidDel="00000000" w:rsidR="00000000" w:rsidRPr="00000000">
        <w:rPr>
          <w:rtl w:val="0"/>
        </w:rPr>
      </w:r>
    </w:p>
    <w:p w:rsidR="00000000" w:rsidDel="00000000" w:rsidP="00000000" w:rsidRDefault="00000000" w:rsidRPr="00000000" w14:paraId="0000001F">
      <w:pPr>
        <w:spacing w:after="0"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tiene unos estándares de calidad muy altos con respecto a los productos de software que utiliza, dado que las transacciones que realiza diariamente son por cifras muy altas de dinero. Es por esto que un consultor informático que trabaja con ellos estableció una serie de validaciones que considera que sean necesarias tener en cuenta a la hora de incorporar datos como así también diferentes test unitarios que aseguren los correctos cálculos. Como documentación de respaldo, adjunta el siguiente documento técnico funcional: </w:t>
      </w:r>
    </w:p>
    <w:p w:rsidR="00000000" w:rsidDel="00000000" w:rsidP="00000000" w:rsidRDefault="00000000" w:rsidRPr="00000000" w14:paraId="00000020">
      <w:pPr>
        <w:spacing w:after="240" w:line="360" w:lineRule="auto"/>
        <w:ind w:left="0" w:hanging="15"/>
        <w:jc w:val="both"/>
        <w:rPr>
          <w:rFonts w:ascii="Proxima Nova" w:cs="Proxima Nova" w:eastAsia="Proxima Nova" w:hAnsi="Proxima Nova"/>
          <w:color w:val="666666"/>
          <w:highlight w:val="yellow"/>
        </w:rPr>
      </w:pPr>
      <w:hyperlink r:id="rId13">
        <w:r w:rsidDel="00000000" w:rsidR="00000000" w:rsidRPr="00000000">
          <w:rPr>
            <w:rFonts w:ascii="Proxima Nova" w:cs="Proxima Nova" w:eastAsia="Proxima Nova" w:hAnsi="Proxima Nova"/>
            <w:color w:val="1155cc"/>
            <w:u w:val="single"/>
            <w:shd w:fill="f5f5f5" w:val="clear"/>
            <w:rtl w:val="0"/>
          </w:rPr>
          <w:t xml:space="preserve">https://drive.google.com/file/d/1Vl7nqxJvrIVwbuipuX8sFnEZSJiuaMJu/view?usp=sharing</w:t>
        </w:r>
      </w:hyperlink>
      <w:r w:rsidDel="00000000" w:rsidR="00000000" w:rsidRPr="00000000">
        <w:rPr>
          <w:rtl w:val="0"/>
        </w:rPr>
      </w:r>
    </w:p>
    <w:p w:rsidR="00000000" w:rsidDel="00000000" w:rsidP="00000000" w:rsidRDefault="00000000" w:rsidRPr="00000000" w14:paraId="00000021">
      <w:pPr>
        <w:spacing w:after="240" w:line="360" w:lineRule="auto"/>
        <w:ind w:left="0" w:hanging="15"/>
        <w:jc w:val="both"/>
        <w:rPr>
          <w:rFonts w:ascii="Proxima Nova" w:cs="Proxima Nova" w:eastAsia="Proxima Nova" w:hAnsi="Proxima Nova"/>
          <w:color w:val="666666"/>
          <w:sz w:val="21"/>
          <w:szCs w:val="21"/>
          <w:highlight w:val="yellow"/>
        </w:rPr>
      </w:pPr>
      <w:r w:rsidDel="00000000" w:rsidR="00000000" w:rsidRPr="00000000">
        <w:rPr>
          <w:rtl w:val="0"/>
        </w:rPr>
      </w:r>
    </w:p>
    <w:p w:rsidR="00000000" w:rsidDel="00000000" w:rsidP="00000000" w:rsidRDefault="00000000" w:rsidRPr="00000000" w14:paraId="00000022">
      <w:pPr>
        <w:numPr>
          <w:ilvl w:val="0"/>
          <w:numId w:val="1"/>
        </w:numPr>
        <w:spacing w:after="200" w:line="360" w:lineRule="auto"/>
        <w:ind w:left="0" w:hanging="15"/>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p>
    <w:p w:rsidR="00000000" w:rsidDel="00000000" w:rsidP="00000000" w:rsidRDefault="00000000" w:rsidRPr="00000000" w14:paraId="00000023">
      <w:pPr>
        <w:spacing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Siguiendo con el principio de que </w:t>
      </w:r>
      <w:r w:rsidDel="00000000" w:rsidR="00000000" w:rsidRPr="00000000">
        <w:rPr>
          <w:rFonts w:ascii="Proxima Nova" w:cs="Proxima Nova" w:eastAsia="Proxima Nova" w:hAnsi="Proxima Nova"/>
          <w:b w:val="1"/>
          <w:color w:val="666666"/>
          <w:rtl w:val="0"/>
        </w:rPr>
        <w:t xml:space="preserve">“TuCasita Tasaciones”</w:t>
      </w:r>
      <w:r w:rsidDel="00000000" w:rsidR="00000000" w:rsidRPr="00000000">
        <w:rPr>
          <w:rFonts w:ascii="Proxima Nova" w:cs="Proxima Nova" w:eastAsia="Proxima Nova" w:hAnsi="Proxima Nova"/>
          <w:color w:val="666666"/>
          <w:rtl w:val="0"/>
        </w:rPr>
        <w:t xml:space="preserve"> posee unos estándares de calidad altos, el consultor informático sugirió la posibilidad de contar con diferentes tests de integración además de los tests unitarios. </w:t>
      </w:r>
    </w:p>
    <w:p w:rsidR="00000000" w:rsidDel="00000000" w:rsidP="00000000" w:rsidRDefault="00000000" w:rsidRPr="00000000" w14:paraId="00000024">
      <w:pPr>
        <w:spacing w:line="360" w:lineRule="auto"/>
        <w:ind w:left="0" w:hanging="1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El consultor conoce los tiempos acotados con los que se cuenta para realizar el desarrollo solicitado, por lo que sugiere llevar a cabo esta implementación solo en caso de que alcancen los tiempos y se pueda cumplir con la fecha de entrega estimada.</w:t>
      </w:r>
    </w:p>
    <w:p w:rsidR="00000000" w:rsidDel="00000000" w:rsidP="00000000" w:rsidRDefault="00000000" w:rsidRPr="00000000" w14:paraId="00000025">
      <w:pPr>
        <w:spacing w:after="200" w:line="240" w:lineRule="auto"/>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Propiedad</w:t>
      </w:r>
    </w:p>
    <w:p w:rsidR="00000000" w:rsidDel="00000000" w:rsidP="00000000" w:rsidRDefault="00000000" w:rsidRPr="00000000" w14:paraId="00000026">
      <w:pPr>
        <w:numPr>
          <w:ilvl w:val="0"/>
          <w:numId w:val="4"/>
        </w:numPr>
        <w:spacing w:after="0" w:line="240" w:lineRule="auto"/>
        <w:ind w:left="72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27">
      <w:pPr>
        <w:numPr>
          <w:ilvl w:val="0"/>
          <w:numId w:val="4"/>
        </w:numPr>
        <w:spacing w:after="0" w:line="240" w:lineRule="auto"/>
        <w:ind w:left="72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barrio</w:t>
      </w:r>
    </w:p>
    <w:p w:rsidR="00000000" w:rsidDel="00000000" w:rsidP="00000000" w:rsidRDefault="00000000" w:rsidRPr="00000000" w14:paraId="00000028">
      <w:pPr>
        <w:numPr>
          <w:ilvl w:val="1"/>
          <w:numId w:val="4"/>
        </w:numPr>
        <w:spacing w:after="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29">
      <w:pPr>
        <w:numPr>
          <w:ilvl w:val="1"/>
          <w:numId w:val="4"/>
        </w:numPr>
        <w:spacing w:after="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precio</w:t>
      </w:r>
    </w:p>
    <w:p w:rsidR="00000000" w:rsidDel="00000000" w:rsidP="00000000" w:rsidRDefault="00000000" w:rsidRPr="00000000" w14:paraId="0000002A">
      <w:pPr>
        <w:numPr>
          <w:ilvl w:val="0"/>
          <w:numId w:val="4"/>
        </w:numPr>
        <w:spacing w:after="0" w:line="240" w:lineRule="auto"/>
        <w:ind w:left="72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Conjunto de ambientes</w:t>
      </w:r>
    </w:p>
    <w:p w:rsidR="00000000" w:rsidDel="00000000" w:rsidP="00000000" w:rsidRDefault="00000000" w:rsidRPr="00000000" w14:paraId="0000002B">
      <w:pPr>
        <w:numPr>
          <w:ilvl w:val="1"/>
          <w:numId w:val="4"/>
        </w:numPr>
        <w:spacing w:after="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ambiente 1</w:t>
      </w:r>
    </w:p>
    <w:p w:rsidR="00000000" w:rsidDel="00000000" w:rsidP="00000000" w:rsidRDefault="00000000" w:rsidRPr="00000000" w14:paraId="0000002C">
      <w:pPr>
        <w:numPr>
          <w:ilvl w:val="2"/>
          <w:numId w:val="4"/>
        </w:numPr>
        <w:spacing w:after="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2D">
      <w:pPr>
        <w:numPr>
          <w:ilvl w:val="2"/>
          <w:numId w:val="4"/>
        </w:numPr>
        <w:spacing w:after="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largo</w:t>
      </w:r>
    </w:p>
    <w:p w:rsidR="00000000" w:rsidDel="00000000" w:rsidP="00000000" w:rsidRDefault="00000000" w:rsidRPr="00000000" w14:paraId="0000002E">
      <w:pPr>
        <w:numPr>
          <w:ilvl w:val="2"/>
          <w:numId w:val="4"/>
        </w:numPr>
        <w:spacing w:after="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ancho</w:t>
      </w:r>
    </w:p>
    <w:p w:rsidR="00000000" w:rsidDel="00000000" w:rsidP="00000000" w:rsidRDefault="00000000" w:rsidRPr="00000000" w14:paraId="0000002F">
      <w:pPr>
        <w:numPr>
          <w:ilvl w:val="1"/>
          <w:numId w:val="4"/>
        </w:numPr>
        <w:spacing w:after="0" w:line="240" w:lineRule="auto"/>
        <w:ind w:left="144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ambiente 2</w:t>
      </w:r>
    </w:p>
    <w:p w:rsidR="00000000" w:rsidDel="00000000" w:rsidP="00000000" w:rsidRDefault="00000000" w:rsidRPr="00000000" w14:paraId="00000030">
      <w:pPr>
        <w:numPr>
          <w:ilvl w:val="2"/>
          <w:numId w:val="4"/>
        </w:numPr>
        <w:spacing w:after="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nombre</w:t>
      </w:r>
    </w:p>
    <w:p w:rsidR="00000000" w:rsidDel="00000000" w:rsidP="00000000" w:rsidRDefault="00000000" w:rsidRPr="00000000" w14:paraId="00000031">
      <w:pPr>
        <w:numPr>
          <w:ilvl w:val="2"/>
          <w:numId w:val="4"/>
        </w:numPr>
        <w:spacing w:after="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largo</w:t>
      </w:r>
    </w:p>
    <w:p w:rsidR="00000000" w:rsidDel="00000000" w:rsidP="00000000" w:rsidRDefault="00000000" w:rsidRPr="00000000" w14:paraId="00000032">
      <w:pPr>
        <w:numPr>
          <w:ilvl w:val="2"/>
          <w:numId w:val="4"/>
        </w:numPr>
        <w:spacing w:after="0" w:line="240" w:lineRule="auto"/>
        <w:ind w:left="2160" w:hanging="360"/>
        <w:rPr>
          <w:rFonts w:ascii="Proxima Nova" w:cs="Proxima Nova" w:eastAsia="Proxima Nova" w:hAnsi="Proxima Nova"/>
          <w:b w:val="1"/>
          <w:color w:val="1c4587"/>
          <w:sz w:val="28"/>
          <w:szCs w:val="28"/>
        </w:rPr>
      </w:pPr>
      <w:r w:rsidDel="00000000" w:rsidR="00000000" w:rsidRPr="00000000">
        <w:rPr>
          <w:rFonts w:ascii="Proxima Nova" w:cs="Proxima Nova" w:eastAsia="Proxima Nova" w:hAnsi="Proxima Nova"/>
          <w:b w:val="1"/>
          <w:color w:val="1c4587"/>
          <w:sz w:val="28"/>
          <w:szCs w:val="28"/>
          <w:rtl w:val="0"/>
        </w:rPr>
        <w:t xml:space="preserve">ancho</w:t>
      </w:r>
    </w:p>
    <w:p w:rsidR="00000000" w:rsidDel="00000000" w:rsidP="00000000" w:rsidRDefault="00000000" w:rsidRPr="00000000" w14:paraId="00000033">
      <w:pPr>
        <w:numPr>
          <w:ilvl w:val="1"/>
          <w:numId w:val="4"/>
        </w:numPr>
        <w:spacing w:after="200" w:line="240" w:lineRule="auto"/>
        <w:ind w:left="1440" w:hanging="360"/>
        <w:rPr>
          <w:rFonts w:ascii="Proxima Nova" w:cs="Proxima Nova" w:eastAsia="Proxima Nova" w:hAnsi="Proxima Nova"/>
          <w:b w:val="1"/>
          <w:color w:val="1c4587"/>
          <w:sz w:val="28"/>
          <w:szCs w:val="28"/>
          <w:u w:val="none"/>
        </w:rPr>
      </w:pPr>
      <w:r w:rsidDel="00000000" w:rsidR="00000000" w:rsidRPr="00000000">
        <w:rPr>
          <w:rFonts w:ascii="Proxima Nova" w:cs="Proxima Nova" w:eastAsia="Proxima Nova" w:hAnsi="Proxima Nova"/>
          <w:b w:val="1"/>
          <w:color w:val="1c4587"/>
          <w:sz w:val="28"/>
          <w:szCs w:val="28"/>
          <w:rtl w:val="0"/>
        </w:rPr>
        <w:t xml:space="preserve">….</w:t>
      </w:r>
      <w:r w:rsidDel="00000000" w:rsidR="00000000" w:rsidRPr="00000000">
        <w:rPr>
          <w:rtl w:val="0"/>
        </w:rPr>
      </w:r>
    </w:p>
    <w:p w:rsidR="00000000" w:rsidDel="00000000" w:rsidP="00000000" w:rsidRDefault="00000000" w:rsidRPr="00000000" w14:paraId="00000034">
      <w:pPr>
        <w:spacing w:line="360" w:lineRule="auto"/>
        <w:ind w:left="0" w:hanging="15"/>
        <w:jc w:val="both"/>
        <w:rPr>
          <w:rFonts w:ascii="Proxima Nova" w:cs="Proxima Nova" w:eastAsia="Proxima Nova" w:hAnsi="Proxima Nova"/>
          <w:color w:val="666666"/>
        </w:rPr>
      </w:pPr>
      <w:r w:rsidDel="00000000" w:rsidR="00000000" w:rsidRPr="00000000">
        <w:rPr>
          <w:rtl w:val="0"/>
        </w:rPr>
      </w:r>
    </w:p>
    <w:sectPr>
      <w:headerReference r:id="rId14" w:type="default"/>
      <w:pgSz w:h="16834" w:w="11909" w:orient="portrait"/>
      <w:pgMar w:bottom="1088.5039370078741"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mara Lebendiker" w:id="0" w:date="2021-07-20T14:13:19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nombre de la carpeta y su hipervínculo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font w:name="Proxima Nova Extrabold"/>
  <w:font w:name="Proxima Nova Semibold"/>
  <w:font w:name="Noto Sans Symbols"/>
  <w:font w:name="Ope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-942971</wp:posOffset>
          </wp:positionH>
          <wp:positionV relativeFrom="paragraph">
            <wp:posOffset>-457196</wp:posOffset>
          </wp:positionV>
          <wp:extent cx="7707923" cy="1252538"/>
          <wp:effectExtent b="0" l="0" r="0" t="0"/>
          <wp:wrapSquare wrapText="bothSides" distB="0" distT="0" distL="0" distR="0"/>
          <wp:docPr id="1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
    <w:lvl w:ilvl="0">
      <w:start w:val="1"/>
      <w:numFmt w:val="upperLetter"/>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character" w:styleId="Hipervnculo">
    <w:name w:val="Hyperlink"/>
    <w:basedOn w:val="Fuentedeprrafopredeter"/>
    <w:uiPriority w:val="99"/>
    <w:unhideWhenUsed w:val="1"/>
    <w:rsid w:val="00F5080A"/>
    <w:rPr>
      <w:color w:val="0000ff" w:themeColor="hyperlink"/>
      <w:u w:val="single"/>
    </w:rPr>
  </w:style>
  <w:style w:type="character" w:styleId="Mencinsinresolver">
    <w:name w:val="Unresolved Mention"/>
    <w:basedOn w:val="Fuentedeprrafopredeter"/>
    <w:uiPriority w:val="99"/>
    <w:semiHidden w:val="1"/>
    <w:unhideWhenUsed w:val="1"/>
    <w:rsid w:val="00F5080A"/>
    <w:rPr>
      <w:color w:val="605e5c"/>
      <w:shd w:color="auto" w:fill="e1dfdd" w:val="clear"/>
    </w:rPr>
  </w:style>
  <w:style w:type="paragraph" w:styleId="NormalWeb">
    <w:name w:val="Normal (Web)"/>
    <w:basedOn w:val="Normal"/>
    <w:uiPriority w:val="99"/>
    <w:semiHidden w:val="1"/>
    <w:unhideWhenUsed w:val="1"/>
    <w:rsid w:val="003F2D52"/>
    <w:pPr>
      <w:spacing w:after="100" w:afterAutospacing="1" w:before="100" w:beforeAutospacing="1" w:line="240" w:lineRule="auto"/>
    </w:pPr>
    <w:rPr>
      <w:rFonts w:ascii="Times New Roman" w:cs="Times New Roman" w:eastAsia="Times New Roman" w:hAnsi="Times New Roman"/>
      <w:sz w:val="24"/>
      <w:szCs w:val="24"/>
      <w:lang w:val="es-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VtgWusn4diUVSnpZ7" TargetMode="External"/><Relationship Id="rId10" Type="http://schemas.openxmlformats.org/officeDocument/2006/relationships/hyperlink" Target="https://forms.gle/PNNALcJV31sNEkrf7" TargetMode="External"/><Relationship Id="rId13" Type="http://schemas.openxmlformats.org/officeDocument/2006/relationships/hyperlink" Target="https://drive.google.com/file/d/1Vl7nqxJvrIVwbuipuX8sFnEZSJiuaMJu/view?usp=sharing" TargetMode="External"/><Relationship Id="rId12" Type="http://schemas.openxmlformats.org/officeDocument/2006/relationships/hyperlink" Target="https://docs.google.com/spreadsheets/d/1i4i3cSqgndRvW-drMd3MjF6jMx9rP9MT-Y4dfrvR1KU/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4m7ibR7xglprhkQgNdjKMFG7bw==">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2021-01-28T18:36:00Z</dcterms:created>
  <dc:creator>Luisina</dc:creator>
</cp:coreProperties>
</file>