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Java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line="360" w:lineRule="auto"/>
        <w:rPr>
          <w:rFonts w:ascii="Proxima Nova" w:cs="Proxima Nova" w:eastAsia="Proxima Nova" w:hAnsi="Proxima Nova"/>
          <w:b w:val="1"/>
          <w:color w:val="434343"/>
          <w:sz w:val="56"/>
          <w:szCs w:val="56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90500" cy="190500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Requerimiento 2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Especificaciones del Requerimiento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Requerimientos US: ml-add-products-to-cart-01</w:t>
      </w:r>
    </w:p>
    <w:p w:rsidR="00000000" w:rsidDel="00000000" w:rsidP="00000000" w:rsidRDefault="00000000" w:rsidRPr="00000000" w14:paraId="00000005">
      <w:pPr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Rule="auto"/>
            <w:ind w:left="220" w:firstLine="63.00000000000001"/>
            <w:rPr>
              <w:rFonts w:ascii="Cambria" w:cs="Cambria" w:eastAsia="Cambria" w:hAnsi="Cambria"/>
              <w:color w:val="434343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User Story</w:t>
            </w:r>
          </w:hyperlink>
          <w:hyperlink w:anchor="_heading=h.3znysh7">
            <w:r w:rsidDel="00000000" w:rsidR="00000000" w:rsidRPr="00000000">
              <w:rPr>
                <w:color w:val="434343"/>
                <w:rtl w:val="0"/>
              </w:rPr>
              <w:tab/>
            </w:r>
          </w:hyperlink>
          <w:r w:rsidDel="00000000" w:rsidR="00000000" w:rsidRPr="00000000">
            <w:rPr>
              <w:rFonts w:ascii="Cambria" w:cs="Cambria" w:eastAsia="Cambria" w:hAnsi="Cambria"/>
              <w:color w:val="434343"/>
              <w:rtl w:val="0"/>
            </w:rPr>
            <w:t xml:space="preserve">2</w:t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Rule="auto"/>
            <w:ind w:left="220" w:firstLine="63.00000000000001"/>
            <w:rPr>
              <w:rFonts w:ascii="Cambria" w:cs="Cambria" w:eastAsia="Cambria" w:hAnsi="Cambria"/>
              <w:color w:val="434343"/>
            </w:rPr>
          </w:pPr>
          <w:hyperlink w:anchor="_heading=h.2et92p0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Representación JSON</w:t>
            </w:r>
          </w:hyperlink>
          <w:hyperlink w:anchor="_heading=h.2et92p0">
            <w:r w:rsidDel="00000000" w:rsidR="00000000" w:rsidRPr="00000000">
              <w:rPr>
                <w:color w:val="434343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Rule="auto"/>
            <w:ind w:left="220" w:firstLine="63.00000000000001"/>
            <w:rPr>
              <w:rFonts w:ascii="Cambria" w:cs="Cambria" w:eastAsia="Cambria" w:hAnsi="Cambria"/>
              <w:color w:val="434343"/>
            </w:rPr>
          </w:pPr>
          <w:hyperlink w:anchor="_heading=h.tyjcwt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Contratos referentes a la User Story</w:t>
            </w:r>
          </w:hyperlink>
          <w:hyperlink w:anchor="_heading=h.tyjcwt">
            <w:r w:rsidDel="00000000" w:rsidR="00000000" w:rsidRPr="00000000">
              <w:rPr>
                <w:color w:val="434343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rPr>
              <w:rFonts w:ascii="Proxima Nova" w:cs="Proxima Nova" w:eastAsia="Proxima Nova" w:hAnsi="Proxima Nova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Importante: 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Las historias de usuario están narradas desde el punto de vista del  buyer en función a sus necesidades. Los servicios son expuestos desde Marketplace para ser consumidos por buyer que lo solicita. Los contratos hacen referencia a la User Story.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spacing w:after="120" w:before="40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bookmarkStart w:colFirst="0" w:colLast="0" w:name="_heading=h.8yp3e6cp3bvz" w:id="0"/>
      <w:bookmarkEnd w:id="0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Registrar Venta: Agregar producto al carrito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spacing w:after="120" w:before="40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bookmarkStart w:colFirst="0" w:colLast="0" w:name="_heading=h.40mjy6vaf3mf" w:id="1"/>
      <w:bookmarkEnd w:id="1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User Story</w:t>
      </w: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25"/>
        <w:gridCol w:w="1794"/>
        <w:tblGridChange w:id="0">
          <w:tblGrid>
            <w:gridCol w:w="7225"/>
            <w:gridCol w:w="1794"/>
          </w:tblGrid>
        </w:tblGridChange>
      </w:tblGrid>
      <w:tr>
        <w:trPr>
          <w:cantSplit w:val="0"/>
          <w:tblHeader w:val="0"/>
        </w:trPr>
        <w:tc>
          <w:tcPr>
            <w:shd w:fill="595959" w:val="clear"/>
          </w:tcPr>
          <w:p w:rsidR="00000000" w:rsidDel="00000000" w:rsidP="00000000" w:rsidRDefault="00000000" w:rsidRPr="00000000" w14:paraId="00000023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User Story Code: ml-add-products-to-cart-01</w:t>
            </w:r>
          </w:p>
          <w:p w:rsidR="00000000" w:rsidDel="00000000" w:rsidP="00000000" w:rsidRDefault="00000000" w:rsidRPr="00000000" w14:paraId="00000024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User Story Name: Agregar producto al carrito de compras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Horas estimadas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ljaoxqc53wld" w:id="3"/>
            <w:bookmarkEnd w:id="3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COMO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buyer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QUIERO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agregar productos al carrito de compras del Marketplace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PARA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comprarlos si lo deseo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Proxima Nova" w:cs="Proxima Nova" w:eastAsia="Proxima Nova" w:hAnsi="Proxima Nova"/>
                <w:b w:val="1"/>
                <w:sz w:val="92"/>
                <w:szCs w:val="9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92"/>
                <w:szCs w:val="92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44qbq92d5i4a" w:id="4"/>
            <w:bookmarkEnd w:id="4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ESCENARIO 1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: producto de un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"/>
                <w:szCs w:val="21"/>
                <w:rtl w:val="0"/>
              </w:rPr>
              <w:t xml:space="preserve">Seller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está registrado.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3kr7ih7yxn1u" w:id="5"/>
            <w:bookmarkEnd w:id="5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QUE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el producto de un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"/>
                <w:szCs w:val="21"/>
                <w:rtl w:val="0"/>
              </w:rPr>
              <w:t xml:space="preserve">Sellers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está registrado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que el buyer esté registrado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que el producto tenga stock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vaya33j3z80f" w:id="6"/>
            <w:bookmarkEnd w:id="6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que el vencimiento del producto no sea inferior a 3 semanas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6aoo05bg0lkj" w:id="7"/>
            <w:bookmarkEnd w:id="7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CUANDO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el buyer agrega el producto con la cantidad al carrito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v5s367va528w" w:id="8"/>
            <w:bookmarkEnd w:id="8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ENTONCES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 agrega un producto al carrito de compra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3y0jyroh9xeg" w:id="9"/>
            <w:bookmarkEnd w:id="9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agrega cantidad de producto inferior al stock actual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uh901g2bh1p0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Autenticarse como buyer y acceder a los endpoints.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Consultar producto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Agregar un producto al carrito de buyer.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bookmarkStart w:colFirst="0" w:colLast="0" w:name="_heading=h.21307v5aazt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bookmarkStart w:colFirst="0" w:colLast="0" w:name="_heading=h.1mx0s2hjnb2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bookmarkStart w:colFirst="0" w:colLast="0" w:name="_heading=h.lfwr9ducw1et" w:id="13"/>
      <w:bookmarkEnd w:id="13"/>
      <w:r w:rsidDel="00000000" w:rsidR="00000000" w:rsidRPr="00000000">
        <w:rPr>
          <w:rtl w:val="0"/>
        </w:rPr>
        <w:t xml:space="preserve">Nota: Las órdenes de compra (purchaseOrder) que realiza el buyer unicamente tendran el estado de Orden (OrderStatus) Carrito</w:t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114xc60h1r3" w:id="14"/>
      <w:bookmarkEnd w:id="1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bookmarkStart w:colFirst="0" w:colLast="0" w:name="_heading=h.bim0r7fo4g4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bookmarkStart w:colFirst="0" w:colLast="0" w:name="_heading=h.bgjtpqs5l7r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bookmarkStart w:colFirst="0" w:colLast="0" w:name="_heading=h.gf45mf9btt5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bookmarkStart w:colFirst="0" w:colLast="0" w:name="_heading=h.2tw479xvnm7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bookmarkStart w:colFirst="0" w:colLast="0" w:name="_heading=h.p32w1d2fiqb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bookmarkStart w:colFirst="0" w:colLast="0" w:name="_heading=h.tnq34rhf6mw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bookmarkStart w:colFirst="0" w:colLast="0" w:name="_heading=h.o1dn2ygx4slh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bookmarkStart w:colFirst="0" w:colLast="0" w:name="_heading=h.707euwqx3yf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bookmarkStart w:colFirst="0" w:colLast="0" w:name="_heading=h.bwtto6b9a0g1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bookmarkStart w:colFirst="0" w:colLast="0" w:name="_heading=h.nax63jg6gr5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3tllobn4iyp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bookmarkStart w:colFirst="0" w:colLast="0" w:name="_heading=h.nn60rxhld2k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bookmarkStart w:colFirst="0" w:colLast="0" w:name="_heading=h.fi3pqjnr2vr7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bookmarkStart w:colFirst="0" w:colLast="0" w:name="_heading=h.y4pgfcbkd5b2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svq8o4xr37sn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bookmarkStart w:colFirst="0" w:colLast="0" w:name="_heading=h.fiintn9t5rx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bookmarkStart w:colFirst="0" w:colLast="0" w:name="_heading=h.8l0n2hbf1do5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bookmarkStart w:colFirst="0" w:colLast="0" w:name="_heading=h.640sm69anjys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bookmarkStart w:colFirst="0" w:colLast="0" w:name="_heading=h.7wf2xofmdqmi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bookmarkStart w:colFirst="0" w:colLast="0" w:name="_heading=h.c50l3pwwwgjv" w:id="34"/>
      <w:bookmarkEnd w:id="34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Representación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bookmarkStart w:colFirst="0" w:colLast="0" w:name="_heading=h.jjs1ei3cj1qj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bookmarkStart w:colFirst="0" w:colLast="0" w:name="_heading=h.k1rn46vj1ggp" w:id="36"/>
      <w:bookmarkEnd w:id="36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52">
      <w:pPr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heading=h.m58b2pjvvlko" w:id="37"/>
      <w:bookmarkEnd w:id="37"/>
      <w:r w:rsidDel="00000000" w:rsidR="00000000" w:rsidRPr="00000000">
        <w:rPr>
          <w:rFonts w:ascii="Proxima Nova" w:cs="Proxima Nova" w:eastAsia="Proxima Nova" w:hAnsi="Proxima Nova"/>
          <w:sz w:val="20"/>
          <w:szCs w:val="20"/>
        </w:rPr>
        <w:drawing>
          <wp:inline distB="114300" distT="114300" distL="114300" distR="114300">
            <wp:extent cx="3095625" cy="2819400"/>
            <wp:effectExtent b="0" l="0" r="0" t="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spacing w:after="120" w:before="360" w:lineRule="auto"/>
        <w:rPr>
          <w:rFonts w:ascii="Proxima Nova" w:cs="Proxima Nova" w:eastAsia="Proxima Nova" w:hAnsi="Proxima Nova"/>
          <w:color w:val="ff0000"/>
          <w:sz w:val="20"/>
          <w:szCs w:val="20"/>
        </w:rPr>
      </w:pPr>
      <w:bookmarkStart w:colFirst="0" w:colLast="0" w:name="_heading=h.ah6j6u8ggp13" w:id="38"/>
      <w:bookmarkEnd w:id="38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36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heading=h.fp4tq851a6b3" w:id="39"/>
      <w:bookmarkEnd w:id="39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14300" distT="114300" distL="114300" distR="114300">
            <wp:extent cx="2238375" cy="533400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right" w:pos="9019"/>
        </w:tabs>
        <w:spacing w:after="10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right" w:pos="9019"/>
        </w:tabs>
        <w:spacing w:after="10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right" w:pos="9019"/>
        </w:tabs>
        <w:spacing w:after="10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right" w:pos="9019"/>
        </w:tabs>
        <w:spacing w:after="10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right" w:pos="9019"/>
        </w:tabs>
        <w:spacing w:after="10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right" w:pos="9019"/>
        </w:tabs>
        <w:spacing w:after="10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right" w:pos="9019"/>
        </w:tabs>
        <w:spacing w:after="10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right" w:pos="9019"/>
        </w:tabs>
        <w:spacing w:after="10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right" w:pos="9019"/>
        </w:tabs>
        <w:spacing w:after="10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right" w:pos="9019"/>
        </w:tabs>
        <w:spacing w:after="10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right" w:pos="9019"/>
        </w:tabs>
        <w:spacing w:after="100" w:lineRule="auto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hyperlink w:anchor="_heading=h.tyjcwt">
        <w:r w:rsidDel="00000000" w:rsidR="00000000" w:rsidRPr="00000000">
          <w:rPr>
            <w:rFonts w:ascii="Proxima Nova Extrabold" w:cs="Proxima Nova Extrabold" w:eastAsia="Proxima Nova Extrabold" w:hAnsi="Proxima Nova Extrabold"/>
            <w:color w:val="434343"/>
            <w:sz w:val="32"/>
            <w:szCs w:val="32"/>
            <w:highlight w:val="white"/>
            <w:rtl w:val="0"/>
          </w:rPr>
          <w:t xml:space="preserve">Contratos referentes a la User 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3075"/>
        <w:gridCol w:w="3550"/>
        <w:gridCol w:w="1511"/>
        <w:tblGridChange w:id="0">
          <w:tblGrid>
            <w:gridCol w:w="885"/>
            <w:gridCol w:w="3075"/>
            <w:gridCol w:w="3550"/>
            <w:gridCol w:w="1511"/>
          </w:tblGrid>
        </w:tblGridChange>
      </w:tblGrid>
      <w:tr>
        <w:trPr>
          <w:cantSplit w:val="0"/>
          <w:tblHeader w:val="0"/>
        </w:trPr>
        <w:tc>
          <w:tcPr>
            <w:shd w:fill="595959" w:val="clear"/>
          </w:tcPr>
          <w:p w:rsidR="00000000" w:rsidDel="00000000" w:rsidP="00000000" w:rsidRDefault="00000000" w:rsidRPr="00000000" w14:paraId="00000062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63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Plantilla URI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64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65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US-code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/api/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v1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/fresh-products/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Ver una lista de productos completa.</w:t>
            </w:r>
          </w:p>
          <w:p w:rsidR="00000000" w:rsidDel="00000000" w:rsidP="00000000" w:rsidRDefault="00000000" w:rsidRPr="00000000" w14:paraId="00000069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Si la lista no existe, debe devolver un “404 Not Found”.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ml-add-products-to-cart-01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/api/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v1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/fresh-products/list?</w:t>
            </w:r>
          </w:p>
          <w:p w:rsidR="00000000" w:rsidDel="00000000" w:rsidP="00000000" w:rsidRDefault="00000000" w:rsidRPr="00000000" w14:paraId="0000006D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querytype=[categoría producto]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Ver una lista de productos según categoría.</w:t>
            </w:r>
          </w:p>
          <w:p w:rsidR="00000000" w:rsidDel="00000000" w:rsidP="00000000" w:rsidRDefault="00000000" w:rsidRPr="00000000" w14:paraId="0000006F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category:</w:t>
            </w:r>
          </w:p>
          <w:p w:rsidR="00000000" w:rsidDel="00000000" w:rsidP="00000000" w:rsidRDefault="00000000" w:rsidRPr="00000000" w14:paraId="00000070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FS=Fresco</w:t>
            </w:r>
          </w:p>
          <w:p w:rsidR="00000000" w:rsidDel="00000000" w:rsidP="00000000" w:rsidRDefault="00000000" w:rsidRPr="00000000" w14:paraId="00000071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RF=Refrigerado</w:t>
            </w:r>
          </w:p>
          <w:p w:rsidR="00000000" w:rsidDel="00000000" w:rsidP="00000000" w:rsidRDefault="00000000" w:rsidRPr="00000000" w14:paraId="00000072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FF=Congelado</w:t>
            </w:r>
          </w:p>
          <w:p w:rsidR="00000000" w:rsidDel="00000000" w:rsidP="00000000" w:rsidRDefault="00000000" w:rsidRPr="00000000" w14:paraId="00000073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Si la lista no existe, debe devolver un “404 Not Found”.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ml-add-products-to-cart-01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/api/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v1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/fresh-products/orders/</w:t>
            </w:r>
          </w:p>
          <w:p w:rsidR="00000000" w:rsidDel="00000000" w:rsidP="00000000" w:rsidRDefault="00000000" w:rsidRPr="00000000" w14:paraId="00000077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Dar de alta una orden con la lista de productos que componen la PurchaseOrder. Calcular el precio final,  y devolverlo junto a un status code “201 CREATED”. </w:t>
            </w:r>
          </w:p>
          <w:p w:rsidR="00000000" w:rsidDel="00000000" w:rsidP="00000000" w:rsidRDefault="00000000" w:rsidRPr="00000000" w14:paraId="00000079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Si no hay stock de un producto notificar la situación devolviendo un error por producto, no a nivel de orden. 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ml-add-products-to-cart-01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/api/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v1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/fresh-products/orders/</w:t>
            </w:r>
          </w:p>
          <w:p w:rsidR="00000000" w:rsidDel="00000000" w:rsidP="00000000" w:rsidRDefault="00000000" w:rsidRPr="00000000" w14:paraId="0000007D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querytype=[idOrder]</w:t>
            </w:r>
          </w:p>
          <w:p w:rsidR="00000000" w:rsidDel="00000000" w:rsidP="00000000" w:rsidRDefault="00000000" w:rsidRPr="00000000" w14:paraId="0000007E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Mostrar productos en la orden.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ml-add-products-to-cart-01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/api/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v1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/fresh-products/orders/</w:t>
            </w:r>
          </w:p>
          <w:p w:rsidR="00000000" w:rsidDel="00000000" w:rsidP="00000000" w:rsidRDefault="00000000" w:rsidRPr="00000000" w14:paraId="00000083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query param=[idOrder]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Modificar la orden existente. que sea de tipo carrito para modificar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ml-add-products-to-cart-01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Nota: </w:t>
      </w:r>
    </w:p>
    <w:p w:rsidR="00000000" w:rsidDel="00000000" w:rsidP="00000000" w:rsidRDefault="00000000" w:rsidRPr="00000000" w14:paraId="00000089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Contemplar otros tipos de errores. </w:t>
      </w:r>
    </w:p>
    <w:p w:rsidR="00000000" w:rsidDel="00000000" w:rsidP="00000000" w:rsidRDefault="00000000" w:rsidRPr="00000000" w14:paraId="0000008A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Utilizar script de carga</w:t>
      </w:r>
    </w:p>
    <w:p w:rsidR="00000000" w:rsidDel="00000000" w:rsidP="00000000" w:rsidRDefault="00000000" w:rsidRPr="00000000" w14:paraId="0000008B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Trabajar con Access Token para el pedido como cliente autenticado.</w:t>
      </w:r>
    </w:p>
    <w:p w:rsidR="00000000" w:rsidDel="00000000" w:rsidP="00000000" w:rsidRDefault="00000000" w:rsidRPr="00000000" w14:paraId="0000008C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-1038223</wp:posOffset>
          </wp:positionH>
          <wp:positionV relativeFrom="paragraph">
            <wp:posOffset>-457197</wp:posOffset>
          </wp:positionV>
          <wp:extent cx="7707923" cy="1252538"/>
          <wp:effectExtent b="0" l="0" r="0" t="0"/>
          <wp:wrapSquare wrapText="bothSides" distB="0" distT="0" distL="0" distR="0"/>
          <wp:docPr id="35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6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 w:val="1"/>
    <w:unhideWhenUsed w:val="1"/>
    <w:rsid w:val="005B41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AR"/>
    </w:rPr>
  </w:style>
  <w:style w:type="character" w:styleId="Strong">
    <w:name w:val="Strong"/>
    <w:basedOn w:val="DefaultParagraphFont"/>
    <w:uiPriority w:val="22"/>
    <w:qFormat w:val="1"/>
    <w:rsid w:val="005B41DA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3655A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BF3A95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10820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AR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D0A8F"/>
    <w:pPr>
      <w:tabs>
        <w:tab w:val="right" w:pos="9019"/>
      </w:tabs>
      <w:spacing w:after="100" w:line="240" w:lineRule="auto"/>
    </w:pPr>
    <w:rPr>
      <w:b w:val="1"/>
      <w:bCs w:val="1"/>
      <w:noProof w:val="1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21082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210820"/>
    <w:pPr>
      <w:spacing w:after="100"/>
      <w:ind w:left="220"/>
    </w:pPr>
  </w:style>
  <w:style w:type="table" w:styleId="a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Default" w:customStyle="1">
    <w:name w:val="Default"/>
    <w:rsid w:val="00D76CF3"/>
    <w:pPr>
      <w:autoSpaceDE w:val="0"/>
      <w:autoSpaceDN w:val="0"/>
      <w:adjustRightInd w:val="0"/>
      <w:spacing w:line="240" w:lineRule="auto"/>
    </w:pPr>
    <w:rPr>
      <w:rFonts w:ascii="Cambria" w:cs="Cambria" w:hAnsi="Cambria"/>
      <w:color w:val="000000"/>
      <w:sz w:val="24"/>
      <w:szCs w:val="24"/>
      <w:lang w:val="es-AR"/>
    </w:rPr>
  </w:style>
  <w:style w:type="table" w:styleId="a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C7u/lKNVTGEtO6iBGRdtsgRzAA==">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2021-01-28T15:20:00Z</dcterms:created>
</cp:coreProperties>
</file>