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E7" w:rsidRDefault="002521E7" w:rsidP="002521E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p w:rsidR="002521E7" w:rsidRPr="002521E7" w:rsidRDefault="002521E7" w:rsidP="002521E7">
      <w:pPr>
        <w:widowControl w:val="0"/>
        <w:tabs>
          <w:tab w:val="left" w:pos="759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</w:t>
      </w:r>
    </w:p>
    <w:p w:rsidR="002521E7" w:rsidRPr="002521E7" w:rsidRDefault="002521E7" w:rsidP="002521E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bookmarkStart w:id="0" w:name="sub_2000"/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                                                                           </w:t>
      </w: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Приложение N 2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к Постановлению Правительства РФ от 21.01.04 №24</w:t>
      </w: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br/>
      </w:r>
    </w:p>
    <w:bookmarkEnd w:id="0"/>
    <w:p w:rsidR="002521E7" w:rsidRDefault="002521E7" w:rsidP="002521E7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r w:rsidRPr="002521E7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Информация о фактических средних данных о присоединенных объемах максимальной мощности за 3 предыдущих года по каждому мероприятию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</w:t>
      </w:r>
    </w:p>
    <w:p w:rsidR="002521E7" w:rsidRPr="002521E7" w:rsidRDefault="002521E7" w:rsidP="002521E7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за 201</w:t>
      </w:r>
      <w:r w:rsidR="00870F02"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>8</w:t>
      </w:r>
      <w:r>
        <w:rPr>
          <w:rFonts w:ascii="Times New Roman CYR" w:eastAsiaTheme="minorEastAsia" w:hAnsi="Times New Roman CYR" w:cs="Times New Roman CYR"/>
          <w:b/>
          <w:bCs/>
          <w:color w:val="26282F"/>
          <w:sz w:val="24"/>
          <w:szCs w:val="24"/>
          <w:lang w:eastAsia="ru-RU"/>
        </w:rPr>
        <w:t xml:space="preserve"> год</w:t>
      </w:r>
    </w:p>
    <w:p w:rsidR="002521E7" w:rsidRPr="002521E7" w:rsidRDefault="002521E7" w:rsidP="002521E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4640"/>
        <w:gridCol w:w="1893"/>
        <w:gridCol w:w="1813"/>
      </w:tblGrid>
      <w:tr w:rsidR="002521E7" w:rsidRPr="002521E7" w:rsidTr="002521E7">
        <w:tc>
          <w:tcPr>
            <w:tcW w:w="3064" w:type="pct"/>
            <w:gridSpan w:val="2"/>
            <w:vAlign w:val="center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989" w:type="pct"/>
            <w:vAlign w:val="center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Фактические расходы на строительство п</w:t>
            </w:r>
            <w:bookmarkStart w:id="1" w:name="_GoBack"/>
            <w:bookmarkEnd w:id="1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одстанций </w:t>
            </w: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 xml:space="preserve">за 3 предыдущих года </w:t>
            </w: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(тыс. рублей)</w:t>
            </w:r>
          </w:p>
        </w:tc>
        <w:tc>
          <w:tcPr>
            <w:tcW w:w="947" w:type="pct"/>
            <w:vAlign w:val="center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Объем мощности, введенной в основные фонды </w:t>
            </w: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за 3 предыдущих года (кВт)</w:t>
            </w:r>
          </w:p>
        </w:tc>
      </w:tr>
      <w:tr w:rsidR="002521E7" w:rsidRPr="002521E7" w:rsidTr="002521E7">
        <w:tc>
          <w:tcPr>
            <w:tcW w:w="640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2424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989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947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2521E7" w:rsidRPr="002521E7" w:rsidTr="002521E7">
        <w:tc>
          <w:tcPr>
            <w:tcW w:w="640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2" w:name="sub_2001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1.</w:t>
            </w:r>
            <w:bookmarkEnd w:id="2"/>
          </w:p>
        </w:tc>
        <w:tc>
          <w:tcPr>
            <w:tcW w:w="2424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Строительство пунктов секционирования (распределенных пунктов)</w:t>
            </w:r>
          </w:p>
        </w:tc>
        <w:tc>
          <w:tcPr>
            <w:tcW w:w="989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7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2521E7" w:rsidRPr="002521E7" w:rsidTr="002521E7">
        <w:tc>
          <w:tcPr>
            <w:tcW w:w="640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3" w:name="sub_2002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2.</w:t>
            </w:r>
            <w:bookmarkEnd w:id="3"/>
          </w:p>
        </w:tc>
        <w:tc>
          <w:tcPr>
            <w:tcW w:w="2424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Строительство комплектных трансформаторных подстанций и распределительных трансформаторных подстанций с уровнем напряжения </w:t>
            </w: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до 35 </w:t>
            </w:r>
            <w:proofErr w:type="spellStart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989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7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  <w:tr w:rsidR="002521E7" w:rsidRPr="002521E7" w:rsidTr="002521E7">
        <w:tc>
          <w:tcPr>
            <w:tcW w:w="640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bookmarkStart w:id="4" w:name="sub_2003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3.</w:t>
            </w:r>
            <w:bookmarkEnd w:id="4"/>
          </w:p>
        </w:tc>
        <w:tc>
          <w:tcPr>
            <w:tcW w:w="2424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Строительство центров питания и подстанций уровнем напряжения 35 </w:t>
            </w:r>
            <w:proofErr w:type="spellStart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кВ</w:t>
            </w:r>
            <w:proofErr w:type="spellEnd"/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 xml:space="preserve"> </w:t>
            </w:r>
            <w:r w:rsidRPr="002521E7"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br/>
              <w:t>и выше</w:t>
            </w:r>
          </w:p>
        </w:tc>
        <w:tc>
          <w:tcPr>
            <w:tcW w:w="989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7" w:type="pct"/>
          </w:tcPr>
          <w:p w:rsidR="002521E7" w:rsidRPr="002521E7" w:rsidRDefault="002521E7" w:rsidP="002521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sz w:val="24"/>
                <w:szCs w:val="24"/>
                <w:lang w:eastAsia="ru-RU"/>
              </w:rPr>
              <w:t>0</w:t>
            </w:r>
          </w:p>
        </w:tc>
      </w:tr>
    </w:tbl>
    <w:p w:rsidR="00693427" w:rsidRDefault="00693427"/>
    <w:sectPr w:rsidR="0069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BA"/>
    <w:rsid w:val="001537BA"/>
    <w:rsid w:val="002521E7"/>
    <w:rsid w:val="004F71C5"/>
    <w:rsid w:val="0061061F"/>
    <w:rsid w:val="00693427"/>
    <w:rsid w:val="008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</dc:creator>
  <cp:lastModifiedBy>energ</cp:lastModifiedBy>
  <cp:revision>2</cp:revision>
  <dcterms:created xsi:type="dcterms:W3CDTF">2020-02-19T08:05:00Z</dcterms:created>
  <dcterms:modified xsi:type="dcterms:W3CDTF">2020-02-19T08:05:00Z</dcterms:modified>
</cp:coreProperties>
</file>