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311B5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CONFIDENTIAL</w:t>
      </w:r>
    </w:p>
    <w:p w14:paraId="1CF1DC3A"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FOUNDER REMUNERATION AND VESTING PACK</w:t>
      </w:r>
    </w:p>
    <w:p w14:paraId="059A62D5"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MARHANA &amp; CO CONSULTING LTD</w:t>
      </w:r>
    </w:p>
    <w:p w14:paraId="0ECE3CF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Part 1: Deed of Amendment introducing Profit Share vesting · Part 2: Founder Remuneration Side Letter · Part 3: Remuneration and vesting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686318" w:rsidRPr="00686318" w14:paraId="1285AB08" w14:textId="77777777">
        <w:trPr>
          <w:tblHeader/>
          <w:tblCellSpacing w:w="15" w:type="dxa"/>
        </w:trPr>
        <w:tc>
          <w:tcPr>
            <w:tcW w:w="0" w:type="auto"/>
            <w:vAlign w:val="center"/>
            <w:hideMark/>
          </w:tcPr>
          <w:p w14:paraId="1906141F" w14:textId="77777777" w:rsidR="00686318" w:rsidRPr="00686318" w:rsidRDefault="00686318" w:rsidP="00686318">
            <w:pPr>
              <w:rPr>
                <w:rFonts w:ascii="Times New Roman" w:eastAsia="Times New Roman" w:hAnsi="Times New Roman" w:cs="Times New Roman"/>
                <w:kern w:val="0"/>
                <w:lang w:eastAsia="en-GB"/>
                <w14:ligatures w14:val="none"/>
              </w:rPr>
            </w:pPr>
          </w:p>
        </w:tc>
        <w:tc>
          <w:tcPr>
            <w:tcW w:w="0" w:type="auto"/>
            <w:vAlign w:val="center"/>
            <w:hideMark/>
          </w:tcPr>
          <w:p w14:paraId="193E9FD0" w14:textId="77777777" w:rsidR="00686318" w:rsidRPr="00686318" w:rsidRDefault="00686318" w:rsidP="00686318">
            <w:pPr>
              <w:jc w:val="center"/>
              <w:rPr>
                <w:rFonts w:ascii="Times New Roman" w:eastAsia="Times New Roman" w:hAnsi="Times New Roman" w:cs="Times New Roman"/>
                <w:kern w:val="0"/>
                <w:sz w:val="20"/>
                <w:szCs w:val="20"/>
                <w:lang w:eastAsia="en-GB"/>
                <w14:ligatures w14:val="none"/>
              </w:rPr>
            </w:pPr>
          </w:p>
        </w:tc>
      </w:tr>
      <w:tr w:rsidR="00686318" w:rsidRPr="00686318" w14:paraId="2B64CE21" w14:textId="77777777">
        <w:trPr>
          <w:tblCellSpacing w:w="15" w:type="dxa"/>
        </w:trPr>
        <w:tc>
          <w:tcPr>
            <w:tcW w:w="0" w:type="auto"/>
            <w:vAlign w:val="center"/>
            <w:hideMark/>
          </w:tcPr>
          <w:p w14:paraId="2CFF1BC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DOCUMENT OWNER</w:t>
            </w:r>
          </w:p>
        </w:tc>
        <w:tc>
          <w:tcPr>
            <w:tcW w:w="0" w:type="auto"/>
            <w:vAlign w:val="center"/>
            <w:hideMark/>
          </w:tcPr>
          <w:p w14:paraId="51D9CB9B"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[DOCUMENT OWNER NAME], [DOCUMENT OWNER ROLE]</w:t>
            </w:r>
          </w:p>
        </w:tc>
      </w:tr>
      <w:tr w:rsidR="00686318" w:rsidRPr="00686318" w14:paraId="67740DC1" w14:textId="77777777">
        <w:trPr>
          <w:tblCellSpacing w:w="15" w:type="dxa"/>
        </w:trPr>
        <w:tc>
          <w:tcPr>
            <w:tcW w:w="0" w:type="auto"/>
            <w:vAlign w:val="center"/>
            <w:hideMark/>
          </w:tcPr>
          <w:p w14:paraId="55449324"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VERSION</w:t>
            </w:r>
          </w:p>
        </w:tc>
        <w:tc>
          <w:tcPr>
            <w:tcW w:w="0" w:type="auto"/>
            <w:vAlign w:val="center"/>
            <w:hideMark/>
          </w:tcPr>
          <w:p w14:paraId="42CDAD0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[VERSION NUMBER]</w:t>
            </w:r>
          </w:p>
        </w:tc>
      </w:tr>
      <w:tr w:rsidR="00686318" w:rsidRPr="00686318" w14:paraId="188A3C9C" w14:textId="77777777">
        <w:trPr>
          <w:tblCellSpacing w:w="15" w:type="dxa"/>
        </w:trPr>
        <w:tc>
          <w:tcPr>
            <w:tcW w:w="0" w:type="auto"/>
            <w:vAlign w:val="center"/>
            <w:hideMark/>
          </w:tcPr>
          <w:p w14:paraId="6A409CF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STATUS</w:t>
            </w:r>
          </w:p>
        </w:tc>
        <w:tc>
          <w:tcPr>
            <w:tcW w:w="0" w:type="auto"/>
            <w:vAlign w:val="center"/>
            <w:hideMark/>
          </w:tcPr>
          <w:p w14:paraId="4BD3D474"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0A43F7AE"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2D095627">
          <v:rect id="_x0000_i1032" alt="" style="width:451.3pt;height:.05pt;mso-width-percent:0;mso-height-percent:0;mso-width-percent:0;mso-height-percent:0" o:hralign="center" o:hrstd="t" o:hr="t" fillcolor="#a0a0a0" stroked="f"/>
        </w:pict>
      </w:r>
    </w:p>
    <w:p w14:paraId="6C817ADE"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660220D2">
          <v:rect id="_x0000_i1031" alt="" style="width:451.3pt;height:.05pt;mso-width-percent:0;mso-height-percent:0;mso-width-percent:0;mso-height-percent:0" o:hralign="center" o:hrstd="t" o:hr="t" fillcolor="#a0a0a0" stroked="f"/>
        </w:pict>
      </w:r>
    </w:p>
    <w:p w14:paraId="3E537A61"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1 — DEED OF AMENDMENT TO THE SHAREHOLDERS' AND DIRECTORS' AGREEMENT</w:t>
      </w:r>
    </w:p>
    <w:p w14:paraId="238AAC1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THIS DEED OF AMENDMENT</w:t>
      </w:r>
      <w:r w:rsidRPr="00686318">
        <w:rPr>
          <w:rFonts w:ascii="Times New Roman" w:eastAsia="Times New Roman" w:hAnsi="Times New Roman" w:cs="Times New Roman"/>
          <w:kern w:val="0"/>
          <w:lang w:eastAsia="en-GB"/>
          <w14:ligatures w14:val="none"/>
        </w:rPr>
        <w:t xml:space="preserve"> is made on [●] 20[●]</w:t>
      </w:r>
    </w:p>
    <w:p w14:paraId="19F8A176"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BETWEEN:</w:t>
      </w:r>
    </w:p>
    <w:p w14:paraId="7256DAB2"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(1) MARHANA &amp; CO CONSULTING LTD</w:t>
      </w:r>
      <w:r w:rsidRPr="00686318">
        <w:rPr>
          <w:rFonts w:ascii="Times New Roman" w:eastAsia="Times New Roman" w:hAnsi="Times New Roman" w:cs="Times New Roman"/>
          <w:kern w:val="0"/>
          <w:lang w:eastAsia="en-GB"/>
          <w14:ligatures w14:val="none"/>
        </w:rPr>
        <w:t>, company number [●], whose registered office is at [●] (the "</w:t>
      </w:r>
      <w:r w:rsidRPr="00686318">
        <w:rPr>
          <w:rFonts w:ascii="Times New Roman" w:eastAsia="Times New Roman" w:hAnsi="Times New Roman" w:cs="Times New Roman"/>
          <w:b/>
          <w:bCs/>
          <w:kern w:val="0"/>
          <w:lang w:eastAsia="en-GB"/>
          <w14:ligatures w14:val="none"/>
        </w:rPr>
        <w:t>Company</w:t>
      </w:r>
      <w:r w:rsidRPr="00686318">
        <w:rPr>
          <w:rFonts w:ascii="Times New Roman" w:eastAsia="Times New Roman" w:hAnsi="Times New Roman" w:cs="Times New Roman"/>
          <w:kern w:val="0"/>
          <w:lang w:eastAsia="en-GB"/>
          <w14:ligatures w14:val="none"/>
        </w:rPr>
        <w:t>");</w:t>
      </w:r>
    </w:p>
    <w:p w14:paraId="0910CCA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(2) [FULL LEGAL NAME OF FOUNDER]</w:t>
      </w:r>
      <w:r w:rsidRPr="00686318">
        <w:rPr>
          <w:rFonts w:ascii="Times New Roman" w:eastAsia="Times New Roman" w:hAnsi="Times New Roman" w:cs="Times New Roman"/>
          <w:kern w:val="0"/>
          <w:lang w:eastAsia="en-GB"/>
          <w14:ligatures w14:val="none"/>
        </w:rPr>
        <w:t xml:space="preserve"> of [●] (the "</w:t>
      </w:r>
      <w:r w:rsidRPr="00686318">
        <w:rPr>
          <w:rFonts w:ascii="Times New Roman" w:eastAsia="Times New Roman" w:hAnsi="Times New Roman" w:cs="Times New Roman"/>
          <w:b/>
          <w:bCs/>
          <w:kern w:val="0"/>
          <w:lang w:eastAsia="en-GB"/>
          <w14:ligatures w14:val="none"/>
        </w:rPr>
        <w:t>Founder</w:t>
      </w:r>
      <w:r w:rsidRPr="00686318">
        <w:rPr>
          <w:rFonts w:ascii="Times New Roman" w:eastAsia="Times New Roman" w:hAnsi="Times New Roman" w:cs="Times New Roman"/>
          <w:kern w:val="0"/>
          <w:lang w:eastAsia="en-GB"/>
          <w14:ligatures w14:val="none"/>
        </w:rPr>
        <w:t>");</w:t>
      </w:r>
    </w:p>
    <w:p w14:paraId="64883BB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(3) [FULL LEGAL NAME OF SAMIR]</w:t>
      </w:r>
      <w:r w:rsidRPr="00686318">
        <w:rPr>
          <w:rFonts w:ascii="Times New Roman" w:eastAsia="Times New Roman" w:hAnsi="Times New Roman" w:cs="Times New Roman"/>
          <w:kern w:val="0"/>
          <w:lang w:eastAsia="en-GB"/>
          <w14:ligatures w14:val="none"/>
        </w:rPr>
        <w:t xml:space="preserve"> of [●] ("</w:t>
      </w:r>
      <w:r w:rsidRPr="00686318">
        <w:rPr>
          <w:rFonts w:ascii="Times New Roman" w:eastAsia="Times New Roman" w:hAnsi="Times New Roman" w:cs="Times New Roman"/>
          <w:b/>
          <w:bCs/>
          <w:kern w:val="0"/>
          <w:lang w:eastAsia="en-GB"/>
          <w14:ligatures w14:val="none"/>
        </w:rPr>
        <w:t>Samir</w:t>
      </w:r>
      <w:r w:rsidRPr="00686318">
        <w:rPr>
          <w:rFonts w:ascii="Times New Roman" w:eastAsia="Times New Roman" w:hAnsi="Times New Roman" w:cs="Times New Roman"/>
          <w:kern w:val="0"/>
          <w:lang w:eastAsia="en-GB"/>
          <w14:ligatures w14:val="none"/>
        </w:rPr>
        <w:t>"); and</w:t>
      </w:r>
    </w:p>
    <w:p w14:paraId="5968EBB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(4) [FULL LEGAL NAME OF SHARIF]</w:t>
      </w:r>
      <w:r w:rsidRPr="00686318">
        <w:rPr>
          <w:rFonts w:ascii="Times New Roman" w:eastAsia="Times New Roman" w:hAnsi="Times New Roman" w:cs="Times New Roman"/>
          <w:kern w:val="0"/>
          <w:lang w:eastAsia="en-GB"/>
          <w14:ligatures w14:val="none"/>
        </w:rPr>
        <w:t xml:space="preserve"> of [●] ("</w:t>
      </w:r>
      <w:r w:rsidRPr="00686318">
        <w:rPr>
          <w:rFonts w:ascii="Times New Roman" w:eastAsia="Times New Roman" w:hAnsi="Times New Roman" w:cs="Times New Roman"/>
          <w:b/>
          <w:bCs/>
          <w:kern w:val="0"/>
          <w:lang w:eastAsia="en-GB"/>
          <w14:ligatures w14:val="none"/>
        </w:rPr>
        <w:t>Sharif</w:t>
      </w:r>
      <w:r w:rsidRPr="00686318">
        <w:rPr>
          <w:rFonts w:ascii="Times New Roman" w:eastAsia="Times New Roman" w:hAnsi="Times New Roman" w:cs="Times New Roman"/>
          <w:kern w:val="0"/>
          <w:lang w:eastAsia="en-GB"/>
          <w14:ligatures w14:val="none"/>
        </w:rPr>
        <w:t>").</w:t>
      </w:r>
    </w:p>
    <w:p w14:paraId="2928E4AA"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WHEREAS:</w:t>
      </w:r>
    </w:p>
    <w:p w14:paraId="20D9254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(A) The parties entered into a Shareholders' and Directors' Agreement dated [●] (the "</w:t>
      </w:r>
      <w:r w:rsidRPr="00686318">
        <w:rPr>
          <w:rFonts w:ascii="Times New Roman" w:eastAsia="Times New Roman" w:hAnsi="Times New Roman" w:cs="Times New Roman"/>
          <w:b/>
          <w:bCs/>
          <w:kern w:val="0"/>
          <w:lang w:eastAsia="en-GB"/>
          <w14:ligatures w14:val="none"/>
        </w:rPr>
        <w:t>Principal Agreement</w:t>
      </w:r>
      <w:r w:rsidRPr="00686318">
        <w:rPr>
          <w:rFonts w:ascii="Times New Roman" w:eastAsia="Times New Roman" w:hAnsi="Times New Roman" w:cs="Times New Roman"/>
          <w:kern w:val="0"/>
          <w:lang w:eastAsia="en-GB"/>
          <w14:ligatures w14:val="none"/>
        </w:rPr>
        <w:t>").</w:t>
      </w:r>
    </w:p>
    <w:p w14:paraId="4577CE4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(B) Clause 31.1 of the Principal Agreement provides that no variation shall be effective unless in writing and signed by or on behalf of each of the parties and, where the variation takes effect as a deed, executed as a deed.</w:t>
      </w:r>
    </w:p>
    <w:p w14:paraId="2030C66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 The parties have agreed to amend the Principal Agreement as hereinafter appears, so as to introduce a vesting mechanism in respect of the Profit Share and to make certain consequential amendments.</w:t>
      </w:r>
    </w:p>
    <w:p w14:paraId="0A37D34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NOW THIS DEED WITNESSES</w:t>
      </w:r>
      <w:r w:rsidRPr="00686318">
        <w:rPr>
          <w:rFonts w:ascii="Times New Roman" w:eastAsia="Times New Roman" w:hAnsi="Times New Roman" w:cs="Times New Roman"/>
          <w:kern w:val="0"/>
          <w:lang w:eastAsia="en-GB"/>
          <w14:ligatures w14:val="none"/>
        </w:rPr>
        <w:t xml:space="preserve"> as follows:</w:t>
      </w:r>
    </w:p>
    <w:p w14:paraId="1AB21D2C"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1. INTERPRETATION</w:t>
      </w:r>
    </w:p>
    <w:p w14:paraId="3E15DF8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1.1 Save as otherwise provided, terms defined in the Principal Agreement bear the same meanings in this Deed.</w:t>
      </w:r>
    </w:p>
    <w:p w14:paraId="682DF16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 This Deed takes effect from [EFFECTIVE DATE] (the "</w:t>
      </w:r>
      <w:r w:rsidRPr="00686318">
        <w:rPr>
          <w:rFonts w:ascii="Times New Roman" w:eastAsia="Times New Roman" w:hAnsi="Times New Roman" w:cs="Times New Roman"/>
          <w:b/>
          <w:bCs/>
          <w:kern w:val="0"/>
          <w:lang w:eastAsia="en-GB"/>
          <w14:ligatures w14:val="none"/>
        </w:rPr>
        <w:t>Effective Date</w:t>
      </w:r>
      <w:r w:rsidRPr="00686318">
        <w:rPr>
          <w:rFonts w:ascii="Times New Roman" w:eastAsia="Times New Roman" w:hAnsi="Times New Roman" w:cs="Times New Roman"/>
          <w:kern w:val="0"/>
          <w:lang w:eastAsia="en-GB"/>
          <w14:ligatures w14:val="none"/>
        </w:rPr>
        <w:t>"). Save as amended hereby, the Principal Agreement continues in full force and effect, and the Principal Agreement and this Deed shall be read and construed as one instrument.</w:t>
      </w:r>
    </w:p>
    <w:p w14:paraId="4592B357"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2. NEW DEFINITIONS</w:t>
      </w:r>
    </w:p>
    <w:p w14:paraId="27F6EFE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 The following definitions are inserted into clause 1.1 of the Principal Agreement in the appropriate alphabetical positions:</w:t>
      </w:r>
    </w:p>
    <w:p w14:paraId="475EBFA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2.1.1 "</w:t>
      </w:r>
      <w:r w:rsidRPr="00686318">
        <w:rPr>
          <w:rFonts w:ascii="Times New Roman" w:eastAsia="Times New Roman" w:hAnsi="Times New Roman" w:cs="Times New Roman"/>
          <w:b/>
          <w:bCs/>
          <w:kern w:val="0"/>
          <w:lang w:eastAsia="en-GB"/>
          <w14:ligatures w14:val="none"/>
        </w:rPr>
        <w:t>Cliff Date</w:t>
      </w:r>
      <w:r w:rsidRPr="00686318">
        <w:rPr>
          <w:rFonts w:ascii="Times New Roman" w:eastAsia="Times New Roman" w:hAnsi="Times New Roman" w:cs="Times New Roman"/>
          <w:kern w:val="0"/>
          <w:lang w:eastAsia="en-GB"/>
          <w14:ligatures w14:val="none"/>
        </w:rPr>
        <w:t>" means the date falling twelve (12) months after the Vesting Commencement Date;</w:t>
      </w:r>
    </w:p>
    <w:p w14:paraId="18EAFC6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2.1.2 "</w:t>
      </w:r>
      <w:r w:rsidRPr="00686318">
        <w:rPr>
          <w:rFonts w:ascii="Times New Roman" w:eastAsia="Times New Roman" w:hAnsi="Times New Roman" w:cs="Times New Roman"/>
          <w:b/>
          <w:bCs/>
          <w:kern w:val="0"/>
          <w:lang w:eastAsia="en-GB"/>
          <w14:ligatures w14:val="none"/>
        </w:rPr>
        <w:t>Unvested Proportion</w:t>
      </w:r>
      <w:r w:rsidRPr="00686318">
        <w:rPr>
          <w:rFonts w:ascii="Times New Roman" w:eastAsia="Times New Roman" w:hAnsi="Times New Roman" w:cs="Times New Roman"/>
          <w:kern w:val="0"/>
          <w:lang w:eastAsia="en-GB"/>
          <w14:ligatures w14:val="none"/>
        </w:rPr>
        <w:t>" means, in relation to a Director at any date, one hundred per cent (100%) less his Vested Proportion at that date;</w:t>
      </w:r>
    </w:p>
    <w:p w14:paraId="09E1BEA2"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2.1.3 "</w:t>
      </w:r>
      <w:r w:rsidRPr="00686318">
        <w:rPr>
          <w:rFonts w:ascii="Times New Roman" w:eastAsia="Times New Roman" w:hAnsi="Times New Roman" w:cs="Times New Roman"/>
          <w:b/>
          <w:bCs/>
          <w:kern w:val="0"/>
          <w:lang w:eastAsia="en-GB"/>
          <w14:ligatures w14:val="none"/>
        </w:rPr>
        <w:t>Vested Proportion</w:t>
      </w:r>
      <w:r w:rsidRPr="00686318">
        <w:rPr>
          <w:rFonts w:ascii="Times New Roman" w:eastAsia="Times New Roman" w:hAnsi="Times New Roman" w:cs="Times New Roman"/>
          <w:kern w:val="0"/>
          <w:lang w:eastAsia="en-GB"/>
          <w14:ligatures w14:val="none"/>
        </w:rPr>
        <w:t>" means, in relation to a Director, the proportion of his Profit Share which has vested in accordance with clause 4A;</w:t>
      </w:r>
    </w:p>
    <w:p w14:paraId="345AFDB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2.1.4 "</w:t>
      </w:r>
      <w:r w:rsidRPr="00686318">
        <w:rPr>
          <w:rFonts w:ascii="Times New Roman" w:eastAsia="Times New Roman" w:hAnsi="Times New Roman" w:cs="Times New Roman"/>
          <w:b/>
          <w:bCs/>
          <w:kern w:val="0"/>
          <w:lang w:eastAsia="en-GB"/>
          <w14:ligatures w14:val="none"/>
        </w:rPr>
        <w:t>Vesting Commencement Date</w:t>
      </w:r>
      <w:r w:rsidRPr="00686318">
        <w:rPr>
          <w:rFonts w:ascii="Times New Roman" w:eastAsia="Times New Roman" w:hAnsi="Times New Roman" w:cs="Times New Roman"/>
          <w:kern w:val="0"/>
          <w:lang w:eastAsia="en-GB"/>
          <w14:ligatures w14:val="none"/>
        </w:rPr>
        <w:t>" means [DATE — RECOMMENDED: THE DATE OF COMMENCEMENT OF TRADING], or such other date as the Directors may unanimously agree in writing;</w:t>
      </w:r>
    </w:p>
    <w:p w14:paraId="21C3CCB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2.1.5 "</w:t>
      </w:r>
      <w:r w:rsidRPr="00686318">
        <w:rPr>
          <w:rFonts w:ascii="Times New Roman" w:eastAsia="Times New Roman" w:hAnsi="Times New Roman" w:cs="Times New Roman"/>
          <w:b/>
          <w:bCs/>
          <w:kern w:val="0"/>
          <w:lang w:eastAsia="en-GB"/>
          <w14:ligatures w14:val="none"/>
        </w:rPr>
        <w:t>Vesting Period</w:t>
      </w:r>
      <w:r w:rsidRPr="00686318">
        <w:rPr>
          <w:rFonts w:ascii="Times New Roman" w:eastAsia="Times New Roman" w:hAnsi="Times New Roman" w:cs="Times New Roman"/>
          <w:kern w:val="0"/>
          <w:lang w:eastAsia="en-GB"/>
          <w14:ligatures w14:val="none"/>
        </w:rPr>
        <w:t>" means the period of [VESTING PERIOD — DEFAULT FORTY-EIGHT (48)] months commencing on the Vesting Commencement Date.</w:t>
      </w:r>
    </w:p>
    <w:p w14:paraId="6F9158A7"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3. NEW CLAUSE 4A — VESTING OF PROFIT SHARE</w:t>
      </w:r>
    </w:p>
    <w:p w14:paraId="3602E62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 The following new clause 4A is inserted into the Principal Agreement immediately after clause 4:</w:t>
      </w:r>
    </w:p>
    <w:p w14:paraId="2843ED70"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4A. VESTING OF PROFIT SHARE</w:t>
      </w:r>
    </w:p>
    <w:p w14:paraId="50F8ACE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4A.1 The Profit Share allocated to Samir by clause 4.1.2 and the Profit Share allocated to Sharif by clause 4.1.3 shall vest in accordance with this clause 4A. The Profit Share allocated to the Founder by clause 4.1.1 is fully vested at the Vesting Commencement Date and is not subject to this clause 4A.</w:t>
      </w:r>
    </w:p>
    <w:p w14:paraId="6F0E74E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 Subject always to clauses 4A.3 to 4A.7, the Profit Share of each of Samir and Sharif shall vest as follows:</w:t>
      </w:r>
    </w:p>
    <w:p w14:paraId="18A8CC3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4A.2.1 no part shall vest before the Cliff Date;</w:t>
      </w:r>
    </w:p>
    <w:p w14:paraId="1EAE45B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4A.2.2 on the Cliff Date, twenty-five per cent (25%) shall vest; and</w:t>
      </w:r>
    </w:p>
    <w:p w14:paraId="1EB4ABF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4A.2.3 thereafter, a further one forty-eighth (1/48th) shall vest on the same day of each succeeding calendar month until the expiry of the Vesting Period, whereupon the whole shall have vested.</w:t>
      </w:r>
    </w:p>
    <w:p w14:paraId="1435BE3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4A.3 Vesting is conditional upon the Director continuing to hold office and to discharge his Operational Duties throughout the relevant period. No Profit Share shall vest during any period in respect of which a Performance Notice served under clause 7.1 remains outstanding and unremedied, and the Vesting Period shall be extended by a period equal to the duration of that suspension.</w:t>
      </w:r>
    </w:p>
    <w:p w14:paraId="6CCFAA4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4A.4 Where a Director ceases to hold office, no further vesting shall occur after his Cessation Date, and the Unvested Proportion at that date shall lapse absolutely.</w:t>
      </w:r>
    </w:p>
    <w:p w14:paraId="75C58079"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4A.5 Where the Unvested Proportion lapses under clause 4A.4, the Profit Share represented by it shall be reallocated to the Founder, and the Charity Lock shall not apply to it. For the avoidance of doubt, the Charity Lock continues to apply to a refused or forfeited Profit Share within clause 4.4.2, being a different matter from an unvested Profit Share which never accrued.</w:t>
      </w:r>
    </w:p>
    <w:p w14:paraId="34DE91D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4A.6 Where a Director is a Good Leaver, he shall retain his Vested Proportion in respect of Net Profits attributable to the period ending on his Cessation Date only, apportioned in accordance with clause 4.6, and shall have no entitlement to Net Profits attributable to any subsequent period. Clause 17.2 continues to apply.</w:t>
      </w:r>
    </w:p>
    <w:p w14:paraId="598D2CD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4A.7 Where a Director is a Bad Leaver, the Founder may in his sole and absolute discretion determine, in the notice served under clause 17.1, that the whole or any part of the Vested Proportion is forfeited, in which case the forfeited sum shall be applied in accordance with the Charity Lock.</w:t>
      </w:r>
    </w:p>
    <w:p w14:paraId="17FDD7C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xml:space="preserve">4A.8 </w:t>
      </w:r>
      <w:r w:rsidRPr="00686318">
        <w:rPr>
          <w:rFonts w:ascii="Times New Roman" w:eastAsia="Times New Roman" w:hAnsi="Times New Roman" w:cs="Times New Roman"/>
          <w:b/>
          <w:bCs/>
          <w:kern w:val="0"/>
          <w:lang w:eastAsia="en-GB"/>
          <w14:ligatures w14:val="none"/>
        </w:rPr>
        <w:t>Acceleration.</w:t>
      </w:r>
      <w:r w:rsidRPr="00686318">
        <w:rPr>
          <w:rFonts w:ascii="Times New Roman" w:eastAsia="Times New Roman" w:hAnsi="Times New Roman" w:cs="Times New Roman"/>
          <w:kern w:val="0"/>
          <w:lang w:eastAsia="en-GB"/>
          <w14:ligatures w14:val="none"/>
        </w:rPr>
        <w:t xml:space="preserve"> The whole of the Unvested Proportion of each Director shall vest immediately upon:</w:t>
      </w:r>
    </w:p>
    <w:p w14:paraId="004B8C1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4A.8.1 the completion of a sale of the whole of the issued share capital of the Company, or of the whole or substantially the whole of its business and assets, to a bona fide arm's-length purchaser, provided that the relevant Director holds office at completion; or</w:t>
      </w:r>
    </w:p>
    <w:p w14:paraId="6D4A1AE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4A.8.2 the death of that Director, or his permanent incapacity within the meaning of clause 18.2.2.</w:t>
      </w:r>
    </w:p>
    <w:p w14:paraId="4EF80EB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4A.9 The Directors shall maintain a written vesting record showing, for each Director, the Vesting Commencement Date, the Vested Proportion and the Unvested Proportion as at each Accounting Reference Date, which record shall be circulated to each Director annually.</w:t>
      </w:r>
    </w:p>
    <w:p w14:paraId="1D59DDC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4A.10 Nothing in this clause 4A confers, or shall be construed as conferring, any legal or beneficial interest in any Share, and clauses 3.2 and 4.2 continue to apply in full.</w:t>
      </w:r>
    </w:p>
    <w:p w14:paraId="1B9EA7FD"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4. CONSEQUENTIAL AMENDMENTS</w:t>
      </w:r>
    </w:p>
    <w:p w14:paraId="309F565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4.1 Clause 4.1 of the Principal Agreement is amended by the insertion, immediately after the words "in the following proportions", of the words "subject always to clause 4A".</w:t>
      </w:r>
    </w:p>
    <w:p w14:paraId="6BBF7794"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4.2 Clause 8.5.1 of the Principal Agreement is amended by the insertion, at the end, of the words "save that the operation of clause 4A shall not constitute a reduction for the purposes of this clause".</w:t>
      </w:r>
    </w:p>
    <w:p w14:paraId="2B5B694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4.3 Clause 17.1.2 of the Principal Agreement is amended by the insertion, immediately after the words "are forfeited with effect from the Cessation Date", of the words ", it being acknowledged that the Unvested Proportion lapses automatically under clause 4A.4 without any determination being required".</w:t>
      </w:r>
    </w:p>
    <w:p w14:paraId="6CE24352"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5. GENERAL</w:t>
      </w:r>
    </w:p>
    <w:p w14:paraId="3F3D970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5.1 This Deed may be executed in counterparts, each of which shall constitute an original and all of which together shall constitute one and the same instrument.</w:t>
      </w:r>
    </w:p>
    <w:p w14:paraId="38D7B32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5.2 This Deed, and any dispute or claim (including non-contractual disputes or claims) arising out of or in connection with it, shall be governed by the law of England and Wales, and each party irrevocably submits to the exclusive jurisdiction of the courts of England and Wales.</w:t>
      </w:r>
    </w:p>
    <w:p w14:paraId="460076D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IN WITNESS WHEREOF</w:t>
      </w:r>
      <w:r w:rsidRPr="00686318">
        <w:rPr>
          <w:rFonts w:ascii="Times New Roman" w:eastAsia="Times New Roman" w:hAnsi="Times New Roman" w:cs="Times New Roman"/>
          <w:kern w:val="0"/>
          <w:lang w:eastAsia="en-GB"/>
          <w14:ligatures w14:val="none"/>
        </w:rPr>
        <w:t xml:space="preserve"> this Deed has been executed as a deed and is delivered on the date first above written.</w:t>
      </w:r>
    </w:p>
    <w:p w14:paraId="1ADC2599"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MARHANA &amp; CO CONSULTING LTD</w:t>
      </w:r>
      <w:r w:rsidRPr="00686318">
        <w:rPr>
          <w:rFonts w:ascii="Times New Roman" w:eastAsia="Times New Roman" w:hAnsi="Times New Roman" w:cs="Times New Roman"/>
          <w:kern w:val="0"/>
          <w:lang w:eastAsia="en-GB"/>
          <w14:ligatures w14:val="none"/>
        </w:rPr>
        <w:t xml:space="preserve"> acting by [full legal name of director], a director, in the presence of:</w:t>
      </w:r>
    </w:p>
    <w:p w14:paraId="0A9B0BF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Director: .............................................. Witness signature: .............................................. Witness name: .............................................. Witness address: .............................................. Witness occupation: ..............................................</w:t>
      </w:r>
    </w:p>
    <w:p w14:paraId="7927C59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[FOUNDER]</w:t>
      </w:r>
      <w:r w:rsidRPr="00686318">
        <w:rPr>
          <w:rFonts w:ascii="Times New Roman" w:eastAsia="Times New Roman" w:hAnsi="Times New Roman" w:cs="Times New Roman"/>
          <w:kern w:val="0"/>
          <w:lang w:eastAsia="en-GB"/>
          <w14:ligatures w14:val="none"/>
        </w:rPr>
        <w:t xml:space="preserve"> in the presence of: .............................................. Witness signature: .............................................. Witness name: .............................................. Witness address: .............................................. Witness occupation: ..............................................</w:t>
      </w:r>
    </w:p>
    <w:p w14:paraId="05D44C8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[SAMIR]</w:t>
      </w:r>
      <w:r w:rsidRPr="00686318">
        <w:rPr>
          <w:rFonts w:ascii="Times New Roman" w:eastAsia="Times New Roman" w:hAnsi="Times New Roman" w:cs="Times New Roman"/>
          <w:kern w:val="0"/>
          <w:lang w:eastAsia="en-GB"/>
          <w14:ligatures w14:val="none"/>
        </w:rPr>
        <w:t xml:space="preserve"> in the presence of: .............................................. Witness signature: .............................................. Witness name: .............................................. </w:t>
      </w:r>
      <w:r w:rsidRPr="00686318">
        <w:rPr>
          <w:rFonts w:ascii="Times New Roman" w:eastAsia="Times New Roman" w:hAnsi="Times New Roman" w:cs="Times New Roman"/>
          <w:kern w:val="0"/>
          <w:lang w:eastAsia="en-GB"/>
          <w14:ligatures w14:val="none"/>
        </w:rPr>
        <w:lastRenderedPageBreak/>
        <w:t>Witness address: .............................................. Witness occupation: ..............................................</w:t>
      </w:r>
    </w:p>
    <w:p w14:paraId="3C87ED7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[SHARIF]</w:t>
      </w:r>
      <w:r w:rsidRPr="00686318">
        <w:rPr>
          <w:rFonts w:ascii="Times New Roman" w:eastAsia="Times New Roman" w:hAnsi="Times New Roman" w:cs="Times New Roman"/>
          <w:kern w:val="0"/>
          <w:lang w:eastAsia="en-GB"/>
          <w14:ligatures w14:val="none"/>
        </w:rPr>
        <w:t xml:space="preserve"> in the presence of: .............................................. Witness signature: .............................................. Witness name: .............................................. Witness address: .............................................. Witness occupation: ..............................................</w:t>
      </w:r>
    </w:p>
    <w:p w14:paraId="45ADF10E"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2016660C">
          <v:rect id="_x0000_i1030" alt="" style="width:451.3pt;height:.05pt;mso-width-percent:0;mso-height-percent:0;mso-width-percent:0;mso-height-percent:0" o:hralign="center" o:hrstd="t" o:hr="t" fillcolor="#a0a0a0" stroked="f"/>
        </w:pict>
      </w:r>
    </w:p>
    <w:p w14:paraId="3D058578"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56E78469">
          <v:rect id="_x0000_i1029" alt="" style="width:451.3pt;height:.05pt;mso-width-percent:0;mso-height-percent:0;mso-width-percent:0;mso-height-percent:0" o:hralign="center" o:hrstd="t" o:hr="t" fillcolor="#a0a0a0" stroked="f"/>
        </w:pict>
      </w:r>
    </w:p>
    <w:p w14:paraId="17DE2F34"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2 — FOUNDER REMUNERATION SIDE LETTER</w:t>
      </w:r>
    </w:p>
    <w:p w14:paraId="41C592D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A separate letter is issued to each of the Founder, Samir and Sharif. Complete the bracketed items for each.</w:t>
      </w:r>
    </w:p>
    <w:p w14:paraId="53A0123C"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744912BB">
          <v:rect id="_x0000_i1028" style="width:0;height:1.5pt" o:hralign="center" o:hrstd="t" o:hr="t" fillcolor="#a0a0a0" stroked="f"/>
        </w:pict>
      </w:r>
    </w:p>
    <w:p w14:paraId="3EE85B7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Marhana &amp; Co Consulting Ltd</w:t>
      </w:r>
      <w:r w:rsidRPr="00686318">
        <w:rPr>
          <w:rFonts w:ascii="Times New Roman" w:eastAsia="Times New Roman" w:hAnsi="Times New Roman" w:cs="Times New Roman"/>
          <w:kern w:val="0"/>
          <w:lang w:eastAsia="en-GB"/>
          <w14:ligatures w14:val="none"/>
        </w:rPr>
        <w:t xml:space="preserve"> [REGISTERED OFFICE]</w:t>
      </w:r>
    </w:p>
    <w:p w14:paraId="730AC67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[DATE]</w:t>
      </w:r>
    </w:p>
    <w:p w14:paraId="7F6DA1D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[FULL LEGAL NAME OF DIRECTOR]</w:t>
      </w:r>
      <w:r w:rsidRPr="00686318">
        <w:rPr>
          <w:rFonts w:ascii="Times New Roman" w:eastAsia="Times New Roman" w:hAnsi="Times New Roman" w:cs="Times New Roman"/>
          <w:kern w:val="0"/>
          <w:lang w:eastAsia="en-GB"/>
          <w14:ligatures w14:val="none"/>
        </w:rPr>
        <w:t xml:space="preserve"> [ADDRESS]</w:t>
      </w:r>
    </w:p>
    <w:p w14:paraId="2BE5CB3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Dear [NAME]</w:t>
      </w:r>
    </w:p>
    <w:p w14:paraId="29B27D76"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REMUNERATION ARRANGEMENTS — SIDE LETTER TO THE SHAREHOLDERS' AND DIRECTORS' AGREEMENT</w:t>
      </w:r>
    </w:p>
    <w:p w14:paraId="3F83E857"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This letter is supplemental to the Shareholders' and Directors' Agreement between you, the Company and the other Directors dated [●] (the "</w:t>
      </w:r>
      <w:r w:rsidRPr="00686318">
        <w:rPr>
          <w:rFonts w:ascii="Times New Roman" w:eastAsia="Times New Roman" w:hAnsi="Times New Roman" w:cs="Times New Roman"/>
          <w:b/>
          <w:bCs/>
          <w:kern w:val="0"/>
          <w:lang w:eastAsia="en-GB"/>
          <w14:ligatures w14:val="none"/>
        </w:rPr>
        <w:t>Agreement</w:t>
      </w:r>
      <w:r w:rsidRPr="00686318">
        <w:rPr>
          <w:rFonts w:ascii="Times New Roman" w:eastAsia="Times New Roman" w:hAnsi="Times New Roman" w:cs="Times New Roman"/>
          <w:kern w:val="0"/>
          <w:lang w:eastAsia="en-GB"/>
          <w14:ligatures w14:val="none"/>
        </w:rPr>
        <w:t>"), as amended by the Deed of Amendment dated [●]. Terms defined in the Agreement bear the same meanings in this letter. This letter is contractually binding.</w:t>
      </w:r>
    </w:p>
    <w:p w14:paraId="42752E97"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Basis of remuneration.</w:t>
      </w:r>
      <w:r w:rsidRPr="00686318">
        <w:rPr>
          <w:rFonts w:ascii="Times New Roman" w:eastAsia="Times New Roman" w:hAnsi="Times New Roman" w:cs="Times New Roman"/>
          <w:kern w:val="0"/>
          <w:lang w:eastAsia="en-GB"/>
          <w14:ligatures w14:val="none"/>
        </w:rPr>
        <w:t xml:space="preserve"> You acknowledge and agree that:</w:t>
      </w:r>
    </w:p>
    <w:p w14:paraId="248940A8"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 you are not entitled to any salary, wage, fee or fixed remuneration in respect of your office, and that your remuneration in the first Financial Year is constituted solely by your Profit Share under clause 4 (as it vests under clause 4A) and, where applicable, Commission under clause 5;</w:t>
      </w:r>
    </w:p>
    <w:p w14:paraId="408232CA"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2.2 the Company is under no obligation to generate distributable profits, and no Profit Share will be payable in any period in which there are none;</w:t>
      </w:r>
    </w:p>
    <w:p w14:paraId="5DE34D57"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2.3 no interim drawing, dividend or distribution may be made in the first Financial Year save in accordance with clause 16.2, and you have no expectation of any payment during that period;</w:t>
      </w:r>
    </w:p>
    <w:p w14:paraId="741AFA43"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2.4 your Profit Share is subject to vesting under clause 4A and to forfeiture in the circumstances there described, and that you may accordingly receive nothing at all if you cease to hold office before the Cliff Date; and</w:t>
      </w:r>
    </w:p>
    <w:p w14:paraId="49FFDF9D"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2.5 you enter into these arrangements with knowledge of the projections in the Business Plan and in the express understanding that they are projections only and constitute no representation, warranty or assurance as to your earnings.</w:t>
      </w:r>
    </w:p>
    <w:p w14:paraId="78326CDD"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Particulars applicable to you.</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55"/>
        <w:gridCol w:w="2570"/>
        <w:gridCol w:w="5181"/>
      </w:tblGrid>
      <w:tr w:rsidR="00686318" w:rsidRPr="00686318" w14:paraId="0F0BECDB" w14:textId="77777777">
        <w:trPr>
          <w:tblHeader/>
          <w:tblCellSpacing w:w="15" w:type="dxa"/>
        </w:trPr>
        <w:tc>
          <w:tcPr>
            <w:tcW w:w="0" w:type="auto"/>
            <w:vAlign w:val="center"/>
            <w:hideMark/>
          </w:tcPr>
          <w:p w14:paraId="41874A87"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REF</w:t>
            </w:r>
          </w:p>
        </w:tc>
        <w:tc>
          <w:tcPr>
            <w:tcW w:w="0" w:type="auto"/>
            <w:vAlign w:val="center"/>
            <w:hideMark/>
          </w:tcPr>
          <w:p w14:paraId="7E42FAA0"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ITEM</w:t>
            </w:r>
          </w:p>
        </w:tc>
        <w:tc>
          <w:tcPr>
            <w:tcW w:w="0" w:type="auto"/>
            <w:vAlign w:val="center"/>
            <w:hideMark/>
          </w:tcPr>
          <w:p w14:paraId="6A95C74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ENTRY</w:t>
            </w:r>
          </w:p>
        </w:tc>
      </w:tr>
      <w:tr w:rsidR="00686318" w:rsidRPr="00686318" w14:paraId="4E6C4C0A" w14:textId="77777777">
        <w:trPr>
          <w:tblCellSpacing w:w="15" w:type="dxa"/>
        </w:trPr>
        <w:tc>
          <w:tcPr>
            <w:tcW w:w="0" w:type="auto"/>
            <w:vAlign w:val="center"/>
            <w:hideMark/>
          </w:tcPr>
          <w:p w14:paraId="578A482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w:t>
            </w:r>
          </w:p>
        </w:tc>
        <w:tc>
          <w:tcPr>
            <w:tcW w:w="0" w:type="auto"/>
            <w:vAlign w:val="center"/>
            <w:hideMark/>
          </w:tcPr>
          <w:p w14:paraId="6EFEDBA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Role</w:t>
            </w:r>
          </w:p>
        </w:tc>
        <w:tc>
          <w:tcPr>
            <w:tcW w:w="0" w:type="auto"/>
            <w:vAlign w:val="center"/>
            <w:hideMark/>
          </w:tcPr>
          <w:p w14:paraId="423D8D8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 AND DIRECTOR / FINANCE AND SECTOR LEAD / BUSINESS DEVELOPMENT LEAD]</w:t>
            </w:r>
          </w:p>
        </w:tc>
      </w:tr>
      <w:tr w:rsidR="00686318" w:rsidRPr="00686318" w14:paraId="02AA75D8" w14:textId="77777777">
        <w:trPr>
          <w:tblCellSpacing w:w="15" w:type="dxa"/>
        </w:trPr>
        <w:tc>
          <w:tcPr>
            <w:tcW w:w="0" w:type="auto"/>
            <w:vAlign w:val="center"/>
            <w:hideMark/>
          </w:tcPr>
          <w:p w14:paraId="2BADF21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3.2</w:t>
            </w:r>
          </w:p>
        </w:tc>
        <w:tc>
          <w:tcPr>
            <w:tcW w:w="0" w:type="auto"/>
            <w:vAlign w:val="center"/>
            <w:hideMark/>
          </w:tcPr>
          <w:p w14:paraId="4B2D9A7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Profit Share (unvested basis)</w:t>
            </w:r>
          </w:p>
        </w:tc>
        <w:tc>
          <w:tcPr>
            <w:tcW w:w="0" w:type="auto"/>
            <w:vAlign w:val="center"/>
            <w:hideMark/>
          </w:tcPr>
          <w:p w14:paraId="2F8B00C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[60% / 20% / 20%]</w:t>
            </w:r>
          </w:p>
        </w:tc>
      </w:tr>
      <w:tr w:rsidR="00686318" w:rsidRPr="00686318" w14:paraId="0D26BA18" w14:textId="77777777">
        <w:trPr>
          <w:tblCellSpacing w:w="15" w:type="dxa"/>
        </w:trPr>
        <w:tc>
          <w:tcPr>
            <w:tcW w:w="0" w:type="auto"/>
            <w:vAlign w:val="center"/>
            <w:hideMark/>
          </w:tcPr>
          <w:p w14:paraId="607789E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3.3</w:t>
            </w:r>
          </w:p>
        </w:tc>
        <w:tc>
          <w:tcPr>
            <w:tcW w:w="0" w:type="auto"/>
            <w:vAlign w:val="center"/>
            <w:hideMark/>
          </w:tcPr>
          <w:p w14:paraId="64F14F3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Vesting Commencement Date</w:t>
            </w:r>
          </w:p>
        </w:tc>
        <w:tc>
          <w:tcPr>
            <w:tcW w:w="0" w:type="auto"/>
            <w:vAlign w:val="center"/>
            <w:hideMark/>
          </w:tcPr>
          <w:p w14:paraId="1879A11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[DATE]</w:t>
            </w:r>
          </w:p>
        </w:tc>
      </w:tr>
      <w:tr w:rsidR="00686318" w:rsidRPr="00686318" w14:paraId="3D5169D7" w14:textId="77777777">
        <w:trPr>
          <w:tblCellSpacing w:w="15" w:type="dxa"/>
        </w:trPr>
        <w:tc>
          <w:tcPr>
            <w:tcW w:w="0" w:type="auto"/>
            <w:vAlign w:val="center"/>
            <w:hideMark/>
          </w:tcPr>
          <w:p w14:paraId="21BDD50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3.4</w:t>
            </w:r>
          </w:p>
        </w:tc>
        <w:tc>
          <w:tcPr>
            <w:tcW w:w="0" w:type="auto"/>
            <w:vAlign w:val="center"/>
            <w:hideMark/>
          </w:tcPr>
          <w:p w14:paraId="0AA3459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Vesting Period</w:t>
            </w:r>
          </w:p>
        </w:tc>
        <w:tc>
          <w:tcPr>
            <w:tcW w:w="0" w:type="auto"/>
            <w:vAlign w:val="center"/>
            <w:hideMark/>
          </w:tcPr>
          <w:p w14:paraId="34B2757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[48] months, with a [12] month cliff</w:t>
            </w:r>
          </w:p>
        </w:tc>
      </w:tr>
      <w:tr w:rsidR="00686318" w:rsidRPr="00686318" w14:paraId="0B9C6CE4" w14:textId="77777777">
        <w:trPr>
          <w:tblCellSpacing w:w="15" w:type="dxa"/>
        </w:trPr>
        <w:tc>
          <w:tcPr>
            <w:tcW w:w="0" w:type="auto"/>
            <w:vAlign w:val="center"/>
            <w:hideMark/>
          </w:tcPr>
          <w:p w14:paraId="7756307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3.5</w:t>
            </w:r>
          </w:p>
        </w:tc>
        <w:tc>
          <w:tcPr>
            <w:tcW w:w="0" w:type="auto"/>
            <w:vAlign w:val="center"/>
            <w:hideMark/>
          </w:tcPr>
          <w:p w14:paraId="408F7EB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Vested Proportion at the date of this letter</w:t>
            </w:r>
          </w:p>
        </w:tc>
        <w:tc>
          <w:tcPr>
            <w:tcW w:w="0" w:type="auto"/>
            <w:vAlign w:val="center"/>
            <w:hideMark/>
          </w:tcPr>
          <w:p w14:paraId="5BFCC84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w:t>
            </w:r>
          </w:p>
        </w:tc>
      </w:tr>
      <w:tr w:rsidR="00686318" w:rsidRPr="00686318" w14:paraId="42B345DF" w14:textId="77777777">
        <w:trPr>
          <w:tblCellSpacing w:w="15" w:type="dxa"/>
        </w:trPr>
        <w:tc>
          <w:tcPr>
            <w:tcW w:w="0" w:type="auto"/>
            <w:vAlign w:val="center"/>
            <w:hideMark/>
          </w:tcPr>
          <w:p w14:paraId="0B0A2E8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3.6</w:t>
            </w:r>
          </w:p>
        </w:tc>
        <w:tc>
          <w:tcPr>
            <w:tcW w:w="0" w:type="auto"/>
            <w:vAlign w:val="center"/>
            <w:hideMark/>
          </w:tcPr>
          <w:p w14:paraId="20A8111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Commission rate</w:t>
            </w:r>
          </w:p>
        </w:tc>
        <w:tc>
          <w:tcPr>
            <w:tcW w:w="0" w:type="auto"/>
            <w:vAlign w:val="center"/>
            <w:hideMark/>
          </w:tcPr>
          <w:p w14:paraId="6AA4789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of net fee on engagements you originate and close</w:t>
            </w:r>
          </w:p>
        </w:tc>
      </w:tr>
      <w:tr w:rsidR="00686318" w:rsidRPr="00686318" w14:paraId="2F6AC90B" w14:textId="77777777">
        <w:trPr>
          <w:tblCellSpacing w:w="15" w:type="dxa"/>
        </w:trPr>
        <w:tc>
          <w:tcPr>
            <w:tcW w:w="0" w:type="auto"/>
            <w:vAlign w:val="center"/>
            <w:hideMark/>
          </w:tcPr>
          <w:p w14:paraId="728C500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3.7</w:t>
            </w:r>
          </w:p>
        </w:tc>
        <w:tc>
          <w:tcPr>
            <w:tcW w:w="0" w:type="auto"/>
            <w:vAlign w:val="center"/>
            <w:hideMark/>
          </w:tcPr>
          <w:p w14:paraId="0BE627F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Minimum time commitment</w:t>
            </w:r>
          </w:p>
        </w:tc>
        <w:tc>
          <w:tcPr>
            <w:tcW w:w="0" w:type="auto"/>
            <w:vAlign w:val="center"/>
            <w:hideMark/>
          </w:tcPr>
          <w:p w14:paraId="1797A3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hours per week, averaged quarterly, per Schedule 2 Part 4 of the Agreement</w:t>
            </w:r>
          </w:p>
        </w:tc>
      </w:tr>
      <w:tr w:rsidR="00686318" w:rsidRPr="00686318" w14:paraId="062ACE4A" w14:textId="77777777">
        <w:trPr>
          <w:tblCellSpacing w:w="15" w:type="dxa"/>
        </w:trPr>
        <w:tc>
          <w:tcPr>
            <w:tcW w:w="0" w:type="auto"/>
            <w:vAlign w:val="center"/>
            <w:hideMark/>
          </w:tcPr>
          <w:p w14:paraId="2EAF7CE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3.8</w:t>
            </w:r>
          </w:p>
        </w:tc>
        <w:tc>
          <w:tcPr>
            <w:tcW w:w="0" w:type="auto"/>
            <w:vAlign w:val="center"/>
            <w:hideMark/>
          </w:tcPr>
          <w:p w14:paraId="1D57252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Shares held</w:t>
            </w:r>
          </w:p>
        </w:tc>
        <w:tc>
          <w:tcPr>
            <w:tcW w:w="0" w:type="auto"/>
            <w:vAlign w:val="center"/>
            <w:hideMark/>
          </w:tcPr>
          <w:p w14:paraId="3337FE7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 ordinary shares of £1.00]</w:t>
            </w:r>
          </w:p>
        </w:tc>
      </w:tr>
      <w:tr w:rsidR="00686318" w:rsidRPr="00686318" w14:paraId="74D6831C" w14:textId="77777777">
        <w:trPr>
          <w:tblCellSpacing w:w="15" w:type="dxa"/>
        </w:trPr>
        <w:tc>
          <w:tcPr>
            <w:tcW w:w="0" w:type="auto"/>
            <w:vAlign w:val="center"/>
            <w:hideMark/>
          </w:tcPr>
          <w:p w14:paraId="3338AE4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3.9</w:t>
            </w:r>
          </w:p>
        </w:tc>
        <w:tc>
          <w:tcPr>
            <w:tcW w:w="0" w:type="auto"/>
            <w:vAlign w:val="center"/>
            <w:hideMark/>
          </w:tcPr>
          <w:p w14:paraId="2083630B"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Company-funded qualifications to date</w:t>
            </w:r>
          </w:p>
        </w:tc>
        <w:tc>
          <w:tcPr>
            <w:tcW w:w="0" w:type="auto"/>
            <w:vAlign w:val="center"/>
            <w:hideMark/>
          </w:tcPr>
          <w:p w14:paraId="6B7B50C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LIST WITH DATES AND COSTS]</w:t>
            </w:r>
          </w:p>
        </w:tc>
      </w:tr>
      <w:tr w:rsidR="00686318" w:rsidRPr="00686318" w14:paraId="68BBC68A" w14:textId="77777777">
        <w:trPr>
          <w:tblCellSpacing w:w="15" w:type="dxa"/>
        </w:trPr>
        <w:tc>
          <w:tcPr>
            <w:tcW w:w="0" w:type="auto"/>
            <w:vAlign w:val="center"/>
            <w:hideMark/>
          </w:tcPr>
          <w:p w14:paraId="6470B87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3.10</w:t>
            </w:r>
          </w:p>
        </w:tc>
        <w:tc>
          <w:tcPr>
            <w:tcW w:w="0" w:type="auto"/>
            <w:vAlign w:val="center"/>
            <w:hideMark/>
          </w:tcPr>
          <w:p w14:paraId="536096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Other business interests disclosed</w:t>
            </w:r>
          </w:p>
        </w:tc>
        <w:tc>
          <w:tcPr>
            <w:tcW w:w="0" w:type="auto"/>
            <w:vAlign w:val="center"/>
            <w:hideMark/>
          </w:tcPr>
          <w:p w14:paraId="3B87EDD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LIST]</w:t>
            </w:r>
          </w:p>
        </w:tc>
      </w:tr>
    </w:tbl>
    <w:p w14:paraId="06BC84E3"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Taxation.</w:t>
      </w:r>
      <w:r w:rsidRPr="00686318">
        <w:rPr>
          <w:rFonts w:ascii="Times New Roman" w:eastAsia="Times New Roman" w:hAnsi="Times New Roman" w:cs="Times New Roman"/>
          <w:kern w:val="0"/>
          <w:lang w:eastAsia="en-GB"/>
          <w14:ligatures w14:val="none"/>
        </w:rPr>
        <w:t xml:space="preserve"> The Company will account for such deductions and withholdings in respect of any payment to you as it is required by law to make. You are responsible for your own personal tax position and are advised to take independent advice upon it. The parties acknowledge that the characterisation of the Profit Share for tax purposes is a matter for HM Revenue and Customs and that the Company gives no assurance as to it.</w:t>
      </w:r>
    </w:p>
    <w:p w14:paraId="0942A966"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No employment.</w:t>
      </w:r>
      <w:r w:rsidRPr="00686318">
        <w:rPr>
          <w:rFonts w:ascii="Times New Roman" w:eastAsia="Times New Roman" w:hAnsi="Times New Roman" w:cs="Times New Roman"/>
          <w:kern w:val="0"/>
          <w:lang w:eastAsia="en-GB"/>
          <w14:ligatures w14:val="none"/>
        </w:rPr>
        <w:t xml:space="preserve"> Nothing in the Agreement or this letter constitutes a contract of employment or of services, and you are not entitled to holiday pay, sick pay, pension contribution, notice, redundancy payment or any statutory employment right by reason of your office.</w:t>
      </w:r>
    </w:p>
    <w:p w14:paraId="5D69529E"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Review.</w:t>
      </w:r>
      <w:r w:rsidRPr="00686318">
        <w:rPr>
          <w:rFonts w:ascii="Times New Roman" w:eastAsia="Times New Roman" w:hAnsi="Times New Roman" w:cs="Times New Roman"/>
          <w:kern w:val="0"/>
          <w:lang w:eastAsia="en-GB"/>
          <w14:ligatures w14:val="none"/>
        </w:rPr>
        <w:t xml:space="preserve"> The remuneration arrangements will be reviewed by the Directors before the commencement of the second Financial Year, and any change will require a Material Decision under clause 8.2.2 together with the written consent required by clause 4.5.</w:t>
      </w:r>
    </w:p>
    <w:p w14:paraId="2C9369D1"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lastRenderedPageBreak/>
        <w:t>Independent advice.</w:t>
      </w:r>
      <w:r w:rsidRPr="00686318">
        <w:rPr>
          <w:rFonts w:ascii="Times New Roman" w:eastAsia="Times New Roman" w:hAnsi="Times New Roman" w:cs="Times New Roman"/>
          <w:kern w:val="0"/>
          <w:lang w:eastAsia="en-GB"/>
          <w14:ligatures w14:val="none"/>
        </w:rPr>
        <w:t xml:space="preserve"> You confirm that you have been advised to take, and have had a reasonable opportunity to take, independent legal and tax advice upon the Agreement, the Deed of Amendment and this letter, and that you enter into them freely.</w:t>
      </w:r>
    </w:p>
    <w:p w14:paraId="2E4F386A"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This letter is governed by the law of England and Wales and is subject to the exclusive jurisdiction of the courts of England and Wales. In the event of conflict between this letter and the Agreement, the Agreement prevails.</w:t>
      </w:r>
    </w:p>
    <w:p w14:paraId="30340AE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Please confirm your agreement by signing and returning the enclosed copy.</w:t>
      </w:r>
    </w:p>
    <w:p w14:paraId="57933C4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Yours sincerely</w:t>
      </w:r>
    </w:p>
    <w:p w14:paraId="467D1D8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xml:space="preserve">.............................................. For and on behalf of </w:t>
      </w:r>
      <w:r w:rsidRPr="00686318">
        <w:rPr>
          <w:rFonts w:ascii="Times New Roman" w:eastAsia="Times New Roman" w:hAnsi="Times New Roman" w:cs="Times New Roman"/>
          <w:b/>
          <w:bCs/>
          <w:kern w:val="0"/>
          <w:lang w:eastAsia="en-GB"/>
          <w14:ligatures w14:val="none"/>
        </w:rPr>
        <w:t>Marhana &amp; Co Consulting Ltd</w:t>
      </w:r>
    </w:p>
    <w:p w14:paraId="48E2AFCA"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50B1E89E">
          <v:rect id="_x0000_i1027" alt="" style="width:451.3pt;height:.05pt;mso-width-percent:0;mso-height-percent:0;mso-width-percent:0;mso-height-percent:0" o:hralign="center" o:hrstd="t" o:hr="t" fillcolor="#a0a0a0" stroked="f"/>
        </w:pict>
      </w:r>
    </w:p>
    <w:p w14:paraId="3B7EB9D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I agree to the terms of this letter.</w:t>
      </w:r>
    </w:p>
    <w:p w14:paraId="07AD393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Signature: .............................................. Name: .............................................. Date: ..............................................</w:t>
      </w:r>
    </w:p>
    <w:p w14:paraId="1B77C17A"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2C14E8A0">
          <v:rect id="_x0000_i1026" alt="" style="width:451.3pt;height:.05pt;mso-width-percent:0;mso-height-percent:0;mso-width-percent:0;mso-height-percent:0" o:hralign="center" o:hrstd="t" o:hr="t" fillcolor="#a0a0a0" stroked="f"/>
        </w:pict>
      </w:r>
    </w:p>
    <w:p w14:paraId="5C463365" w14:textId="77777777" w:rsidR="00686318" w:rsidRPr="00686318" w:rsidRDefault="00A16D51" w:rsidP="00686318">
      <w:pPr>
        <w:rPr>
          <w:rFonts w:ascii="Times New Roman" w:eastAsia="Times New Roman" w:hAnsi="Times New Roman" w:cs="Times New Roman"/>
          <w:kern w:val="0"/>
          <w:lang w:eastAsia="en-GB"/>
          <w14:ligatures w14:val="none"/>
        </w:rPr>
      </w:pPr>
      <w:r w:rsidRPr="00A16D51">
        <w:rPr>
          <w:rFonts w:ascii="Times New Roman" w:eastAsia="Times New Roman" w:hAnsi="Times New Roman" w:cs="Times New Roman"/>
          <w:noProof/>
          <w:kern w:val="0"/>
          <w:lang w:eastAsia="en-GB"/>
        </w:rPr>
        <w:pict w14:anchorId="05F05031">
          <v:rect id="_x0000_i1025" style="width:0;height:1.5pt" o:hralign="center" o:hrstd="t" o:hr="t" fillcolor="#a0a0a0" stroked="f"/>
        </w:pict>
      </w:r>
    </w:p>
    <w:p w14:paraId="0C2E8DE0"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3 — REMUNERATION AND VESTING SUMMARY</w:t>
      </w:r>
    </w:p>
    <w:p w14:paraId="7105783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Internal reference table. Not a contractual document; the Agreement and the Deed of Amendment prevail.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1268"/>
        <w:gridCol w:w="1267"/>
        <w:gridCol w:w="907"/>
        <w:gridCol w:w="1529"/>
        <w:gridCol w:w="1579"/>
        <w:gridCol w:w="957"/>
        <w:gridCol w:w="996"/>
      </w:tblGrid>
      <w:tr w:rsidR="00686318" w:rsidRPr="00686318" w14:paraId="038A0087" w14:textId="77777777">
        <w:trPr>
          <w:tblHeader/>
          <w:tblCellSpacing w:w="15" w:type="dxa"/>
        </w:trPr>
        <w:tc>
          <w:tcPr>
            <w:tcW w:w="0" w:type="auto"/>
            <w:vAlign w:val="center"/>
            <w:hideMark/>
          </w:tcPr>
          <w:p w14:paraId="79E24F90"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REF</w:t>
            </w:r>
          </w:p>
        </w:tc>
        <w:tc>
          <w:tcPr>
            <w:tcW w:w="0" w:type="auto"/>
            <w:vAlign w:val="center"/>
            <w:hideMark/>
          </w:tcPr>
          <w:p w14:paraId="7A13494F"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DIRECTOR</w:t>
            </w:r>
          </w:p>
        </w:tc>
        <w:tc>
          <w:tcPr>
            <w:tcW w:w="0" w:type="auto"/>
            <w:vAlign w:val="center"/>
            <w:hideMark/>
          </w:tcPr>
          <w:p w14:paraId="50F06198"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ROLE</w:t>
            </w:r>
          </w:p>
        </w:tc>
        <w:tc>
          <w:tcPr>
            <w:tcW w:w="0" w:type="auto"/>
            <w:vAlign w:val="center"/>
            <w:hideMark/>
          </w:tcPr>
          <w:p w14:paraId="30DCF4D6"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PROFIT SHARE</w:t>
            </w:r>
          </w:p>
        </w:tc>
        <w:tc>
          <w:tcPr>
            <w:tcW w:w="0" w:type="auto"/>
            <w:vAlign w:val="center"/>
            <w:hideMark/>
          </w:tcPr>
          <w:p w14:paraId="27A98FCF"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VESTING</w:t>
            </w:r>
          </w:p>
        </w:tc>
        <w:tc>
          <w:tcPr>
            <w:tcW w:w="0" w:type="auto"/>
            <w:vAlign w:val="center"/>
            <w:hideMark/>
          </w:tcPr>
          <w:p w14:paraId="2EFEB86A"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COMMISSION</w:t>
            </w:r>
          </w:p>
        </w:tc>
        <w:tc>
          <w:tcPr>
            <w:tcW w:w="0" w:type="auto"/>
            <w:vAlign w:val="center"/>
            <w:hideMark/>
          </w:tcPr>
          <w:p w14:paraId="7CF58788"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SHARES</w:t>
            </w:r>
          </w:p>
        </w:tc>
        <w:tc>
          <w:tcPr>
            <w:tcW w:w="0" w:type="auto"/>
            <w:vAlign w:val="center"/>
            <w:hideMark/>
          </w:tcPr>
          <w:p w14:paraId="725D621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SALARY</w:t>
            </w:r>
          </w:p>
        </w:tc>
      </w:tr>
      <w:tr w:rsidR="00686318" w:rsidRPr="00686318" w14:paraId="3FD0F03C" w14:textId="77777777">
        <w:trPr>
          <w:tblCellSpacing w:w="15" w:type="dxa"/>
        </w:trPr>
        <w:tc>
          <w:tcPr>
            <w:tcW w:w="0" w:type="auto"/>
            <w:vAlign w:val="center"/>
            <w:hideMark/>
          </w:tcPr>
          <w:p w14:paraId="6042F69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w:t>
            </w:r>
          </w:p>
        </w:tc>
        <w:tc>
          <w:tcPr>
            <w:tcW w:w="0" w:type="auto"/>
            <w:vAlign w:val="center"/>
            <w:hideMark/>
          </w:tcPr>
          <w:p w14:paraId="03FBA80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w:t>
            </w:r>
          </w:p>
        </w:tc>
        <w:tc>
          <w:tcPr>
            <w:tcW w:w="0" w:type="auto"/>
            <w:vAlign w:val="center"/>
            <w:hideMark/>
          </w:tcPr>
          <w:p w14:paraId="6869B07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 &amp; Director</w:t>
            </w:r>
          </w:p>
        </w:tc>
        <w:tc>
          <w:tcPr>
            <w:tcW w:w="0" w:type="auto"/>
            <w:vAlign w:val="center"/>
            <w:hideMark/>
          </w:tcPr>
          <w:p w14:paraId="39A4A21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60%</w:t>
            </w:r>
          </w:p>
        </w:tc>
        <w:tc>
          <w:tcPr>
            <w:tcW w:w="0" w:type="auto"/>
            <w:vAlign w:val="center"/>
            <w:hideMark/>
          </w:tcPr>
          <w:p w14:paraId="7BEB682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Fully vested from the Vesting Commencement Date</w:t>
            </w:r>
          </w:p>
        </w:tc>
        <w:tc>
          <w:tcPr>
            <w:tcW w:w="0" w:type="auto"/>
            <w:vAlign w:val="center"/>
            <w:hideMark/>
          </w:tcPr>
          <w:p w14:paraId="1106AC0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480273E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[100] ordinary £1 shares</w:t>
            </w:r>
          </w:p>
        </w:tc>
        <w:tc>
          <w:tcPr>
            <w:tcW w:w="0" w:type="auto"/>
            <w:vAlign w:val="center"/>
            <w:hideMark/>
          </w:tcPr>
          <w:p w14:paraId="2125BD0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r w:rsidR="00686318" w:rsidRPr="00686318" w14:paraId="33EB6FA6" w14:textId="77777777">
        <w:trPr>
          <w:tblCellSpacing w:w="15" w:type="dxa"/>
        </w:trPr>
        <w:tc>
          <w:tcPr>
            <w:tcW w:w="0" w:type="auto"/>
            <w:vAlign w:val="center"/>
            <w:hideMark/>
          </w:tcPr>
          <w:p w14:paraId="4D9D06F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w:t>
            </w:r>
          </w:p>
        </w:tc>
        <w:tc>
          <w:tcPr>
            <w:tcW w:w="0" w:type="auto"/>
            <w:vAlign w:val="center"/>
            <w:hideMark/>
          </w:tcPr>
          <w:p w14:paraId="1C20EB0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[SAMIR]</w:t>
            </w:r>
          </w:p>
        </w:tc>
        <w:tc>
          <w:tcPr>
            <w:tcW w:w="0" w:type="auto"/>
            <w:vAlign w:val="center"/>
            <w:hideMark/>
          </w:tcPr>
          <w:p w14:paraId="35E629D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Finance &amp; Sector Lead</w:t>
            </w:r>
          </w:p>
        </w:tc>
        <w:tc>
          <w:tcPr>
            <w:tcW w:w="0" w:type="auto"/>
            <w:vAlign w:val="center"/>
            <w:hideMark/>
          </w:tcPr>
          <w:p w14:paraId="59DFE7F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c>
          <w:tcPr>
            <w:tcW w:w="0" w:type="auto"/>
            <w:vAlign w:val="center"/>
            <w:hideMark/>
          </w:tcPr>
          <w:p w14:paraId="7DD28D7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12-month cliff, then monthly to 48 months</w:t>
            </w:r>
          </w:p>
        </w:tc>
        <w:tc>
          <w:tcPr>
            <w:tcW w:w="0" w:type="auto"/>
            <w:vAlign w:val="center"/>
            <w:hideMark/>
          </w:tcPr>
          <w:p w14:paraId="118960C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5E5175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w:t>
            </w:r>
          </w:p>
        </w:tc>
        <w:tc>
          <w:tcPr>
            <w:tcW w:w="0" w:type="auto"/>
            <w:vAlign w:val="center"/>
            <w:hideMark/>
          </w:tcPr>
          <w:p w14:paraId="7622E65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r w:rsidR="00686318" w:rsidRPr="00686318" w14:paraId="2EFE66A3" w14:textId="77777777">
        <w:trPr>
          <w:tblCellSpacing w:w="15" w:type="dxa"/>
        </w:trPr>
        <w:tc>
          <w:tcPr>
            <w:tcW w:w="0" w:type="auto"/>
            <w:vAlign w:val="center"/>
            <w:hideMark/>
          </w:tcPr>
          <w:p w14:paraId="6A26F74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w:t>
            </w:r>
          </w:p>
        </w:tc>
        <w:tc>
          <w:tcPr>
            <w:tcW w:w="0" w:type="auto"/>
            <w:vAlign w:val="center"/>
            <w:hideMark/>
          </w:tcPr>
          <w:p w14:paraId="73E8BBE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[SHARIF]</w:t>
            </w:r>
          </w:p>
        </w:tc>
        <w:tc>
          <w:tcPr>
            <w:tcW w:w="0" w:type="auto"/>
            <w:vAlign w:val="center"/>
            <w:hideMark/>
          </w:tcPr>
          <w:p w14:paraId="427C67D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Business Development Lead</w:t>
            </w:r>
          </w:p>
        </w:tc>
        <w:tc>
          <w:tcPr>
            <w:tcW w:w="0" w:type="auto"/>
            <w:vAlign w:val="center"/>
            <w:hideMark/>
          </w:tcPr>
          <w:p w14:paraId="39A8EA3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c>
          <w:tcPr>
            <w:tcW w:w="0" w:type="auto"/>
            <w:vAlign w:val="center"/>
            <w:hideMark/>
          </w:tcPr>
          <w:p w14:paraId="202D250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12-month cliff, then monthly to 48 months</w:t>
            </w:r>
          </w:p>
        </w:tc>
        <w:tc>
          <w:tcPr>
            <w:tcW w:w="0" w:type="auto"/>
            <w:vAlign w:val="center"/>
            <w:hideMark/>
          </w:tcPr>
          <w:p w14:paraId="7EF2657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342B83F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w:t>
            </w:r>
          </w:p>
        </w:tc>
        <w:tc>
          <w:tcPr>
            <w:tcW w:w="0" w:type="auto"/>
            <w:vAlign w:val="center"/>
            <w:hideMark/>
          </w:tcPr>
          <w:p w14:paraId="0472464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bl>
    <w:p w14:paraId="70B43D13"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Vesting illustration — Samir and Sharif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3"/>
        <w:gridCol w:w="2913"/>
        <w:gridCol w:w="2350"/>
      </w:tblGrid>
      <w:tr w:rsidR="00686318" w:rsidRPr="00686318" w14:paraId="61792B0C" w14:textId="77777777">
        <w:trPr>
          <w:tblHeader/>
          <w:tblCellSpacing w:w="15" w:type="dxa"/>
        </w:trPr>
        <w:tc>
          <w:tcPr>
            <w:tcW w:w="0" w:type="auto"/>
            <w:vAlign w:val="center"/>
            <w:hideMark/>
          </w:tcPr>
          <w:p w14:paraId="4D97F524"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lastRenderedPageBreak/>
              <w:t>MONTHS FROM VESTING COMMENCEMENT</w:t>
            </w:r>
          </w:p>
        </w:tc>
        <w:tc>
          <w:tcPr>
            <w:tcW w:w="0" w:type="auto"/>
            <w:vAlign w:val="center"/>
            <w:hideMark/>
          </w:tcPr>
          <w:p w14:paraId="59A44DDA"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VESTED PROPORTION OF THE 20%</w:t>
            </w:r>
          </w:p>
        </w:tc>
        <w:tc>
          <w:tcPr>
            <w:tcW w:w="0" w:type="auto"/>
            <w:vAlign w:val="center"/>
            <w:hideMark/>
          </w:tcPr>
          <w:p w14:paraId="0F4B93F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EFFECTIVE PROFIT SHARE</w:t>
            </w:r>
          </w:p>
        </w:tc>
      </w:tr>
      <w:tr w:rsidR="00686318" w:rsidRPr="00686318" w14:paraId="46F6DE6D" w14:textId="77777777">
        <w:trPr>
          <w:tblCellSpacing w:w="15" w:type="dxa"/>
        </w:trPr>
        <w:tc>
          <w:tcPr>
            <w:tcW w:w="0" w:type="auto"/>
            <w:vAlign w:val="center"/>
            <w:hideMark/>
          </w:tcPr>
          <w:p w14:paraId="007558E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0–11</w:t>
            </w:r>
          </w:p>
        </w:tc>
        <w:tc>
          <w:tcPr>
            <w:tcW w:w="0" w:type="auto"/>
            <w:vAlign w:val="center"/>
            <w:hideMark/>
          </w:tcPr>
          <w:p w14:paraId="30E0853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w:t>
            </w:r>
          </w:p>
        </w:tc>
        <w:tc>
          <w:tcPr>
            <w:tcW w:w="0" w:type="auto"/>
            <w:vAlign w:val="center"/>
            <w:hideMark/>
          </w:tcPr>
          <w:p w14:paraId="3062522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w:t>
            </w:r>
          </w:p>
        </w:tc>
      </w:tr>
      <w:tr w:rsidR="00686318" w:rsidRPr="00686318" w14:paraId="26189674" w14:textId="77777777">
        <w:trPr>
          <w:tblCellSpacing w:w="15" w:type="dxa"/>
        </w:trPr>
        <w:tc>
          <w:tcPr>
            <w:tcW w:w="0" w:type="auto"/>
            <w:vAlign w:val="center"/>
            <w:hideMark/>
          </w:tcPr>
          <w:p w14:paraId="07BFD08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 (Cliff Date)</w:t>
            </w:r>
          </w:p>
        </w:tc>
        <w:tc>
          <w:tcPr>
            <w:tcW w:w="0" w:type="auto"/>
            <w:vAlign w:val="center"/>
            <w:hideMark/>
          </w:tcPr>
          <w:p w14:paraId="64AFB3D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25%</w:t>
            </w:r>
          </w:p>
        </w:tc>
        <w:tc>
          <w:tcPr>
            <w:tcW w:w="0" w:type="auto"/>
            <w:vAlign w:val="center"/>
            <w:hideMark/>
          </w:tcPr>
          <w:p w14:paraId="439429E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w:t>
            </w:r>
          </w:p>
        </w:tc>
      </w:tr>
      <w:tr w:rsidR="00686318" w:rsidRPr="00686318" w14:paraId="2091E136" w14:textId="77777777">
        <w:trPr>
          <w:tblCellSpacing w:w="15" w:type="dxa"/>
        </w:trPr>
        <w:tc>
          <w:tcPr>
            <w:tcW w:w="0" w:type="auto"/>
            <w:vAlign w:val="center"/>
            <w:hideMark/>
          </w:tcPr>
          <w:p w14:paraId="1850AC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18</w:t>
            </w:r>
          </w:p>
        </w:tc>
        <w:tc>
          <w:tcPr>
            <w:tcW w:w="0" w:type="auto"/>
            <w:vAlign w:val="center"/>
            <w:hideMark/>
          </w:tcPr>
          <w:p w14:paraId="69F91B0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37.5%</w:t>
            </w:r>
          </w:p>
        </w:tc>
        <w:tc>
          <w:tcPr>
            <w:tcW w:w="0" w:type="auto"/>
            <w:vAlign w:val="center"/>
            <w:hideMark/>
          </w:tcPr>
          <w:p w14:paraId="148DD78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7.5%</w:t>
            </w:r>
          </w:p>
        </w:tc>
      </w:tr>
      <w:tr w:rsidR="00686318" w:rsidRPr="00686318" w14:paraId="767DFAC2" w14:textId="77777777">
        <w:trPr>
          <w:tblCellSpacing w:w="15" w:type="dxa"/>
        </w:trPr>
        <w:tc>
          <w:tcPr>
            <w:tcW w:w="0" w:type="auto"/>
            <w:vAlign w:val="center"/>
            <w:hideMark/>
          </w:tcPr>
          <w:p w14:paraId="17798A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24</w:t>
            </w:r>
          </w:p>
        </w:tc>
        <w:tc>
          <w:tcPr>
            <w:tcW w:w="0" w:type="auto"/>
            <w:vAlign w:val="center"/>
            <w:hideMark/>
          </w:tcPr>
          <w:p w14:paraId="2CC5AE2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50%</w:t>
            </w:r>
          </w:p>
        </w:tc>
        <w:tc>
          <w:tcPr>
            <w:tcW w:w="0" w:type="auto"/>
            <w:vAlign w:val="center"/>
            <w:hideMark/>
          </w:tcPr>
          <w:p w14:paraId="36B5C61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w:t>
            </w:r>
          </w:p>
        </w:tc>
      </w:tr>
      <w:tr w:rsidR="00686318" w:rsidRPr="00686318" w14:paraId="58ED09D6" w14:textId="77777777">
        <w:trPr>
          <w:tblCellSpacing w:w="15" w:type="dxa"/>
        </w:trPr>
        <w:tc>
          <w:tcPr>
            <w:tcW w:w="0" w:type="auto"/>
            <w:vAlign w:val="center"/>
            <w:hideMark/>
          </w:tcPr>
          <w:p w14:paraId="5A09D57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36</w:t>
            </w:r>
          </w:p>
        </w:tc>
        <w:tc>
          <w:tcPr>
            <w:tcW w:w="0" w:type="auto"/>
            <w:vAlign w:val="center"/>
            <w:hideMark/>
          </w:tcPr>
          <w:p w14:paraId="464F332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75%</w:t>
            </w:r>
          </w:p>
        </w:tc>
        <w:tc>
          <w:tcPr>
            <w:tcW w:w="0" w:type="auto"/>
            <w:vAlign w:val="center"/>
            <w:hideMark/>
          </w:tcPr>
          <w:p w14:paraId="676997A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15%</w:t>
            </w:r>
          </w:p>
        </w:tc>
      </w:tr>
      <w:tr w:rsidR="00686318" w:rsidRPr="00686318" w14:paraId="79E38249" w14:textId="77777777">
        <w:trPr>
          <w:tblCellSpacing w:w="15" w:type="dxa"/>
        </w:trPr>
        <w:tc>
          <w:tcPr>
            <w:tcW w:w="0" w:type="auto"/>
            <w:vAlign w:val="center"/>
            <w:hideMark/>
          </w:tcPr>
          <w:p w14:paraId="189F3A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48</w:t>
            </w:r>
          </w:p>
        </w:tc>
        <w:tc>
          <w:tcPr>
            <w:tcW w:w="0" w:type="auto"/>
            <w:vAlign w:val="center"/>
            <w:hideMark/>
          </w:tcPr>
          <w:p w14:paraId="2FA1641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100%</w:t>
            </w:r>
          </w:p>
        </w:tc>
        <w:tc>
          <w:tcPr>
            <w:tcW w:w="0" w:type="auto"/>
            <w:vAlign w:val="center"/>
            <w:hideMark/>
          </w:tcPr>
          <w:p w14:paraId="5D895DE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r>
    </w:tbl>
    <w:p w14:paraId="280A2CE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Where a Director's Unvested Proportion lapses on cessation, it reallocates to the Founder under clause 4A.5. The Founder's effective Profit Share is accordingly 60% plus the aggregate Unvested Proportions of Samir and Sharif at any given date, unless and until reallocated by Material Decision.</w:t>
      </w:r>
    </w:p>
    <w:p w14:paraId="75D7A836"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453E60"/>
    <w:multiLevelType w:val="multilevel"/>
    <w:tmpl w:val="3F76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9080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18"/>
    <w:rsid w:val="003E4C6F"/>
    <w:rsid w:val="00686318"/>
    <w:rsid w:val="006E783B"/>
    <w:rsid w:val="00A16D51"/>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C681"/>
  <w15:chartTrackingRefBased/>
  <w15:docId w15:val="{1DB3713F-2383-EC4D-9857-E34DD4F5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3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318"/>
    <w:rPr>
      <w:rFonts w:eastAsiaTheme="majorEastAsia" w:cstheme="majorBidi"/>
      <w:color w:val="272727" w:themeColor="text1" w:themeTint="D8"/>
    </w:rPr>
  </w:style>
  <w:style w:type="paragraph" w:styleId="Title">
    <w:name w:val="Title"/>
    <w:basedOn w:val="Normal"/>
    <w:next w:val="Normal"/>
    <w:link w:val="TitleChar"/>
    <w:uiPriority w:val="10"/>
    <w:qFormat/>
    <w:rsid w:val="006863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3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3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6318"/>
    <w:rPr>
      <w:i/>
      <w:iCs/>
      <w:color w:val="404040" w:themeColor="text1" w:themeTint="BF"/>
    </w:rPr>
  </w:style>
  <w:style w:type="paragraph" w:styleId="ListParagraph">
    <w:name w:val="List Paragraph"/>
    <w:basedOn w:val="Normal"/>
    <w:uiPriority w:val="34"/>
    <w:qFormat/>
    <w:rsid w:val="00686318"/>
    <w:pPr>
      <w:ind w:left="720"/>
      <w:contextualSpacing/>
    </w:pPr>
  </w:style>
  <w:style w:type="character" w:styleId="IntenseEmphasis">
    <w:name w:val="Intense Emphasis"/>
    <w:basedOn w:val="DefaultParagraphFont"/>
    <w:uiPriority w:val="21"/>
    <w:qFormat/>
    <w:rsid w:val="00686318"/>
    <w:rPr>
      <w:i/>
      <w:iCs/>
      <w:color w:val="0F4761" w:themeColor="accent1" w:themeShade="BF"/>
    </w:rPr>
  </w:style>
  <w:style w:type="paragraph" w:styleId="IntenseQuote">
    <w:name w:val="Intense Quote"/>
    <w:basedOn w:val="Normal"/>
    <w:next w:val="Normal"/>
    <w:link w:val="IntenseQuoteChar"/>
    <w:uiPriority w:val="30"/>
    <w:qFormat/>
    <w:rsid w:val="00686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318"/>
    <w:rPr>
      <w:i/>
      <w:iCs/>
      <w:color w:val="0F4761" w:themeColor="accent1" w:themeShade="BF"/>
    </w:rPr>
  </w:style>
  <w:style w:type="character" w:styleId="IntenseReference">
    <w:name w:val="Intense Reference"/>
    <w:basedOn w:val="DefaultParagraphFont"/>
    <w:uiPriority w:val="32"/>
    <w:qFormat/>
    <w:rsid w:val="00686318"/>
    <w:rPr>
      <w:b/>
      <w:bCs/>
      <w:smallCaps/>
      <w:color w:val="0F4761" w:themeColor="accent1" w:themeShade="BF"/>
      <w:spacing w:val="5"/>
    </w:rPr>
  </w:style>
  <w:style w:type="paragraph" w:styleId="NormalWeb">
    <w:name w:val="Normal (Web)"/>
    <w:basedOn w:val="Normal"/>
    <w:uiPriority w:val="99"/>
    <w:semiHidden/>
    <w:unhideWhenUsed/>
    <w:rsid w:val="0068631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6318"/>
    <w:rPr>
      <w:b/>
      <w:bCs/>
    </w:rPr>
  </w:style>
  <w:style w:type="character" w:styleId="Emphasis">
    <w:name w:val="Emphasis"/>
    <w:basedOn w:val="DefaultParagraphFont"/>
    <w:uiPriority w:val="20"/>
    <w:qFormat/>
    <w:rsid w:val="006863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2112</Words>
  <Characters>12042</Characters>
  <Application>Microsoft Office Word</Application>
  <DocSecurity>0</DocSecurity>
  <Lines>100</Lines>
  <Paragraphs>28</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2026-09-10T22:37:00Z</dcterms:created>
  <dcterms:modified xsi:type="dcterms:W3CDTF">2026-09-10T22:48:00Z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D4A10494-D811-410F-80B4-F345224514E4</vt:lpwstr>
  </property>
</Properties>
</file>