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056A3F"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b/>
          <w:bCs/>
          <w:kern w:val="0"/>
          <w:lang w:eastAsia="en-GB"/>
          <w14:ligatures w14:val="none"/>
        </w:rPr>
        <w:t>CONFIDENTIAL</w:t>
      </w:r>
    </w:p>
    <w:p w14:paraId="40C9DF75" w14:textId="77777777" w:rsidR="009B2A3D" w:rsidRPr="009B2A3D" w:rsidRDefault="009B2A3D" w:rsidP="009B2A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B2A3D">
        <w:rPr>
          <w:rFonts w:ascii="Times New Roman" w:eastAsia="Times New Roman" w:hAnsi="Times New Roman" w:cs="Times New Roman"/>
          <w:b/>
          <w:bCs/>
          <w:kern w:val="36"/>
          <w:sz w:val="48"/>
          <w:szCs w:val="48"/>
          <w:lang w:eastAsia="en-GB"/>
          <w14:ligatures w14:val="none"/>
        </w:rPr>
        <w:t>ASSOCIATE AND SUPPLIER PACK</w:t>
      </w:r>
    </w:p>
    <w:p w14:paraId="1B8E6CEA"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MARHANA &amp; CO CONSULTING LTD</w:t>
      </w:r>
    </w:p>
    <w:p w14:paraId="41F50594"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i/>
          <w:iCs/>
          <w:kern w:val="0"/>
          <w:lang w:eastAsia="en-GB"/>
          <w14:ligatures w14:val="none"/>
        </w:rPr>
        <w:t>Part 1: Associate Data Protection Schedule · Part 2: Supplier and Sub-Processor Data Processing Terms · Part 3: Employment Status and IR35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9B2A3D" w:rsidRPr="009B2A3D" w14:paraId="1ED06BE3" w14:textId="77777777">
        <w:trPr>
          <w:tblHeader/>
          <w:tblCellSpacing w:w="15" w:type="dxa"/>
        </w:trPr>
        <w:tc>
          <w:tcPr>
            <w:tcW w:w="0" w:type="auto"/>
            <w:vAlign w:val="center"/>
            <w:hideMark/>
          </w:tcPr>
          <w:p w14:paraId="6FE3DDEC"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13C59ACD" w14:textId="77777777" w:rsidR="009B2A3D" w:rsidRPr="009B2A3D" w:rsidRDefault="009B2A3D" w:rsidP="009B2A3D">
            <w:pPr>
              <w:jc w:val="center"/>
              <w:rPr>
                <w:rFonts w:ascii="Times New Roman" w:eastAsia="Times New Roman" w:hAnsi="Times New Roman" w:cs="Times New Roman"/>
                <w:kern w:val="0"/>
                <w:sz w:val="20"/>
                <w:szCs w:val="20"/>
                <w:lang w:eastAsia="en-GB"/>
                <w14:ligatures w14:val="none"/>
              </w:rPr>
            </w:pPr>
          </w:p>
        </w:tc>
      </w:tr>
      <w:tr w:rsidR="009B2A3D" w:rsidRPr="009B2A3D" w14:paraId="72602F0F" w14:textId="77777777">
        <w:trPr>
          <w:tblCellSpacing w:w="15" w:type="dxa"/>
        </w:trPr>
        <w:tc>
          <w:tcPr>
            <w:tcW w:w="0" w:type="auto"/>
            <w:vAlign w:val="center"/>
            <w:hideMark/>
          </w:tcPr>
          <w:p w14:paraId="3CC7ACE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b/>
                <w:bCs/>
                <w:kern w:val="0"/>
                <w:lang w:eastAsia="en-GB"/>
                <w14:ligatures w14:val="none"/>
              </w:rPr>
              <w:t>DOCUMENT OWNER</w:t>
            </w:r>
          </w:p>
        </w:tc>
        <w:tc>
          <w:tcPr>
            <w:tcW w:w="0" w:type="auto"/>
            <w:vAlign w:val="center"/>
            <w:hideMark/>
          </w:tcPr>
          <w:p w14:paraId="5340A75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[DOCUMENT OWNER NAME], [DOCUMENT OWNER ROLE]</w:t>
            </w:r>
          </w:p>
        </w:tc>
      </w:tr>
      <w:tr w:rsidR="009B2A3D" w:rsidRPr="009B2A3D" w14:paraId="5AD721A6" w14:textId="77777777">
        <w:trPr>
          <w:tblCellSpacing w:w="15" w:type="dxa"/>
        </w:trPr>
        <w:tc>
          <w:tcPr>
            <w:tcW w:w="0" w:type="auto"/>
            <w:vAlign w:val="center"/>
            <w:hideMark/>
          </w:tcPr>
          <w:p w14:paraId="6EFA41B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b/>
                <w:bCs/>
                <w:kern w:val="0"/>
                <w:lang w:eastAsia="en-GB"/>
                <w14:ligatures w14:val="none"/>
              </w:rPr>
              <w:t>VERSION</w:t>
            </w:r>
          </w:p>
        </w:tc>
        <w:tc>
          <w:tcPr>
            <w:tcW w:w="0" w:type="auto"/>
            <w:vAlign w:val="center"/>
            <w:hideMark/>
          </w:tcPr>
          <w:p w14:paraId="11B7FFA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[VERSION NUMBER]</w:t>
            </w:r>
          </w:p>
        </w:tc>
      </w:tr>
      <w:tr w:rsidR="009B2A3D" w:rsidRPr="009B2A3D" w14:paraId="23F53454" w14:textId="77777777">
        <w:trPr>
          <w:tblCellSpacing w:w="15" w:type="dxa"/>
        </w:trPr>
        <w:tc>
          <w:tcPr>
            <w:tcW w:w="0" w:type="auto"/>
            <w:vAlign w:val="center"/>
            <w:hideMark/>
          </w:tcPr>
          <w:p w14:paraId="0A32CCC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b/>
                <w:bCs/>
                <w:kern w:val="0"/>
                <w:lang w:eastAsia="en-GB"/>
                <w14:ligatures w14:val="none"/>
              </w:rPr>
              <w:t>STATUS</w:t>
            </w:r>
          </w:p>
        </w:tc>
        <w:tc>
          <w:tcPr>
            <w:tcW w:w="0" w:type="auto"/>
            <w:vAlign w:val="center"/>
            <w:hideMark/>
          </w:tcPr>
          <w:p w14:paraId="59E792B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10E541ED" w14:textId="77777777" w:rsidR="009B2A3D" w:rsidRPr="009B2A3D" w:rsidRDefault="000F2218" w:rsidP="009B2A3D">
      <w:pPr>
        <w:rPr>
          <w:rFonts w:ascii="Times New Roman" w:eastAsia="Times New Roman" w:hAnsi="Times New Roman" w:cs="Times New Roman"/>
          <w:kern w:val="0"/>
          <w:lang w:eastAsia="en-GB"/>
          <w14:ligatures w14:val="none"/>
        </w:rPr>
      </w:pPr>
      <w:r w:rsidRPr="000F2218">
        <w:rPr>
          <w:rFonts w:ascii="Times New Roman" w:eastAsia="Times New Roman" w:hAnsi="Times New Roman" w:cs="Times New Roman"/>
          <w:noProof/>
          <w:kern w:val="0"/>
          <w:lang w:eastAsia="en-GB"/>
        </w:rPr>
        <w:pict w14:anchorId="4E7A0FB7">
          <v:rect id="_x0000_i1030" alt="" style="width:451.3pt;height:.05pt;mso-width-percent:0;mso-height-percent:0;mso-width-percent:0;mso-height-percent:0" o:hralign="center" o:hrstd="t" o:hr="t" fillcolor="#a0a0a0" stroked="f"/>
        </w:pict>
      </w:r>
    </w:p>
    <w:p w14:paraId="461ED88B" w14:textId="77777777" w:rsidR="009B2A3D" w:rsidRPr="009B2A3D" w:rsidRDefault="000F2218" w:rsidP="009B2A3D">
      <w:pPr>
        <w:rPr>
          <w:rFonts w:ascii="Times New Roman" w:eastAsia="Times New Roman" w:hAnsi="Times New Roman" w:cs="Times New Roman"/>
          <w:kern w:val="0"/>
          <w:lang w:eastAsia="en-GB"/>
          <w14:ligatures w14:val="none"/>
        </w:rPr>
      </w:pPr>
      <w:r w:rsidRPr="000F2218">
        <w:rPr>
          <w:rFonts w:ascii="Times New Roman" w:eastAsia="Times New Roman" w:hAnsi="Times New Roman" w:cs="Times New Roman"/>
          <w:noProof/>
          <w:kern w:val="0"/>
          <w:lang w:eastAsia="en-GB"/>
        </w:rPr>
        <w:pict w14:anchorId="1838D1C5">
          <v:rect id="_x0000_i1029" alt="" style="width:451.3pt;height:.05pt;mso-width-percent:0;mso-height-percent:0;mso-width-percent:0;mso-height-percent:0" o:hralign="center" o:hrstd="t" o:hr="t" fillcolor="#a0a0a0" stroked="f"/>
        </w:pict>
      </w:r>
    </w:p>
    <w:p w14:paraId="28663639" w14:textId="77777777" w:rsidR="009B2A3D" w:rsidRPr="009B2A3D" w:rsidRDefault="009B2A3D" w:rsidP="009B2A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B2A3D">
        <w:rPr>
          <w:rFonts w:ascii="Times New Roman" w:eastAsia="Times New Roman" w:hAnsi="Times New Roman" w:cs="Times New Roman"/>
          <w:b/>
          <w:bCs/>
          <w:kern w:val="36"/>
          <w:sz w:val="48"/>
          <w:szCs w:val="48"/>
          <w:lang w:eastAsia="en-GB"/>
          <w14:ligatures w14:val="none"/>
        </w:rPr>
        <w:t>PART 1 — ASSOCIATE DATA PROTECTION SCHEDULE</w:t>
      </w:r>
    </w:p>
    <w:p w14:paraId="743AE77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i/>
          <w:iCs/>
          <w:kern w:val="0"/>
          <w:lang w:eastAsia="en-GB"/>
          <w14:ligatures w14:val="none"/>
        </w:rPr>
        <w:t>Schedule to the Associate Agreement. Replaces and expands Schedule 2 thereto. The Client is the controller, the Company is the processor and the Associate is a sub-processor.</w:t>
      </w:r>
    </w:p>
    <w:p w14:paraId="12CFD539"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1.1 Status</w:t>
      </w:r>
    </w:p>
    <w:p w14:paraId="4A339657"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1.1.1 This Schedule forms part of the Associate Agreement and constitutes the written contract required by Article 28(4) of the UK GDPR as between the Company and the Associate.</w:t>
      </w:r>
    </w:p>
    <w:p w14:paraId="381B6F02"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1.1.2 The Associate acknowledges that the obligations imposed upon it by this Schedule are equivalent to those imposed upon the Company by its clients, and that the Company remains fully liable to each client for the acts and omissions of the Associate.</w:t>
      </w:r>
    </w:p>
    <w:p w14:paraId="0F7E6CA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1.1.3 The Associate shall not process any personal data under any Engagement until it has executed this Schedule and completed the assurance record at Annex A.</w:t>
      </w:r>
    </w:p>
    <w:p w14:paraId="001C1799"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1.2 Obligations of the Associate</w:t>
      </w:r>
    </w:p>
    <w:p w14:paraId="50C1E787"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1.2.1 The Associate shall process personal data only:</w:t>
      </w:r>
    </w:p>
    <w:p w14:paraId="39DC008F"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1.2.1.1 on the documented written instructions of the Company, which comprise the Associate Agreement, this Schedule and the relevant Engagement Instruction;</w:t>
      </w:r>
    </w:p>
    <w:p w14:paraId="480E3FFF"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1.2.1.2 for the purposes of the relevant Engagement; and</w:t>
      </w:r>
    </w:p>
    <w:p w14:paraId="65B9EF81"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1.2.1.3 for the duration of that Engagement and no longer.</w:t>
      </w:r>
    </w:p>
    <w:p w14:paraId="292607D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1.2.2 The Associate shall immediately inform the Company if, in its opinion, an instruction infringes the Data Protection Legislation, and shall not act upon that instruction pending the Company's response.</w:t>
      </w:r>
    </w:p>
    <w:p w14:paraId="3307DD75"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1.2.3 The Associate shall not:</w:t>
      </w:r>
    </w:p>
    <w:p w14:paraId="4FC7B23C"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1.2.3.1 process personal data for its own purposes, including for portfolio, marketing, research, benchmarking or model-training purposes;</w:t>
      </w:r>
    </w:p>
    <w:p w14:paraId="3B0D94B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1.2.3.2 engage any further sub-processor without the prior written consent of the Company;</w:t>
      </w:r>
    </w:p>
    <w:p w14:paraId="13101AE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1.2.3.3 transfer personal data outside the United Kingdom without the prior written consent of the Company; or</w:t>
      </w:r>
    </w:p>
    <w:p w14:paraId="6BE526F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1.2.3.4 input personal data into any AI System other than an Approved AI System notified to it in writing by the Company, and in no circumstances shall permit personal data to be used as training data.</w:t>
      </w:r>
    </w:p>
    <w:p w14:paraId="5114FF7D"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1.2.4 The Associate shall ensure that every individual through whom the Services are provided, and every approved substitute, is subject to a binding written duty of confidence and has completed data protection training within the preceding twelve (12) months.</w:t>
      </w:r>
    </w:p>
    <w:p w14:paraId="2D9A40F1"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1.2.5 The Associate shall implement and maintain the technical and organisational measures specified at Annex B, and shall not reduce them during the currency of any Engagement.</w:t>
      </w:r>
    </w:p>
    <w:p w14:paraId="11BA31EC"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1.2.6 The Associate shall notify the Company without undue delay, and in any event within twenty-four (24) hours, upon becoming aware of any personal data breach or suspected personal data breach, and shall provide the information specified at Annex C, cooperate fully in the investigation and remediation, and take no step to notify any data subject, client or regulator save on the written instruction of the Company.</w:t>
      </w:r>
    </w:p>
    <w:p w14:paraId="2F19F271"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1.2.7 The Associate shall notify the Company within one (1) Business Day of receiving any request from a data subject, any complaint, or any communication from the Information Commissioner's Office relating to personal data processed under an Engagement, shall not respond to it, and shall provide such assistance as the Company requires.</w:t>
      </w:r>
    </w:p>
    <w:p w14:paraId="1176AC60"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1.2.8 The Associate shall assist the Company in ensuring compliance with Articles 32 to 36 of the UK GDPR.</w:t>
      </w:r>
    </w:p>
    <w:p w14:paraId="10BF91C1"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1.2.9 Upon completion or termination of an Engagement, and in any event within five (5) Business Days of written direction, the Associate shall delete all personal data from every device, system, account and backup under its control, shall retain no copy, and shall certify deletion in writing in the form at Annex D. The Associate shall have no right to retain personal data for any purpose, including the defence of claims, save with the express written consent of the Company.</w:t>
      </w:r>
    </w:p>
    <w:p w14:paraId="20475967"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1.2.10 The Associate shall maintain a record of processing carried out on behalf of the Company sufficient to satisfy Article 30(2), and shall produce it upon request.</w:t>
      </w:r>
    </w:p>
    <w:p w14:paraId="6C3D986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1.2.11 The Associate shall permit and contribute to audits and inspections by the Company, by any client of the Company, or by an auditor mandated by either, upon reasonable notice, and shall complete the annual assurance record at Annex A.</w:t>
      </w:r>
    </w:p>
    <w:p w14:paraId="120CE5BD"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1.2.12 The Associate shall maintain such registration with the Information Commissioner's Office as the Data Protection Legislation requires of it, and shall provide evidence on request.</w:t>
      </w:r>
    </w:p>
    <w:p w14:paraId="13D6453A"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1.3 Indemnity</w:t>
      </w:r>
    </w:p>
    <w:p w14:paraId="1E2A7313"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1.3.1 The Associate shall indemnify and keep indemnified the Company against all fines, penalties, claims, compensation, losses and costs (including reasonable legal costs on an indemnity basis) suffered or incurred by the Company arising from any breach by the Associate of this Schedule or of the Data Protection Legislation, including any sum which the Company is required to pay to a client under the indemnity in its own Data Processing Agreement.</w:t>
      </w:r>
    </w:p>
    <w:p w14:paraId="5D8D71CC"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1.3.2 The liability of the Associate under paragraph 1.3.1 is not subject to any cap.</w:t>
      </w:r>
    </w:p>
    <w:p w14:paraId="16538D68"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A — ASSOCIATE DATA PROTECTION ASSURANCE RECORD</w:t>
      </w:r>
    </w:p>
    <w:p w14:paraId="1E6490A5"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i/>
          <w:iCs/>
          <w:kern w:val="0"/>
          <w:lang w:eastAsia="en-GB"/>
          <w14:ligatures w14:val="none"/>
        </w:rPr>
        <w:t>To be completed on appointment and annually thereafter.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094"/>
        <w:gridCol w:w="4377"/>
      </w:tblGrid>
      <w:tr w:rsidR="009B2A3D" w:rsidRPr="009B2A3D" w14:paraId="72ACBB6D" w14:textId="77777777">
        <w:trPr>
          <w:tblHeader/>
          <w:tblCellSpacing w:w="15" w:type="dxa"/>
        </w:trPr>
        <w:tc>
          <w:tcPr>
            <w:tcW w:w="0" w:type="auto"/>
            <w:vAlign w:val="center"/>
            <w:hideMark/>
          </w:tcPr>
          <w:p w14:paraId="130DD6D2"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REF</w:t>
            </w:r>
          </w:p>
        </w:tc>
        <w:tc>
          <w:tcPr>
            <w:tcW w:w="0" w:type="auto"/>
            <w:vAlign w:val="center"/>
            <w:hideMark/>
          </w:tcPr>
          <w:p w14:paraId="14F6F7B4"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ITEM</w:t>
            </w:r>
          </w:p>
        </w:tc>
        <w:tc>
          <w:tcPr>
            <w:tcW w:w="0" w:type="auto"/>
            <w:vAlign w:val="center"/>
            <w:hideMark/>
          </w:tcPr>
          <w:p w14:paraId="61897DD2"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RESPONSE</w:t>
            </w:r>
          </w:p>
        </w:tc>
      </w:tr>
      <w:tr w:rsidR="009B2A3D" w:rsidRPr="009B2A3D" w14:paraId="65C6B91D" w14:textId="77777777">
        <w:trPr>
          <w:tblCellSpacing w:w="15" w:type="dxa"/>
        </w:trPr>
        <w:tc>
          <w:tcPr>
            <w:tcW w:w="0" w:type="auto"/>
            <w:vAlign w:val="center"/>
            <w:hideMark/>
          </w:tcPr>
          <w:p w14:paraId="679F322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A.1</w:t>
            </w:r>
          </w:p>
        </w:tc>
        <w:tc>
          <w:tcPr>
            <w:tcW w:w="0" w:type="auto"/>
            <w:vAlign w:val="center"/>
            <w:hideMark/>
          </w:tcPr>
          <w:p w14:paraId="61537E5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Associate name and, where a body corporate, company number</w:t>
            </w:r>
          </w:p>
        </w:tc>
        <w:tc>
          <w:tcPr>
            <w:tcW w:w="0" w:type="auto"/>
            <w:vAlign w:val="center"/>
            <w:hideMark/>
          </w:tcPr>
          <w:p w14:paraId="5B22EC0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397CE35F" w14:textId="77777777">
        <w:trPr>
          <w:tblCellSpacing w:w="15" w:type="dxa"/>
        </w:trPr>
        <w:tc>
          <w:tcPr>
            <w:tcW w:w="0" w:type="auto"/>
            <w:vAlign w:val="center"/>
            <w:hideMark/>
          </w:tcPr>
          <w:p w14:paraId="13B87A2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A.2</w:t>
            </w:r>
          </w:p>
        </w:tc>
        <w:tc>
          <w:tcPr>
            <w:tcW w:w="0" w:type="auto"/>
            <w:vAlign w:val="center"/>
            <w:hideMark/>
          </w:tcPr>
          <w:p w14:paraId="27341F1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ICO registration number, or reasoned statement of exemption</w:t>
            </w:r>
          </w:p>
        </w:tc>
        <w:tc>
          <w:tcPr>
            <w:tcW w:w="0" w:type="auto"/>
            <w:vAlign w:val="center"/>
            <w:hideMark/>
          </w:tcPr>
          <w:p w14:paraId="159969C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0855D3FC" w14:textId="77777777">
        <w:trPr>
          <w:tblCellSpacing w:w="15" w:type="dxa"/>
        </w:trPr>
        <w:tc>
          <w:tcPr>
            <w:tcW w:w="0" w:type="auto"/>
            <w:vAlign w:val="center"/>
            <w:hideMark/>
          </w:tcPr>
          <w:p w14:paraId="072B7DB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A.3</w:t>
            </w:r>
          </w:p>
        </w:tc>
        <w:tc>
          <w:tcPr>
            <w:tcW w:w="0" w:type="auto"/>
            <w:vAlign w:val="center"/>
            <w:hideMark/>
          </w:tcPr>
          <w:p w14:paraId="2A81C26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Devices used for Company work (make, model, operating system)</w:t>
            </w:r>
          </w:p>
        </w:tc>
        <w:tc>
          <w:tcPr>
            <w:tcW w:w="0" w:type="auto"/>
            <w:vAlign w:val="center"/>
            <w:hideMark/>
          </w:tcPr>
          <w:p w14:paraId="4F0B876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30555EDD" w14:textId="77777777">
        <w:trPr>
          <w:tblCellSpacing w:w="15" w:type="dxa"/>
        </w:trPr>
        <w:tc>
          <w:tcPr>
            <w:tcW w:w="0" w:type="auto"/>
            <w:vAlign w:val="center"/>
            <w:hideMark/>
          </w:tcPr>
          <w:p w14:paraId="5FB2170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A.4</w:t>
            </w:r>
          </w:p>
        </w:tc>
        <w:tc>
          <w:tcPr>
            <w:tcW w:w="0" w:type="auto"/>
            <w:vAlign w:val="center"/>
            <w:hideMark/>
          </w:tcPr>
          <w:p w14:paraId="4E2B49E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Full-disk encryption enabled on every device</w:t>
            </w:r>
          </w:p>
        </w:tc>
        <w:tc>
          <w:tcPr>
            <w:tcW w:w="0" w:type="auto"/>
            <w:vAlign w:val="center"/>
            <w:hideMark/>
          </w:tcPr>
          <w:p w14:paraId="6DBE15C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[YES / NO]</w:t>
            </w:r>
          </w:p>
        </w:tc>
      </w:tr>
      <w:tr w:rsidR="009B2A3D" w:rsidRPr="009B2A3D" w14:paraId="626AFC40" w14:textId="77777777">
        <w:trPr>
          <w:tblCellSpacing w:w="15" w:type="dxa"/>
        </w:trPr>
        <w:tc>
          <w:tcPr>
            <w:tcW w:w="0" w:type="auto"/>
            <w:vAlign w:val="center"/>
            <w:hideMark/>
          </w:tcPr>
          <w:p w14:paraId="5624FE5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A.5</w:t>
            </w:r>
          </w:p>
        </w:tc>
        <w:tc>
          <w:tcPr>
            <w:tcW w:w="0" w:type="auto"/>
            <w:vAlign w:val="center"/>
            <w:hideMark/>
          </w:tcPr>
          <w:p w14:paraId="643EBA2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Multi-factor authentication enabled on every account used</w:t>
            </w:r>
          </w:p>
        </w:tc>
        <w:tc>
          <w:tcPr>
            <w:tcW w:w="0" w:type="auto"/>
            <w:vAlign w:val="center"/>
            <w:hideMark/>
          </w:tcPr>
          <w:p w14:paraId="5577725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[YES / NO]</w:t>
            </w:r>
          </w:p>
        </w:tc>
      </w:tr>
      <w:tr w:rsidR="009B2A3D" w:rsidRPr="009B2A3D" w14:paraId="3D511EA3" w14:textId="77777777">
        <w:trPr>
          <w:tblCellSpacing w:w="15" w:type="dxa"/>
        </w:trPr>
        <w:tc>
          <w:tcPr>
            <w:tcW w:w="0" w:type="auto"/>
            <w:vAlign w:val="center"/>
            <w:hideMark/>
          </w:tcPr>
          <w:p w14:paraId="3D5C125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A.6</w:t>
            </w:r>
          </w:p>
        </w:tc>
        <w:tc>
          <w:tcPr>
            <w:tcW w:w="0" w:type="auto"/>
            <w:vAlign w:val="center"/>
            <w:hideMark/>
          </w:tcPr>
          <w:p w14:paraId="1039884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Cloud storage used for Company work</w:t>
            </w:r>
          </w:p>
        </w:tc>
        <w:tc>
          <w:tcPr>
            <w:tcW w:w="0" w:type="auto"/>
            <w:vAlign w:val="center"/>
            <w:hideMark/>
          </w:tcPr>
          <w:p w14:paraId="0A2EB7E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[COMPANY-PROVIDED ONLY / OTHER — SPECIFY]</w:t>
            </w:r>
          </w:p>
        </w:tc>
      </w:tr>
      <w:tr w:rsidR="009B2A3D" w:rsidRPr="009B2A3D" w14:paraId="4579DF74" w14:textId="77777777">
        <w:trPr>
          <w:tblCellSpacing w:w="15" w:type="dxa"/>
        </w:trPr>
        <w:tc>
          <w:tcPr>
            <w:tcW w:w="0" w:type="auto"/>
            <w:vAlign w:val="center"/>
            <w:hideMark/>
          </w:tcPr>
          <w:p w14:paraId="6C111C4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A.7</w:t>
            </w:r>
          </w:p>
        </w:tc>
        <w:tc>
          <w:tcPr>
            <w:tcW w:w="0" w:type="auto"/>
            <w:vAlign w:val="center"/>
            <w:hideMark/>
          </w:tcPr>
          <w:p w14:paraId="677660B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Email account used for Company work</w:t>
            </w:r>
          </w:p>
        </w:tc>
        <w:tc>
          <w:tcPr>
            <w:tcW w:w="0" w:type="auto"/>
            <w:vAlign w:val="center"/>
            <w:hideMark/>
          </w:tcPr>
          <w:p w14:paraId="43699B5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1B88E2C8" w14:textId="77777777">
        <w:trPr>
          <w:tblCellSpacing w:w="15" w:type="dxa"/>
        </w:trPr>
        <w:tc>
          <w:tcPr>
            <w:tcW w:w="0" w:type="auto"/>
            <w:vAlign w:val="center"/>
            <w:hideMark/>
          </w:tcPr>
          <w:p w14:paraId="6F7E467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A.8</w:t>
            </w:r>
          </w:p>
        </w:tc>
        <w:tc>
          <w:tcPr>
            <w:tcW w:w="0" w:type="auto"/>
            <w:vAlign w:val="center"/>
            <w:hideMark/>
          </w:tcPr>
          <w:p w14:paraId="5A6267E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AI Systems used, if any</w:t>
            </w:r>
          </w:p>
        </w:tc>
        <w:tc>
          <w:tcPr>
            <w:tcW w:w="0" w:type="auto"/>
            <w:vAlign w:val="center"/>
            <w:hideMark/>
          </w:tcPr>
          <w:p w14:paraId="0C39AC0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[NONE / SPECIFY — MUST BE APPROVED AI SYSTEMS ONLY]</w:t>
            </w:r>
          </w:p>
        </w:tc>
      </w:tr>
      <w:tr w:rsidR="009B2A3D" w:rsidRPr="009B2A3D" w14:paraId="775A594E" w14:textId="77777777">
        <w:trPr>
          <w:tblCellSpacing w:w="15" w:type="dxa"/>
        </w:trPr>
        <w:tc>
          <w:tcPr>
            <w:tcW w:w="0" w:type="auto"/>
            <w:vAlign w:val="center"/>
            <w:hideMark/>
          </w:tcPr>
          <w:p w14:paraId="6D70D78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A.9</w:t>
            </w:r>
          </w:p>
        </w:tc>
        <w:tc>
          <w:tcPr>
            <w:tcW w:w="0" w:type="auto"/>
            <w:vAlign w:val="center"/>
            <w:hideMark/>
          </w:tcPr>
          <w:p w14:paraId="1D08BA0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Any other person with access to devices or accounts</w:t>
            </w:r>
          </w:p>
        </w:tc>
        <w:tc>
          <w:tcPr>
            <w:tcW w:w="0" w:type="auto"/>
            <w:vAlign w:val="center"/>
            <w:hideMark/>
          </w:tcPr>
          <w:p w14:paraId="72D52E3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[NONE / SPECIFY]</w:t>
            </w:r>
          </w:p>
        </w:tc>
      </w:tr>
      <w:tr w:rsidR="009B2A3D" w:rsidRPr="009B2A3D" w14:paraId="18D00C40" w14:textId="77777777">
        <w:trPr>
          <w:tblCellSpacing w:w="15" w:type="dxa"/>
        </w:trPr>
        <w:tc>
          <w:tcPr>
            <w:tcW w:w="0" w:type="auto"/>
            <w:vAlign w:val="center"/>
            <w:hideMark/>
          </w:tcPr>
          <w:p w14:paraId="6020EC1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A.10</w:t>
            </w:r>
          </w:p>
        </w:tc>
        <w:tc>
          <w:tcPr>
            <w:tcW w:w="0" w:type="auto"/>
            <w:vAlign w:val="center"/>
            <w:hideMark/>
          </w:tcPr>
          <w:p w14:paraId="6A0CFCD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Further sub-processors used</w:t>
            </w:r>
          </w:p>
        </w:tc>
        <w:tc>
          <w:tcPr>
            <w:tcW w:w="0" w:type="auto"/>
            <w:vAlign w:val="center"/>
            <w:hideMark/>
          </w:tcPr>
          <w:p w14:paraId="0F4D054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[NONE / SPECIFY — CONSENT REQUIRED]</w:t>
            </w:r>
          </w:p>
        </w:tc>
      </w:tr>
      <w:tr w:rsidR="009B2A3D" w:rsidRPr="009B2A3D" w14:paraId="169E597E" w14:textId="77777777">
        <w:trPr>
          <w:tblCellSpacing w:w="15" w:type="dxa"/>
        </w:trPr>
        <w:tc>
          <w:tcPr>
            <w:tcW w:w="0" w:type="auto"/>
            <w:vAlign w:val="center"/>
            <w:hideMark/>
          </w:tcPr>
          <w:p w14:paraId="0072A11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A.11</w:t>
            </w:r>
          </w:p>
        </w:tc>
        <w:tc>
          <w:tcPr>
            <w:tcW w:w="0" w:type="auto"/>
            <w:vAlign w:val="center"/>
            <w:hideMark/>
          </w:tcPr>
          <w:p w14:paraId="489B68F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Processing or storage outside the United Kingdom</w:t>
            </w:r>
          </w:p>
        </w:tc>
        <w:tc>
          <w:tcPr>
            <w:tcW w:w="0" w:type="auto"/>
            <w:vAlign w:val="center"/>
            <w:hideMark/>
          </w:tcPr>
          <w:p w14:paraId="0D15C11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[NONE / SPECIFY]</w:t>
            </w:r>
          </w:p>
        </w:tc>
      </w:tr>
      <w:tr w:rsidR="009B2A3D" w:rsidRPr="009B2A3D" w14:paraId="64544EE3" w14:textId="77777777">
        <w:trPr>
          <w:tblCellSpacing w:w="15" w:type="dxa"/>
        </w:trPr>
        <w:tc>
          <w:tcPr>
            <w:tcW w:w="0" w:type="auto"/>
            <w:vAlign w:val="center"/>
            <w:hideMark/>
          </w:tcPr>
          <w:p w14:paraId="53DBF61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A.12</w:t>
            </w:r>
          </w:p>
        </w:tc>
        <w:tc>
          <w:tcPr>
            <w:tcW w:w="0" w:type="auto"/>
            <w:vAlign w:val="center"/>
            <w:hideMark/>
          </w:tcPr>
          <w:p w14:paraId="387C967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Data protection training completed within preceding 12 months</w:t>
            </w:r>
          </w:p>
        </w:tc>
        <w:tc>
          <w:tcPr>
            <w:tcW w:w="0" w:type="auto"/>
            <w:vAlign w:val="center"/>
            <w:hideMark/>
          </w:tcPr>
          <w:p w14:paraId="1EA613D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[YES — DATE / NO]</w:t>
            </w:r>
          </w:p>
        </w:tc>
      </w:tr>
      <w:tr w:rsidR="009B2A3D" w:rsidRPr="009B2A3D" w14:paraId="4BF0DE81" w14:textId="77777777">
        <w:trPr>
          <w:tblCellSpacing w:w="15" w:type="dxa"/>
        </w:trPr>
        <w:tc>
          <w:tcPr>
            <w:tcW w:w="0" w:type="auto"/>
            <w:vAlign w:val="center"/>
            <w:hideMark/>
          </w:tcPr>
          <w:p w14:paraId="1163394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A.13</w:t>
            </w:r>
          </w:p>
        </w:tc>
        <w:tc>
          <w:tcPr>
            <w:tcW w:w="0" w:type="auto"/>
            <w:vAlign w:val="center"/>
            <w:hideMark/>
          </w:tcPr>
          <w:p w14:paraId="26981D7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Personal data breach suffered in preceding 12 months</w:t>
            </w:r>
          </w:p>
        </w:tc>
        <w:tc>
          <w:tcPr>
            <w:tcW w:w="0" w:type="auto"/>
            <w:vAlign w:val="center"/>
            <w:hideMark/>
          </w:tcPr>
          <w:p w14:paraId="34AF80E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[NONE / SPECIFY]</w:t>
            </w:r>
          </w:p>
        </w:tc>
      </w:tr>
      <w:tr w:rsidR="009B2A3D" w:rsidRPr="009B2A3D" w14:paraId="63421EBA" w14:textId="77777777">
        <w:trPr>
          <w:tblCellSpacing w:w="15" w:type="dxa"/>
        </w:trPr>
        <w:tc>
          <w:tcPr>
            <w:tcW w:w="0" w:type="auto"/>
            <w:vAlign w:val="center"/>
            <w:hideMark/>
          </w:tcPr>
          <w:p w14:paraId="7294EAB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A.14</w:t>
            </w:r>
          </w:p>
        </w:tc>
        <w:tc>
          <w:tcPr>
            <w:tcW w:w="0" w:type="auto"/>
            <w:vAlign w:val="center"/>
            <w:hideMark/>
          </w:tcPr>
          <w:p w14:paraId="55FDE90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Professional indemnity insurance in force (insurer, limit, expiry)</w:t>
            </w:r>
          </w:p>
        </w:tc>
        <w:tc>
          <w:tcPr>
            <w:tcW w:w="0" w:type="auto"/>
            <w:vAlign w:val="center"/>
            <w:hideMark/>
          </w:tcPr>
          <w:p w14:paraId="08E20E1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bl>
    <w:p w14:paraId="7AA1B822"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b/>
          <w:bCs/>
          <w:kern w:val="0"/>
          <w:lang w:eastAsia="en-GB"/>
          <w14:ligatures w14:val="none"/>
        </w:rPr>
        <w:t>Declaration:</w:t>
      </w:r>
      <w:r w:rsidRPr="009B2A3D">
        <w:rPr>
          <w:rFonts w:ascii="Times New Roman" w:eastAsia="Times New Roman" w:hAnsi="Times New Roman" w:cs="Times New Roman"/>
          <w:kern w:val="0"/>
          <w:lang w:eastAsia="en-GB"/>
          <w14:ligatures w14:val="none"/>
        </w:rPr>
        <w:t xml:space="preserve"> I confirm the above is accurate and that I have read and shall comply with the Associate Data Protection Schedule.</w:t>
      </w:r>
    </w:p>
    <w:p w14:paraId="2921E624"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Signature: .................................... Name: .................................... Date: ....................................</w:t>
      </w:r>
    </w:p>
    <w:p w14:paraId="1486BB3D"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B — MINIMUM TECHNICAL AND ORGANISATIONAL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71"/>
      </w:tblGrid>
      <w:tr w:rsidR="009B2A3D" w:rsidRPr="009B2A3D" w14:paraId="6C3DE456" w14:textId="77777777">
        <w:trPr>
          <w:tblHeader/>
          <w:tblCellSpacing w:w="15" w:type="dxa"/>
        </w:trPr>
        <w:tc>
          <w:tcPr>
            <w:tcW w:w="0" w:type="auto"/>
            <w:vAlign w:val="center"/>
            <w:hideMark/>
          </w:tcPr>
          <w:p w14:paraId="0FC9C391"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REF</w:t>
            </w:r>
          </w:p>
        </w:tc>
        <w:tc>
          <w:tcPr>
            <w:tcW w:w="0" w:type="auto"/>
            <w:vAlign w:val="center"/>
            <w:hideMark/>
          </w:tcPr>
          <w:p w14:paraId="4A605230"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MEASURE</w:t>
            </w:r>
          </w:p>
        </w:tc>
      </w:tr>
      <w:tr w:rsidR="009B2A3D" w:rsidRPr="009B2A3D" w14:paraId="7674B69C" w14:textId="77777777">
        <w:trPr>
          <w:tblCellSpacing w:w="15" w:type="dxa"/>
        </w:trPr>
        <w:tc>
          <w:tcPr>
            <w:tcW w:w="0" w:type="auto"/>
            <w:vAlign w:val="center"/>
            <w:hideMark/>
          </w:tcPr>
          <w:p w14:paraId="1D6D9C7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B.1</w:t>
            </w:r>
          </w:p>
        </w:tc>
        <w:tc>
          <w:tcPr>
            <w:tcW w:w="0" w:type="auto"/>
            <w:vAlign w:val="center"/>
            <w:hideMark/>
          </w:tcPr>
          <w:p w14:paraId="111890B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Full-disk encryption on every device used for Company work</w:t>
            </w:r>
          </w:p>
        </w:tc>
      </w:tr>
      <w:tr w:rsidR="009B2A3D" w:rsidRPr="009B2A3D" w14:paraId="06F8228B" w14:textId="77777777">
        <w:trPr>
          <w:tblCellSpacing w:w="15" w:type="dxa"/>
        </w:trPr>
        <w:tc>
          <w:tcPr>
            <w:tcW w:w="0" w:type="auto"/>
            <w:vAlign w:val="center"/>
            <w:hideMark/>
          </w:tcPr>
          <w:p w14:paraId="768E81B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B.2</w:t>
            </w:r>
          </w:p>
        </w:tc>
        <w:tc>
          <w:tcPr>
            <w:tcW w:w="0" w:type="auto"/>
            <w:vAlign w:val="center"/>
            <w:hideMark/>
          </w:tcPr>
          <w:p w14:paraId="5413643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Multi-factor authentication on every account used for Company work</w:t>
            </w:r>
          </w:p>
        </w:tc>
      </w:tr>
      <w:tr w:rsidR="009B2A3D" w:rsidRPr="009B2A3D" w14:paraId="29CF0079" w14:textId="77777777">
        <w:trPr>
          <w:tblCellSpacing w:w="15" w:type="dxa"/>
        </w:trPr>
        <w:tc>
          <w:tcPr>
            <w:tcW w:w="0" w:type="auto"/>
            <w:vAlign w:val="center"/>
            <w:hideMark/>
          </w:tcPr>
          <w:p w14:paraId="7851E77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B.3</w:t>
            </w:r>
          </w:p>
        </w:tc>
        <w:tc>
          <w:tcPr>
            <w:tcW w:w="0" w:type="auto"/>
            <w:vAlign w:val="center"/>
            <w:hideMark/>
          </w:tcPr>
          <w:p w14:paraId="7928B5A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Unique, strong passwords held in a reputable password manager; no shared credentials</w:t>
            </w:r>
          </w:p>
        </w:tc>
      </w:tr>
      <w:tr w:rsidR="009B2A3D" w:rsidRPr="009B2A3D" w14:paraId="4A16D2CA" w14:textId="77777777">
        <w:trPr>
          <w:tblCellSpacing w:w="15" w:type="dxa"/>
        </w:trPr>
        <w:tc>
          <w:tcPr>
            <w:tcW w:w="0" w:type="auto"/>
            <w:vAlign w:val="center"/>
            <w:hideMark/>
          </w:tcPr>
          <w:p w14:paraId="0551EC3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B.4</w:t>
            </w:r>
          </w:p>
        </w:tc>
        <w:tc>
          <w:tcPr>
            <w:tcW w:w="0" w:type="auto"/>
            <w:vAlign w:val="center"/>
            <w:hideMark/>
          </w:tcPr>
          <w:p w14:paraId="32DFADA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Supported operating system with automatic security updates enabled</w:t>
            </w:r>
          </w:p>
        </w:tc>
      </w:tr>
      <w:tr w:rsidR="009B2A3D" w:rsidRPr="009B2A3D" w14:paraId="1CBD8454" w14:textId="77777777">
        <w:trPr>
          <w:tblCellSpacing w:w="15" w:type="dxa"/>
        </w:trPr>
        <w:tc>
          <w:tcPr>
            <w:tcW w:w="0" w:type="auto"/>
            <w:vAlign w:val="center"/>
            <w:hideMark/>
          </w:tcPr>
          <w:p w14:paraId="68A15C6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B.5</w:t>
            </w:r>
          </w:p>
        </w:tc>
        <w:tc>
          <w:tcPr>
            <w:tcW w:w="0" w:type="auto"/>
            <w:vAlign w:val="center"/>
            <w:hideMark/>
          </w:tcPr>
          <w:p w14:paraId="1162F77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Reputable endpoint protection installed and current</w:t>
            </w:r>
          </w:p>
        </w:tc>
      </w:tr>
      <w:tr w:rsidR="009B2A3D" w:rsidRPr="009B2A3D" w14:paraId="657F89C5" w14:textId="77777777">
        <w:trPr>
          <w:tblCellSpacing w:w="15" w:type="dxa"/>
        </w:trPr>
        <w:tc>
          <w:tcPr>
            <w:tcW w:w="0" w:type="auto"/>
            <w:vAlign w:val="center"/>
            <w:hideMark/>
          </w:tcPr>
          <w:p w14:paraId="2D8A3F0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B.6</w:t>
            </w:r>
          </w:p>
        </w:tc>
        <w:tc>
          <w:tcPr>
            <w:tcW w:w="0" w:type="auto"/>
            <w:vAlign w:val="center"/>
            <w:hideMark/>
          </w:tcPr>
          <w:p w14:paraId="2BA1492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Automatic screen lock after no more than five (5) minutes</w:t>
            </w:r>
          </w:p>
        </w:tc>
      </w:tr>
      <w:tr w:rsidR="009B2A3D" w:rsidRPr="009B2A3D" w14:paraId="221989D8" w14:textId="77777777">
        <w:trPr>
          <w:tblCellSpacing w:w="15" w:type="dxa"/>
        </w:trPr>
        <w:tc>
          <w:tcPr>
            <w:tcW w:w="0" w:type="auto"/>
            <w:vAlign w:val="center"/>
            <w:hideMark/>
          </w:tcPr>
          <w:p w14:paraId="68D5446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B.7</w:t>
            </w:r>
          </w:p>
        </w:tc>
        <w:tc>
          <w:tcPr>
            <w:tcW w:w="0" w:type="auto"/>
            <w:vAlign w:val="center"/>
            <w:hideMark/>
          </w:tcPr>
          <w:p w14:paraId="58ADE43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Company-designated file transfer and storage only; no personal cloud, personal email or removable media</w:t>
            </w:r>
          </w:p>
        </w:tc>
      </w:tr>
      <w:tr w:rsidR="009B2A3D" w:rsidRPr="009B2A3D" w14:paraId="5AACA256" w14:textId="77777777">
        <w:trPr>
          <w:tblCellSpacing w:w="15" w:type="dxa"/>
        </w:trPr>
        <w:tc>
          <w:tcPr>
            <w:tcW w:w="0" w:type="auto"/>
            <w:vAlign w:val="center"/>
            <w:hideMark/>
          </w:tcPr>
          <w:p w14:paraId="48C9F83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B.8</w:t>
            </w:r>
          </w:p>
        </w:tc>
        <w:tc>
          <w:tcPr>
            <w:tcW w:w="0" w:type="auto"/>
            <w:vAlign w:val="center"/>
            <w:hideMark/>
          </w:tcPr>
          <w:p w14:paraId="07441A2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 access by any other person, including household members</w:t>
            </w:r>
          </w:p>
        </w:tc>
      </w:tr>
      <w:tr w:rsidR="009B2A3D" w:rsidRPr="009B2A3D" w14:paraId="15E9B582" w14:textId="77777777">
        <w:trPr>
          <w:tblCellSpacing w:w="15" w:type="dxa"/>
        </w:trPr>
        <w:tc>
          <w:tcPr>
            <w:tcW w:w="0" w:type="auto"/>
            <w:vAlign w:val="center"/>
            <w:hideMark/>
          </w:tcPr>
          <w:p w14:paraId="2BDC985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B.9</w:t>
            </w:r>
          </w:p>
        </w:tc>
        <w:tc>
          <w:tcPr>
            <w:tcW w:w="0" w:type="auto"/>
            <w:vAlign w:val="center"/>
            <w:hideMark/>
          </w:tcPr>
          <w:p w14:paraId="48CDB01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Work not conducted on public or unsecured wireless networks without a virtual private network</w:t>
            </w:r>
          </w:p>
        </w:tc>
      </w:tr>
      <w:tr w:rsidR="009B2A3D" w:rsidRPr="009B2A3D" w14:paraId="4B97B0DB" w14:textId="77777777">
        <w:trPr>
          <w:tblCellSpacing w:w="15" w:type="dxa"/>
        </w:trPr>
        <w:tc>
          <w:tcPr>
            <w:tcW w:w="0" w:type="auto"/>
            <w:vAlign w:val="center"/>
            <w:hideMark/>
          </w:tcPr>
          <w:p w14:paraId="41E4EA7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B.10</w:t>
            </w:r>
          </w:p>
        </w:tc>
        <w:tc>
          <w:tcPr>
            <w:tcW w:w="0" w:type="auto"/>
            <w:vAlign w:val="center"/>
            <w:hideMark/>
          </w:tcPr>
          <w:p w14:paraId="0603671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Printed material minimised; any printed material stored securely and cross-cut shredded</w:t>
            </w:r>
          </w:p>
        </w:tc>
      </w:tr>
      <w:tr w:rsidR="009B2A3D" w:rsidRPr="009B2A3D" w14:paraId="52B7C332" w14:textId="77777777">
        <w:trPr>
          <w:tblCellSpacing w:w="15" w:type="dxa"/>
        </w:trPr>
        <w:tc>
          <w:tcPr>
            <w:tcW w:w="0" w:type="auto"/>
            <w:vAlign w:val="center"/>
            <w:hideMark/>
          </w:tcPr>
          <w:p w14:paraId="15689BE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B.11</w:t>
            </w:r>
          </w:p>
        </w:tc>
        <w:tc>
          <w:tcPr>
            <w:tcW w:w="0" w:type="auto"/>
            <w:vAlign w:val="center"/>
            <w:hideMark/>
          </w:tcPr>
          <w:p w14:paraId="693288D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Separate folder per engagement; no commingling of client data</w:t>
            </w:r>
          </w:p>
        </w:tc>
      </w:tr>
      <w:tr w:rsidR="009B2A3D" w:rsidRPr="009B2A3D" w14:paraId="01728EC9" w14:textId="77777777">
        <w:trPr>
          <w:tblCellSpacing w:w="15" w:type="dxa"/>
        </w:trPr>
        <w:tc>
          <w:tcPr>
            <w:tcW w:w="0" w:type="auto"/>
            <w:vAlign w:val="center"/>
            <w:hideMark/>
          </w:tcPr>
          <w:p w14:paraId="6EC8260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B.12</w:t>
            </w:r>
          </w:p>
        </w:tc>
        <w:tc>
          <w:tcPr>
            <w:tcW w:w="0" w:type="auto"/>
            <w:vAlign w:val="center"/>
            <w:hideMark/>
          </w:tcPr>
          <w:p w14:paraId="0F671A8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Devices wiped to manufacturer standard before disposal, sale or transfer</w:t>
            </w:r>
          </w:p>
        </w:tc>
      </w:tr>
    </w:tbl>
    <w:p w14:paraId="22DC564A"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C — BREACH NOTIFICATION CONTENT</w:t>
      </w:r>
    </w:p>
    <w:p w14:paraId="79E7213C"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On becoming aware of a personal data breach, the Associate shall provide the Company with: the date and time of discovery; the date and time of the breach if known; a description of what occurred; the categories and approximate number of data subjects affected; the categories and approximate number of records affected; the client and engagement concerned; the likely consequences; the measures taken or proposed to address it and to mitigate adverse effects; whether any third party has the data; and a named contact.</w:t>
      </w:r>
    </w:p>
    <w:p w14:paraId="32F2E3A9"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D — CERTIFICATE OF DELETION</w:t>
      </w:r>
    </w:p>
    <w:p w14:paraId="2B1498FF"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I confirm that, in respect of Engagement reference [●], I have on [DATE] permanently deleted all personal data, Confidential Information, Client Materials, Contracting Authority Information, Company Materials, Deliverables and drafts from every device, system, account, cloud service and backup under my control; that I retain no copy in any form, whether electronic or hard copy; and that I have not transferred any such material to any third party.</w:t>
      </w:r>
    </w:p>
    <w:p w14:paraId="503E36D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Signature: .................................... Name: .................................... Date: ....................................</w:t>
      </w:r>
    </w:p>
    <w:p w14:paraId="7DCBC061" w14:textId="77777777" w:rsidR="009B2A3D" w:rsidRPr="009B2A3D" w:rsidRDefault="000F2218" w:rsidP="009B2A3D">
      <w:pPr>
        <w:rPr>
          <w:rFonts w:ascii="Times New Roman" w:eastAsia="Times New Roman" w:hAnsi="Times New Roman" w:cs="Times New Roman"/>
          <w:kern w:val="0"/>
          <w:lang w:eastAsia="en-GB"/>
          <w14:ligatures w14:val="none"/>
        </w:rPr>
      </w:pPr>
      <w:r w:rsidRPr="000F2218">
        <w:rPr>
          <w:rFonts w:ascii="Times New Roman" w:eastAsia="Times New Roman" w:hAnsi="Times New Roman" w:cs="Times New Roman"/>
          <w:noProof/>
          <w:kern w:val="0"/>
          <w:lang w:eastAsia="en-GB"/>
        </w:rPr>
        <w:pict w14:anchorId="0E4D0026">
          <v:rect id="_x0000_i1028" alt="" style="width:451.3pt;height:.05pt;mso-width-percent:0;mso-height-percent:0;mso-width-percent:0;mso-height-percent:0" o:hralign="center" o:hrstd="t" o:hr="t" fillcolor="#a0a0a0" stroked="f"/>
        </w:pict>
      </w:r>
    </w:p>
    <w:p w14:paraId="0CA0525C" w14:textId="77777777" w:rsidR="009B2A3D" w:rsidRPr="009B2A3D" w:rsidRDefault="000F2218" w:rsidP="009B2A3D">
      <w:pPr>
        <w:rPr>
          <w:rFonts w:ascii="Times New Roman" w:eastAsia="Times New Roman" w:hAnsi="Times New Roman" w:cs="Times New Roman"/>
          <w:kern w:val="0"/>
          <w:lang w:eastAsia="en-GB"/>
          <w14:ligatures w14:val="none"/>
        </w:rPr>
      </w:pPr>
      <w:r w:rsidRPr="000F2218">
        <w:rPr>
          <w:rFonts w:ascii="Times New Roman" w:eastAsia="Times New Roman" w:hAnsi="Times New Roman" w:cs="Times New Roman"/>
          <w:noProof/>
          <w:kern w:val="0"/>
          <w:lang w:eastAsia="en-GB"/>
        </w:rPr>
        <w:pict w14:anchorId="67725643">
          <v:rect id="_x0000_i1027" style="width:0;height:1.5pt" o:hralign="center" o:hrstd="t" o:hr="t" fillcolor="#a0a0a0" stroked="f"/>
        </w:pict>
      </w:r>
    </w:p>
    <w:p w14:paraId="7D845654" w14:textId="77777777" w:rsidR="009B2A3D" w:rsidRPr="009B2A3D" w:rsidRDefault="009B2A3D" w:rsidP="009B2A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B2A3D">
        <w:rPr>
          <w:rFonts w:ascii="Times New Roman" w:eastAsia="Times New Roman" w:hAnsi="Times New Roman" w:cs="Times New Roman"/>
          <w:b/>
          <w:bCs/>
          <w:kern w:val="36"/>
          <w:sz w:val="48"/>
          <w:szCs w:val="48"/>
          <w:lang w:eastAsia="en-GB"/>
          <w14:ligatures w14:val="none"/>
        </w:rPr>
        <w:t>PART 2 — SUPPLIER AND SUB-PROCESSOR DATA PROCESSING TERMS</w:t>
      </w:r>
    </w:p>
    <w:p w14:paraId="58F0DC96"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i/>
          <w:iCs/>
          <w:kern w:val="0"/>
          <w:lang w:eastAsia="en-GB"/>
          <w14:ligatures w14:val="none"/>
        </w:rPr>
        <w:t>Terms to be imposed by the Company upon every supplier which processes personal data on its behalf, including cloud storage, collaboration, email, backup and AI providers. To be used where the supplier does not offer its own compliant terms; where it does, Annex F is used to assess them.</w:t>
      </w:r>
    </w:p>
    <w:p w14:paraId="2B4B3AF0"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2.1 Application</w:t>
      </w:r>
    </w:p>
    <w:p w14:paraId="0020D7D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2.1.1 These terms apply to every supplier ("</w:t>
      </w:r>
      <w:r w:rsidRPr="009B2A3D">
        <w:rPr>
          <w:rFonts w:ascii="Times New Roman" w:eastAsia="Times New Roman" w:hAnsi="Times New Roman" w:cs="Times New Roman"/>
          <w:b/>
          <w:bCs/>
          <w:kern w:val="0"/>
          <w:lang w:eastAsia="en-GB"/>
          <w14:ligatures w14:val="none"/>
        </w:rPr>
        <w:t>Supplier</w:t>
      </w:r>
      <w:r w:rsidRPr="009B2A3D">
        <w:rPr>
          <w:rFonts w:ascii="Times New Roman" w:eastAsia="Times New Roman" w:hAnsi="Times New Roman" w:cs="Times New Roman"/>
          <w:kern w:val="0"/>
          <w:lang w:eastAsia="en-GB"/>
          <w14:ligatures w14:val="none"/>
        </w:rPr>
        <w:t>") which processes personal data on behalf of Marhana &amp; Co Consulting Ltd ("</w:t>
      </w:r>
      <w:r w:rsidRPr="009B2A3D">
        <w:rPr>
          <w:rFonts w:ascii="Times New Roman" w:eastAsia="Times New Roman" w:hAnsi="Times New Roman" w:cs="Times New Roman"/>
          <w:b/>
          <w:bCs/>
          <w:kern w:val="0"/>
          <w:lang w:eastAsia="en-GB"/>
          <w14:ligatures w14:val="none"/>
        </w:rPr>
        <w:t>Marhana</w:t>
      </w:r>
      <w:r w:rsidRPr="009B2A3D">
        <w:rPr>
          <w:rFonts w:ascii="Times New Roman" w:eastAsia="Times New Roman" w:hAnsi="Times New Roman" w:cs="Times New Roman"/>
          <w:kern w:val="0"/>
          <w:lang w:eastAsia="en-GB"/>
          <w14:ligatures w14:val="none"/>
        </w:rPr>
        <w:t>"). Marhana acts either as controller or as processor for its clients; where Marhana acts as processor, the Supplier is a sub-processor and shall be treated as such.</w:t>
      </w:r>
    </w:p>
    <w:p w14:paraId="0706087D"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2.1.2 No Supplier shall be engaged, and no personal data shall be disclosed to it, until these terms or equivalent terms have been agreed in writing and the assessment at Annex F has been completed and recorded.</w:t>
      </w:r>
    </w:p>
    <w:p w14:paraId="0D8056AA"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2.2 Supplier obligations</w:t>
      </w:r>
    </w:p>
    <w:p w14:paraId="0F8982E8"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2.2.1 The Supplier shall process personal data only on the documented written instructions of Marhana and only for the purposes of the services it provides.</w:t>
      </w:r>
    </w:p>
    <w:p w14:paraId="296FA9A1"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2.2.2 The Supplier shall not use personal data, or any material provided to it by Marhana, for its own purposes, including product development, analytics, benchmarking, research, or the training, fine-tuning or improvement of any model or system.</w:t>
      </w:r>
    </w:p>
    <w:p w14:paraId="3BCB4F2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2.2.3 The Supplier shall ensure that every person authorised to process personal data is subject to a binding duty of confidence.</w:t>
      </w:r>
    </w:p>
    <w:p w14:paraId="01A97710"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2.2.4 The Supplier shall implement and maintain appropriate technical and organisational measures, including encryption in transit and at rest, access control, logging and tested backup and restoration.</w:t>
      </w:r>
    </w:p>
    <w:p w14:paraId="5D49466D"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2.2.5 The Supplier shall not engage any further sub-processor without prior general written authorisation, shall maintain a published list of sub-processors, and shall give not less than thirty (30) days' notice of any change, during which Marhana may object.</w:t>
      </w:r>
    </w:p>
    <w:p w14:paraId="5F1FA47B"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2.2.6 The Supplier shall not transfer personal data outside the United Kingdom save under an adequacy regulation or appropriate safeguard, and shall identify the safeguard relied upon.</w:t>
      </w:r>
    </w:p>
    <w:p w14:paraId="5BF5E2AA"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2.2.7 The Supplier shall assist Marhana in responding to data subject requests and in complying with Articles 32 to 36 of the UK GDPR.</w:t>
      </w:r>
    </w:p>
    <w:p w14:paraId="030587C0"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2.2.8 The Supplier shall notify Marhana without undue delay, and in any event within twenty-four (24) hours, of any personal data breach, providing the information at Annex C of Part 1.</w:t>
      </w:r>
    </w:p>
    <w:p w14:paraId="06358B1F"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2.2.9 The Supplier shall delete or return all personal data on termination and delete existing copies, save where retention is required by law, and shall certify deletion on request.</w:t>
      </w:r>
    </w:p>
    <w:p w14:paraId="4F26EAD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2.2.10 The Supplier shall make available all information necessary to demonstrate compliance with Article 28 and shall permit audits, or shall provide a current independent certification or audit report (ISO 27001, SOC 2 Type II or equivalent) in satisfaction of this obligation.</w:t>
      </w:r>
    </w:p>
    <w:p w14:paraId="230C555B"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2.2.11 The Supplier shall notify Marhana of any legally binding request for disclosure of personal data by a law enforcement or government authority, unless prohibited by law.</w:t>
      </w:r>
    </w:p>
    <w:p w14:paraId="2B333DAE"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2.3 Additional terms for AI and machine learning suppliers</w:t>
      </w:r>
    </w:p>
    <w:p w14:paraId="67D209D6"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2.3.1 Where the Supplier provides an AI System, it shall additionally warrant and undertake that:</w:t>
      </w:r>
    </w:p>
    <w:p w14:paraId="7FD0377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2.3.1.1 no input, output or derived data is used for the training, fine-tuning, evaluation or improvement of any model, whether by the Supplier or by any third party;</w:t>
      </w:r>
    </w:p>
    <w:p w14:paraId="71ED09E6"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2.3.1.2 inputs are retained for no longer than is necessary to return an output, and in any event no longer than [ZERO / THIRTY (30) DAYS], and Marhana may elect zero retention;</w:t>
      </w:r>
    </w:p>
    <w:p w14:paraId="2DA1C0C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2.3.1.3 no input is subject to human review by the Supplier or by any third party save with the express written instruction of Marhana;</w:t>
      </w:r>
    </w:p>
    <w:p w14:paraId="316E693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2.3.1.4 no input is disclosed to any third party save as strictly necessary to deliver the service and under equivalent obligations;</w:t>
      </w:r>
    </w:p>
    <w:p w14:paraId="73C83128"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2.3.1.5 the processing location is disclosed and is within the United Kingdom or a jurisdiction covered by an adequacy regulation, or an appropriate safeguard is in place; and</w:t>
      </w:r>
    </w:p>
    <w:p w14:paraId="6212D03A"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2.3.1.6 the Supplier shall give Marhana not less than thirty (30) days' written notice of any change to any of the foregoing.</w:t>
      </w:r>
    </w:p>
    <w:p w14:paraId="06CB354A"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2.3.2 Marhana shall be entitled to terminate immediately, without penalty and with a pro rata refund, upon any change to the matters at paragraph 2.3.1 which is materially adverse to Marhana.</w:t>
      </w:r>
    </w:p>
    <w:p w14:paraId="3CC800CB"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2.3.3 The Supplier acknowledges that Marhana processes information belonging to public sector contracting authorities, that Procurement Policy Note 017 and equivalent guidance impose proportionate controls upon its use, and that the warranties at paragraph 2.3.1 are material to the engagement of the Supplier.</w:t>
      </w:r>
    </w:p>
    <w:p w14:paraId="5FD34C54"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E — SUPPLIER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1357"/>
        <w:gridCol w:w="713"/>
        <w:gridCol w:w="942"/>
        <w:gridCol w:w="623"/>
        <w:gridCol w:w="949"/>
        <w:gridCol w:w="949"/>
        <w:gridCol w:w="974"/>
        <w:gridCol w:w="1260"/>
        <w:gridCol w:w="891"/>
      </w:tblGrid>
      <w:tr w:rsidR="009B2A3D" w:rsidRPr="009B2A3D" w14:paraId="1F05BA96" w14:textId="77777777">
        <w:trPr>
          <w:tblHeader/>
          <w:tblCellSpacing w:w="15" w:type="dxa"/>
        </w:trPr>
        <w:tc>
          <w:tcPr>
            <w:tcW w:w="0" w:type="auto"/>
            <w:vAlign w:val="center"/>
            <w:hideMark/>
          </w:tcPr>
          <w:p w14:paraId="48241186"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REF</w:t>
            </w:r>
          </w:p>
        </w:tc>
        <w:tc>
          <w:tcPr>
            <w:tcW w:w="0" w:type="auto"/>
            <w:vAlign w:val="center"/>
            <w:hideMark/>
          </w:tcPr>
          <w:p w14:paraId="2AC127CF"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SUPPLIER</w:t>
            </w:r>
          </w:p>
        </w:tc>
        <w:tc>
          <w:tcPr>
            <w:tcW w:w="0" w:type="auto"/>
            <w:vAlign w:val="center"/>
            <w:hideMark/>
          </w:tcPr>
          <w:p w14:paraId="4F20F9C7"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SERVICE</w:t>
            </w:r>
          </w:p>
        </w:tc>
        <w:tc>
          <w:tcPr>
            <w:tcW w:w="0" w:type="auto"/>
            <w:vAlign w:val="center"/>
            <w:hideMark/>
          </w:tcPr>
          <w:p w14:paraId="3F1B2F5E"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PERSONAL DATA PROCESSED</w:t>
            </w:r>
          </w:p>
        </w:tc>
        <w:tc>
          <w:tcPr>
            <w:tcW w:w="0" w:type="auto"/>
            <w:vAlign w:val="center"/>
            <w:hideMark/>
          </w:tcPr>
          <w:p w14:paraId="10F50E74"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ROLE</w:t>
            </w:r>
          </w:p>
        </w:tc>
        <w:tc>
          <w:tcPr>
            <w:tcW w:w="0" w:type="auto"/>
            <w:vAlign w:val="center"/>
            <w:hideMark/>
          </w:tcPr>
          <w:p w14:paraId="243841CC"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ART. 28 TERMS IN PLACE</w:t>
            </w:r>
          </w:p>
        </w:tc>
        <w:tc>
          <w:tcPr>
            <w:tcW w:w="0" w:type="auto"/>
            <w:vAlign w:val="center"/>
            <w:hideMark/>
          </w:tcPr>
          <w:p w14:paraId="1D40F7CB"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AI TRAINING EXCLUSION</w:t>
            </w:r>
          </w:p>
        </w:tc>
        <w:tc>
          <w:tcPr>
            <w:tcW w:w="0" w:type="auto"/>
            <w:vAlign w:val="center"/>
            <w:hideMark/>
          </w:tcPr>
          <w:p w14:paraId="606EE190"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LOCATION / SAFEGUARD</w:t>
            </w:r>
          </w:p>
        </w:tc>
        <w:tc>
          <w:tcPr>
            <w:tcW w:w="0" w:type="auto"/>
            <w:vAlign w:val="center"/>
            <w:hideMark/>
          </w:tcPr>
          <w:p w14:paraId="18D041B5"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CERTIFICATION</w:t>
            </w:r>
          </w:p>
        </w:tc>
        <w:tc>
          <w:tcPr>
            <w:tcW w:w="0" w:type="auto"/>
            <w:vAlign w:val="center"/>
            <w:hideMark/>
          </w:tcPr>
          <w:p w14:paraId="087581EB"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DATE REVIEWED</w:t>
            </w:r>
          </w:p>
        </w:tc>
      </w:tr>
      <w:tr w:rsidR="009B2A3D" w:rsidRPr="009B2A3D" w14:paraId="7905745A" w14:textId="77777777">
        <w:trPr>
          <w:tblCellSpacing w:w="15" w:type="dxa"/>
        </w:trPr>
        <w:tc>
          <w:tcPr>
            <w:tcW w:w="0" w:type="auto"/>
            <w:vAlign w:val="center"/>
            <w:hideMark/>
          </w:tcPr>
          <w:p w14:paraId="39D3D86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E.1</w:t>
            </w:r>
          </w:p>
        </w:tc>
        <w:tc>
          <w:tcPr>
            <w:tcW w:w="0" w:type="auto"/>
            <w:vAlign w:val="center"/>
            <w:hideMark/>
          </w:tcPr>
          <w:p w14:paraId="0F21749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[CLOUD STORAGE]</w:t>
            </w:r>
          </w:p>
        </w:tc>
        <w:tc>
          <w:tcPr>
            <w:tcW w:w="0" w:type="auto"/>
            <w:vAlign w:val="center"/>
            <w:hideMark/>
          </w:tcPr>
          <w:p w14:paraId="118336F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1DFDD8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443127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Sub-processor</w:t>
            </w:r>
          </w:p>
        </w:tc>
        <w:tc>
          <w:tcPr>
            <w:tcW w:w="0" w:type="auto"/>
            <w:vAlign w:val="center"/>
            <w:hideMark/>
          </w:tcPr>
          <w:p w14:paraId="0C28012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[YES — REFERENCE]</w:t>
            </w:r>
          </w:p>
        </w:tc>
        <w:tc>
          <w:tcPr>
            <w:tcW w:w="0" w:type="auto"/>
            <w:vAlign w:val="center"/>
            <w:hideMark/>
          </w:tcPr>
          <w:p w14:paraId="75C1D9A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w:t>
            </w:r>
          </w:p>
        </w:tc>
        <w:tc>
          <w:tcPr>
            <w:tcW w:w="0" w:type="auto"/>
            <w:vAlign w:val="center"/>
            <w:hideMark/>
          </w:tcPr>
          <w:p w14:paraId="28C9139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500B1C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6B06AF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2EE63B71" w14:textId="77777777">
        <w:trPr>
          <w:tblCellSpacing w:w="15" w:type="dxa"/>
        </w:trPr>
        <w:tc>
          <w:tcPr>
            <w:tcW w:w="0" w:type="auto"/>
            <w:vAlign w:val="center"/>
            <w:hideMark/>
          </w:tcPr>
          <w:p w14:paraId="614D97F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E.2</w:t>
            </w:r>
          </w:p>
        </w:tc>
        <w:tc>
          <w:tcPr>
            <w:tcW w:w="0" w:type="auto"/>
            <w:vAlign w:val="center"/>
            <w:hideMark/>
          </w:tcPr>
          <w:p w14:paraId="78CC589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[EMAIL PROVIDER]</w:t>
            </w:r>
          </w:p>
        </w:tc>
        <w:tc>
          <w:tcPr>
            <w:tcW w:w="0" w:type="auto"/>
            <w:vAlign w:val="center"/>
            <w:hideMark/>
          </w:tcPr>
          <w:p w14:paraId="5270767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F7DC7F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576D178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Sub-processor</w:t>
            </w:r>
          </w:p>
        </w:tc>
        <w:tc>
          <w:tcPr>
            <w:tcW w:w="0" w:type="auto"/>
            <w:vAlign w:val="center"/>
            <w:hideMark/>
          </w:tcPr>
          <w:p w14:paraId="0F2DB81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7FB4C5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w:t>
            </w:r>
          </w:p>
        </w:tc>
        <w:tc>
          <w:tcPr>
            <w:tcW w:w="0" w:type="auto"/>
            <w:vAlign w:val="center"/>
            <w:hideMark/>
          </w:tcPr>
          <w:p w14:paraId="2EABF86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1666332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9C4686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71AC679A" w14:textId="77777777">
        <w:trPr>
          <w:tblCellSpacing w:w="15" w:type="dxa"/>
        </w:trPr>
        <w:tc>
          <w:tcPr>
            <w:tcW w:w="0" w:type="auto"/>
            <w:vAlign w:val="center"/>
            <w:hideMark/>
          </w:tcPr>
          <w:p w14:paraId="518339D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E.3</w:t>
            </w:r>
          </w:p>
        </w:tc>
        <w:tc>
          <w:tcPr>
            <w:tcW w:w="0" w:type="auto"/>
            <w:vAlign w:val="center"/>
            <w:hideMark/>
          </w:tcPr>
          <w:p w14:paraId="324EB42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[COLLABORATION / DOCUMENT]</w:t>
            </w:r>
          </w:p>
        </w:tc>
        <w:tc>
          <w:tcPr>
            <w:tcW w:w="0" w:type="auto"/>
            <w:vAlign w:val="center"/>
            <w:hideMark/>
          </w:tcPr>
          <w:p w14:paraId="1061840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813985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2C78B6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Sub-processor</w:t>
            </w:r>
          </w:p>
        </w:tc>
        <w:tc>
          <w:tcPr>
            <w:tcW w:w="0" w:type="auto"/>
            <w:vAlign w:val="center"/>
            <w:hideMark/>
          </w:tcPr>
          <w:p w14:paraId="6C3CEEA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89C418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1D8AAF3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C6F818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CC80D2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6532146D" w14:textId="77777777">
        <w:trPr>
          <w:tblCellSpacing w:w="15" w:type="dxa"/>
        </w:trPr>
        <w:tc>
          <w:tcPr>
            <w:tcW w:w="0" w:type="auto"/>
            <w:vAlign w:val="center"/>
            <w:hideMark/>
          </w:tcPr>
          <w:p w14:paraId="7E0F7D1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E.4</w:t>
            </w:r>
          </w:p>
        </w:tc>
        <w:tc>
          <w:tcPr>
            <w:tcW w:w="0" w:type="auto"/>
            <w:vAlign w:val="center"/>
            <w:hideMark/>
          </w:tcPr>
          <w:p w14:paraId="334009F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[BACKUP PROVIDER]</w:t>
            </w:r>
          </w:p>
        </w:tc>
        <w:tc>
          <w:tcPr>
            <w:tcW w:w="0" w:type="auto"/>
            <w:vAlign w:val="center"/>
            <w:hideMark/>
          </w:tcPr>
          <w:p w14:paraId="3ACB44B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2318D1B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A3319A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Sub-processor</w:t>
            </w:r>
          </w:p>
        </w:tc>
        <w:tc>
          <w:tcPr>
            <w:tcW w:w="0" w:type="auto"/>
            <w:vAlign w:val="center"/>
            <w:hideMark/>
          </w:tcPr>
          <w:p w14:paraId="656BD4E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4D3E62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w:t>
            </w:r>
          </w:p>
        </w:tc>
        <w:tc>
          <w:tcPr>
            <w:tcW w:w="0" w:type="auto"/>
            <w:vAlign w:val="center"/>
            <w:hideMark/>
          </w:tcPr>
          <w:p w14:paraId="00315B8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0904EF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B31165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359E6DC2" w14:textId="77777777">
        <w:trPr>
          <w:tblCellSpacing w:w="15" w:type="dxa"/>
        </w:trPr>
        <w:tc>
          <w:tcPr>
            <w:tcW w:w="0" w:type="auto"/>
            <w:vAlign w:val="center"/>
            <w:hideMark/>
          </w:tcPr>
          <w:p w14:paraId="4D468D3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E.5</w:t>
            </w:r>
          </w:p>
        </w:tc>
        <w:tc>
          <w:tcPr>
            <w:tcW w:w="0" w:type="auto"/>
            <w:vAlign w:val="center"/>
            <w:hideMark/>
          </w:tcPr>
          <w:p w14:paraId="26A434E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[AI SYSTEM PROVIDER]</w:t>
            </w:r>
          </w:p>
        </w:tc>
        <w:tc>
          <w:tcPr>
            <w:tcW w:w="0" w:type="auto"/>
            <w:vAlign w:val="center"/>
            <w:hideMark/>
          </w:tcPr>
          <w:p w14:paraId="048D2A3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698C28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1D6C041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Sub-processor</w:t>
            </w:r>
          </w:p>
        </w:tc>
        <w:tc>
          <w:tcPr>
            <w:tcW w:w="0" w:type="auto"/>
            <w:vAlign w:val="center"/>
            <w:hideMark/>
          </w:tcPr>
          <w:p w14:paraId="53E4FB8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1291835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[YES — CLAUSE REFERENCE]</w:t>
            </w:r>
          </w:p>
        </w:tc>
        <w:tc>
          <w:tcPr>
            <w:tcW w:w="0" w:type="auto"/>
            <w:vAlign w:val="center"/>
            <w:hideMark/>
          </w:tcPr>
          <w:p w14:paraId="7367932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784A85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739F5F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31F633D9" w14:textId="77777777">
        <w:trPr>
          <w:tblCellSpacing w:w="15" w:type="dxa"/>
        </w:trPr>
        <w:tc>
          <w:tcPr>
            <w:tcW w:w="0" w:type="auto"/>
            <w:vAlign w:val="center"/>
            <w:hideMark/>
          </w:tcPr>
          <w:p w14:paraId="19E5819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E.6</w:t>
            </w:r>
          </w:p>
        </w:tc>
        <w:tc>
          <w:tcPr>
            <w:tcW w:w="0" w:type="auto"/>
            <w:vAlign w:val="center"/>
            <w:hideMark/>
          </w:tcPr>
          <w:p w14:paraId="14A88C9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[ACCOUNTING / INVOICING]</w:t>
            </w:r>
          </w:p>
        </w:tc>
        <w:tc>
          <w:tcPr>
            <w:tcW w:w="0" w:type="auto"/>
            <w:vAlign w:val="center"/>
            <w:hideMark/>
          </w:tcPr>
          <w:p w14:paraId="212557F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0AB740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C8FAC6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ED4CBA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496556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w:t>
            </w:r>
          </w:p>
        </w:tc>
        <w:tc>
          <w:tcPr>
            <w:tcW w:w="0" w:type="auto"/>
            <w:vAlign w:val="center"/>
            <w:hideMark/>
          </w:tcPr>
          <w:p w14:paraId="465855F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5E6F26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7EEDF3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1574C1AD" w14:textId="77777777">
        <w:trPr>
          <w:tblCellSpacing w:w="15" w:type="dxa"/>
        </w:trPr>
        <w:tc>
          <w:tcPr>
            <w:tcW w:w="0" w:type="auto"/>
            <w:vAlign w:val="center"/>
            <w:hideMark/>
          </w:tcPr>
          <w:p w14:paraId="4D2FD0C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E.7</w:t>
            </w:r>
          </w:p>
        </w:tc>
        <w:tc>
          <w:tcPr>
            <w:tcW w:w="0" w:type="auto"/>
            <w:vAlign w:val="center"/>
            <w:hideMark/>
          </w:tcPr>
          <w:p w14:paraId="3E68CD3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[CRM / PIPELINE]</w:t>
            </w:r>
          </w:p>
        </w:tc>
        <w:tc>
          <w:tcPr>
            <w:tcW w:w="0" w:type="auto"/>
            <w:vAlign w:val="center"/>
            <w:hideMark/>
          </w:tcPr>
          <w:p w14:paraId="5596756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823AF6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5C0C4C2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5ED2FA5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5EDACAF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AA8A2F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280E40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25B7C10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39302050" w14:textId="77777777">
        <w:trPr>
          <w:tblCellSpacing w:w="15" w:type="dxa"/>
        </w:trPr>
        <w:tc>
          <w:tcPr>
            <w:tcW w:w="0" w:type="auto"/>
            <w:vAlign w:val="center"/>
            <w:hideMark/>
          </w:tcPr>
          <w:p w14:paraId="3B36C0B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E.8</w:t>
            </w:r>
          </w:p>
        </w:tc>
        <w:tc>
          <w:tcPr>
            <w:tcW w:w="0" w:type="auto"/>
            <w:vAlign w:val="center"/>
            <w:hideMark/>
          </w:tcPr>
          <w:p w14:paraId="3E8B450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[WEBSITE HOST]</w:t>
            </w:r>
          </w:p>
        </w:tc>
        <w:tc>
          <w:tcPr>
            <w:tcW w:w="0" w:type="auto"/>
            <w:vAlign w:val="center"/>
            <w:hideMark/>
          </w:tcPr>
          <w:p w14:paraId="7FE3171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5FADF5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457202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5D78D18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F0A263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w:t>
            </w:r>
          </w:p>
        </w:tc>
        <w:tc>
          <w:tcPr>
            <w:tcW w:w="0" w:type="auto"/>
            <w:vAlign w:val="center"/>
            <w:hideMark/>
          </w:tcPr>
          <w:p w14:paraId="436807F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90619E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A1C428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bl>
    <w:p w14:paraId="0654618D"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F — SUPPLIER ASSESSMENT CHECKLIST</w:t>
      </w:r>
    </w:p>
    <w:p w14:paraId="6E2F1272"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Complete before engaging any supplier that will touch client data. Any "no" requires either remediation, a documented risk acceptance approved by the Founder, or rejection of the 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5736"/>
        <w:gridCol w:w="945"/>
        <w:gridCol w:w="1790"/>
      </w:tblGrid>
      <w:tr w:rsidR="009B2A3D" w:rsidRPr="009B2A3D" w14:paraId="3E9768C9" w14:textId="77777777">
        <w:trPr>
          <w:tblHeader/>
          <w:tblCellSpacing w:w="15" w:type="dxa"/>
        </w:trPr>
        <w:tc>
          <w:tcPr>
            <w:tcW w:w="0" w:type="auto"/>
            <w:vAlign w:val="center"/>
            <w:hideMark/>
          </w:tcPr>
          <w:p w14:paraId="1EE39069"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REF</w:t>
            </w:r>
          </w:p>
        </w:tc>
        <w:tc>
          <w:tcPr>
            <w:tcW w:w="0" w:type="auto"/>
            <w:vAlign w:val="center"/>
            <w:hideMark/>
          </w:tcPr>
          <w:p w14:paraId="1B27BC53"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QUESTION</w:t>
            </w:r>
          </w:p>
        </w:tc>
        <w:tc>
          <w:tcPr>
            <w:tcW w:w="0" w:type="auto"/>
            <w:vAlign w:val="center"/>
            <w:hideMark/>
          </w:tcPr>
          <w:p w14:paraId="5E708E1F"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YES / NO</w:t>
            </w:r>
          </w:p>
        </w:tc>
        <w:tc>
          <w:tcPr>
            <w:tcW w:w="0" w:type="auto"/>
            <w:vAlign w:val="center"/>
            <w:hideMark/>
          </w:tcPr>
          <w:p w14:paraId="1F093087"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EVIDENCE</w:t>
            </w:r>
          </w:p>
        </w:tc>
      </w:tr>
      <w:tr w:rsidR="009B2A3D" w:rsidRPr="009B2A3D" w14:paraId="3B07F051" w14:textId="77777777">
        <w:trPr>
          <w:tblCellSpacing w:w="15" w:type="dxa"/>
        </w:trPr>
        <w:tc>
          <w:tcPr>
            <w:tcW w:w="0" w:type="auto"/>
            <w:vAlign w:val="center"/>
            <w:hideMark/>
          </w:tcPr>
          <w:p w14:paraId="519BB44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F.1</w:t>
            </w:r>
          </w:p>
        </w:tc>
        <w:tc>
          <w:tcPr>
            <w:tcW w:w="0" w:type="auto"/>
            <w:vAlign w:val="center"/>
            <w:hideMark/>
          </w:tcPr>
          <w:p w14:paraId="5D5F9F5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Does the supplier offer written Article 28 terms?</w:t>
            </w:r>
          </w:p>
        </w:tc>
        <w:tc>
          <w:tcPr>
            <w:tcW w:w="0" w:type="auto"/>
            <w:vAlign w:val="center"/>
            <w:hideMark/>
          </w:tcPr>
          <w:p w14:paraId="386FE7FA"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38233DD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[LINK / CLAUSE]</w:t>
            </w:r>
          </w:p>
        </w:tc>
      </w:tr>
      <w:tr w:rsidR="009B2A3D" w:rsidRPr="009B2A3D" w14:paraId="63E3F03A" w14:textId="77777777">
        <w:trPr>
          <w:tblCellSpacing w:w="15" w:type="dxa"/>
        </w:trPr>
        <w:tc>
          <w:tcPr>
            <w:tcW w:w="0" w:type="auto"/>
            <w:vAlign w:val="center"/>
            <w:hideMark/>
          </w:tcPr>
          <w:p w14:paraId="3A9B286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F.2</w:t>
            </w:r>
          </w:p>
        </w:tc>
        <w:tc>
          <w:tcPr>
            <w:tcW w:w="0" w:type="auto"/>
            <w:vAlign w:val="center"/>
            <w:hideMark/>
          </w:tcPr>
          <w:p w14:paraId="6D6983C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Do those terms prohibit use of our data for the supplier's own purposes?</w:t>
            </w:r>
          </w:p>
        </w:tc>
        <w:tc>
          <w:tcPr>
            <w:tcW w:w="0" w:type="auto"/>
            <w:vAlign w:val="center"/>
            <w:hideMark/>
          </w:tcPr>
          <w:p w14:paraId="03F16860"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5F3DE0BF"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5CE3C3D9" w14:textId="77777777">
        <w:trPr>
          <w:tblCellSpacing w:w="15" w:type="dxa"/>
        </w:trPr>
        <w:tc>
          <w:tcPr>
            <w:tcW w:w="0" w:type="auto"/>
            <w:vAlign w:val="center"/>
            <w:hideMark/>
          </w:tcPr>
          <w:p w14:paraId="3A83D00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F.3</w:t>
            </w:r>
          </w:p>
        </w:tc>
        <w:tc>
          <w:tcPr>
            <w:tcW w:w="0" w:type="auto"/>
            <w:vAlign w:val="center"/>
            <w:hideMark/>
          </w:tcPr>
          <w:p w14:paraId="6DD0E9D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Do those terms prohibit use of our data for model training?</w:t>
            </w:r>
          </w:p>
        </w:tc>
        <w:tc>
          <w:tcPr>
            <w:tcW w:w="0" w:type="auto"/>
            <w:vAlign w:val="center"/>
            <w:hideMark/>
          </w:tcPr>
          <w:p w14:paraId="02A7F7FC"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00E14369"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1B9FE96E" w14:textId="77777777">
        <w:trPr>
          <w:tblCellSpacing w:w="15" w:type="dxa"/>
        </w:trPr>
        <w:tc>
          <w:tcPr>
            <w:tcW w:w="0" w:type="auto"/>
            <w:vAlign w:val="center"/>
            <w:hideMark/>
          </w:tcPr>
          <w:p w14:paraId="28DD4F3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F.4</w:t>
            </w:r>
          </w:p>
        </w:tc>
        <w:tc>
          <w:tcPr>
            <w:tcW w:w="0" w:type="auto"/>
            <w:vAlign w:val="center"/>
            <w:hideMark/>
          </w:tcPr>
          <w:p w14:paraId="4D34D39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the retention period for our data defined and acceptable?</w:t>
            </w:r>
          </w:p>
        </w:tc>
        <w:tc>
          <w:tcPr>
            <w:tcW w:w="0" w:type="auto"/>
            <w:vAlign w:val="center"/>
            <w:hideMark/>
          </w:tcPr>
          <w:p w14:paraId="7EA5FCD4"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40E13AF7"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1AD688D8" w14:textId="77777777">
        <w:trPr>
          <w:tblCellSpacing w:w="15" w:type="dxa"/>
        </w:trPr>
        <w:tc>
          <w:tcPr>
            <w:tcW w:w="0" w:type="auto"/>
            <w:vAlign w:val="center"/>
            <w:hideMark/>
          </w:tcPr>
          <w:p w14:paraId="60CAD05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F.5</w:t>
            </w:r>
          </w:p>
        </w:tc>
        <w:tc>
          <w:tcPr>
            <w:tcW w:w="0" w:type="auto"/>
            <w:vAlign w:val="center"/>
            <w:hideMark/>
          </w:tcPr>
          <w:p w14:paraId="5FA6857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the sub-processor list published, with notice of changes?</w:t>
            </w:r>
          </w:p>
        </w:tc>
        <w:tc>
          <w:tcPr>
            <w:tcW w:w="0" w:type="auto"/>
            <w:vAlign w:val="center"/>
            <w:hideMark/>
          </w:tcPr>
          <w:p w14:paraId="125B48D4"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5305A6A2"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0FE1A138" w14:textId="77777777">
        <w:trPr>
          <w:tblCellSpacing w:w="15" w:type="dxa"/>
        </w:trPr>
        <w:tc>
          <w:tcPr>
            <w:tcW w:w="0" w:type="auto"/>
            <w:vAlign w:val="center"/>
            <w:hideMark/>
          </w:tcPr>
          <w:p w14:paraId="334C80D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F.6</w:t>
            </w:r>
          </w:p>
        </w:tc>
        <w:tc>
          <w:tcPr>
            <w:tcW w:w="0" w:type="auto"/>
            <w:vAlign w:val="center"/>
            <w:hideMark/>
          </w:tcPr>
          <w:p w14:paraId="18F77EB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processing within the UK, or is an adequate safeguard identified?</w:t>
            </w:r>
          </w:p>
        </w:tc>
        <w:tc>
          <w:tcPr>
            <w:tcW w:w="0" w:type="auto"/>
            <w:vAlign w:val="center"/>
            <w:hideMark/>
          </w:tcPr>
          <w:p w14:paraId="69C403D2"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1FD37FFC"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1AC10B95" w14:textId="77777777">
        <w:trPr>
          <w:tblCellSpacing w:w="15" w:type="dxa"/>
        </w:trPr>
        <w:tc>
          <w:tcPr>
            <w:tcW w:w="0" w:type="auto"/>
            <w:vAlign w:val="center"/>
            <w:hideMark/>
          </w:tcPr>
          <w:p w14:paraId="5DF29D6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F.7</w:t>
            </w:r>
          </w:p>
        </w:tc>
        <w:tc>
          <w:tcPr>
            <w:tcW w:w="0" w:type="auto"/>
            <w:vAlign w:val="center"/>
            <w:hideMark/>
          </w:tcPr>
          <w:p w14:paraId="3F8E9F1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encryption in transit and at rest confirmed?</w:t>
            </w:r>
          </w:p>
        </w:tc>
        <w:tc>
          <w:tcPr>
            <w:tcW w:w="0" w:type="auto"/>
            <w:vAlign w:val="center"/>
            <w:hideMark/>
          </w:tcPr>
          <w:p w14:paraId="5D7A012E"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2C8C3B05"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763089E2" w14:textId="77777777">
        <w:trPr>
          <w:tblCellSpacing w:w="15" w:type="dxa"/>
        </w:trPr>
        <w:tc>
          <w:tcPr>
            <w:tcW w:w="0" w:type="auto"/>
            <w:vAlign w:val="center"/>
            <w:hideMark/>
          </w:tcPr>
          <w:p w14:paraId="7AE601A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F.8</w:t>
            </w:r>
          </w:p>
        </w:tc>
        <w:tc>
          <w:tcPr>
            <w:tcW w:w="0" w:type="auto"/>
            <w:vAlign w:val="center"/>
            <w:hideMark/>
          </w:tcPr>
          <w:p w14:paraId="64DA828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multi-factor authentication available and enforceable?</w:t>
            </w:r>
          </w:p>
        </w:tc>
        <w:tc>
          <w:tcPr>
            <w:tcW w:w="0" w:type="auto"/>
            <w:vAlign w:val="center"/>
            <w:hideMark/>
          </w:tcPr>
          <w:p w14:paraId="2DCDDECA"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4DE8C73F"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4599DEFB" w14:textId="77777777">
        <w:trPr>
          <w:tblCellSpacing w:w="15" w:type="dxa"/>
        </w:trPr>
        <w:tc>
          <w:tcPr>
            <w:tcW w:w="0" w:type="auto"/>
            <w:vAlign w:val="center"/>
            <w:hideMark/>
          </w:tcPr>
          <w:p w14:paraId="3F26A6A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F.9</w:t>
            </w:r>
          </w:p>
        </w:tc>
        <w:tc>
          <w:tcPr>
            <w:tcW w:w="0" w:type="auto"/>
            <w:vAlign w:val="center"/>
            <w:hideMark/>
          </w:tcPr>
          <w:p w14:paraId="48D5133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there a breach notification commitment, and within what period?</w:t>
            </w:r>
          </w:p>
        </w:tc>
        <w:tc>
          <w:tcPr>
            <w:tcW w:w="0" w:type="auto"/>
            <w:vAlign w:val="center"/>
            <w:hideMark/>
          </w:tcPr>
          <w:p w14:paraId="314DF832"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17377540"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1F6F5328" w14:textId="77777777">
        <w:trPr>
          <w:tblCellSpacing w:w="15" w:type="dxa"/>
        </w:trPr>
        <w:tc>
          <w:tcPr>
            <w:tcW w:w="0" w:type="auto"/>
            <w:vAlign w:val="center"/>
            <w:hideMark/>
          </w:tcPr>
          <w:p w14:paraId="3B0C2F0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F.10</w:t>
            </w:r>
          </w:p>
        </w:tc>
        <w:tc>
          <w:tcPr>
            <w:tcW w:w="0" w:type="auto"/>
            <w:vAlign w:val="center"/>
            <w:hideMark/>
          </w:tcPr>
          <w:p w14:paraId="5D7421D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there a current ISO 27001, SOC 2 or Cyber Essentials certification?</w:t>
            </w:r>
          </w:p>
        </w:tc>
        <w:tc>
          <w:tcPr>
            <w:tcW w:w="0" w:type="auto"/>
            <w:vAlign w:val="center"/>
            <w:hideMark/>
          </w:tcPr>
          <w:p w14:paraId="4B420A58"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3F93AD62"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2C15C2B5" w14:textId="77777777">
        <w:trPr>
          <w:tblCellSpacing w:w="15" w:type="dxa"/>
        </w:trPr>
        <w:tc>
          <w:tcPr>
            <w:tcW w:w="0" w:type="auto"/>
            <w:vAlign w:val="center"/>
            <w:hideMark/>
          </w:tcPr>
          <w:p w14:paraId="0CD5F51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F.11</w:t>
            </w:r>
          </w:p>
        </w:tc>
        <w:tc>
          <w:tcPr>
            <w:tcW w:w="0" w:type="auto"/>
            <w:vAlign w:val="center"/>
            <w:hideMark/>
          </w:tcPr>
          <w:p w14:paraId="0728E2E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there a documented deletion process on termination?</w:t>
            </w:r>
          </w:p>
        </w:tc>
        <w:tc>
          <w:tcPr>
            <w:tcW w:w="0" w:type="auto"/>
            <w:vAlign w:val="center"/>
            <w:hideMark/>
          </w:tcPr>
          <w:p w14:paraId="46958671"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715384AD"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78F100EE" w14:textId="77777777">
        <w:trPr>
          <w:tblCellSpacing w:w="15" w:type="dxa"/>
        </w:trPr>
        <w:tc>
          <w:tcPr>
            <w:tcW w:w="0" w:type="auto"/>
            <w:vAlign w:val="center"/>
            <w:hideMark/>
          </w:tcPr>
          <w:p w14:paraId="59DB55C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F.12</w:t>
            </w:r>
          </w:p>
        </w:tc>
        <w:tc>
          <w:tcPr>
            <w:tcW w:w="0" w:type="auto"/>
            <w:vAlign w:val="center"/>
            <w:hideMark/>
          </w:tcPr>
          <w:p w14:paraId="4E76535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Would loss of this supplier interrupt delivery, and is there an alternative?</w:t>
            </w:r>
          </w:p>
        </w:tc>
        <w:tc>
          <w:tcPr>
            <w:tcW w:w="0" w:type="auto"/>
            <w:vAlign w:val="center"/>
            <w:hideMark/>
          </w:tcPr>
          <w:p w14:paraId="2C68E6BC"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4F688CDE"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1CB820AF" w14:textId="77777777">
        <w:trPr>
          <w:tblCellSpacing w:w="15" w:type="dxa"/>
        </w:trPr>
        <w:tc>
          <w:tcPr>
            <w:tcW w:w="0" w:type="auto"/>
            <w:vAlign w:val="center"/>
            <w:hideMark/>
          </w:tcPr>
          <w:p w14:paraId="50BD93F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F.13</w:t>
            </w:r>
          </w:p>
        </w:tc>
        <w:tc>
          <w:tcPr>
            <w:tcW w:w="0" w:type="auto"/>
            <w:vAlign w:val="center"/>
            <w:hideMark/>
          </w:tcPr>
          <w:p w14:paraId="13E2149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Is the supplier's own liability position acceptable?</w:t>
            </w:r>
          </w:p>
        </w:tc>
        <w:tc>
          <w:tcPr>
            <w:tcW w:w="0" w:type="auto"/>
            <w:vAlign w:val="center"/>
            <w:hideMark/>
          </w:tcPr>
          <w:p w14:paraId="633DB97A"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5201737B" w14:textId="77777777" w:rsidR="009B2A3D" w:rsidRPr="009B2A3D" w:rsidRDefault="009B2A3D" w:rsidP="009B2A3D">
            <w:pPr>
              <w:rPr>
                <w:rFonts w:ascii="Times New Roman" w:eastAsia="Times New Roman" w:hAnsi="Times New Roman" w:cs="Times New Roman"/>
                <w:kern w:val="0"/>
                <w:sz w:val="20"/>
                <w:szCs w:val="20"/>
                <w:lang w:eastAsia="en-GB"/>
                <w14:ligatures w14:val="none"/>
              </w:rPr>
            </w:pPr>
          </w:p>
        </w:tc>
      </w:tr>
      <w:tr w:rsidR="009B2A3D" w:rsidRPr="009B2A3D" w14:paraId="75B695A2" w14:textId="77777777">
        <w:trPr>
          <w:tblCellSpacing w:w="15" w:type="dxa"/>
        </w:trPr>
        <w:tc>
          <w:tcPr>
            <w:tcW w:w="0" w:type="auto"/>
            <w:vAlign w:val="center"/>
            <w:hideMark/>
          </w:tcPr>
          <w:p w14:paraId="5ECA9BB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F.14</w:t>
            </w:r>
          </w:p>
        </w:tc>
        <w:tc>
          <w:tcPr>
            <w:tcW w:w="0" w:type="auto"/>
            <w:vAlign w:val="center"/>
            <w:hideMark/>
          </w:tcPr>
          <w:p w14:paraId="1DC5640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Approved by</w:t>
            </w:r>
          </w:p>
        </w:tc>
        <w:tc>
          <w:tcPr>
            <w:tcW w:w="0" w:type="auto"/>
            <w:vAlign w:val="center"/>
            <w:hideMark/>
          </w:tcPr>
          <w:p w14:paraId="389BF7A7" w14:textId="77777777" w:rsidR="009B2A3D" w:rsidRPr="009B2A3D" w:rsidRDefault="009B2A3D" w:rsidP="009B2A3D">
            <w:pPr>
              <w:rPr>
                <w:rFonts w:ascii="Times New Roman" w:eastAsia="Times New Roman" w:hAnsi="Times New Roman" w:cs="Times New Roman"/>
                <w:kern w:val="0"/>
                <w:lang w:eastAsia="en-GB"/>
                <w14:ligatures w14:val="none"/>
              </w:rPr>
            </w:pPr>
          </w:p>
        </w:tc>
        <w:tc>
          <w:tcPr>
            <w:tcW w:w="0" w:type="auto"/>
            <w:vAlign w:val="center"/>
            <w:hideMark/>
          </w:tcPr>
          <w:p w14:paraId="52788C9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[NAME, DATE]</w:t>
            </w:r>
          </w:p>
        </w:tc>
      </w:tr>
    </w:tbl>
    <w:p w14:paraId="78974FB3" w14:textId="77777777" w:rsidR="009B2A3D" w:rsidRPr="009B2A3D" w:rsidRDefault="000F2218" w:rsidP="009B2A3D">
      <w:pPr>
        <w:rPr>
          <w:rFonts w:ascii="Times New Roman" w:eastAsia="Times New Roman" w:hAnsi="Times New Roman" w:cs="Times New Roman"/>
          <w:kern w:val="0"/>
          <w:lang w:eastAsia="en-GB"/>
          <w14:ligatures w14:val="none"/>
        </w:rPr>
      </w:pPr>
      <w:r w:rsidRPr="000F2218">
        <w:rPr>
          <w:rFonts w:ascii="Times New Roman" w:eastAsia="Times New Roman" w:hAnsi="Times New Roman" w:cs="Times New Roman"/>
          <w:noProof/>
          <w:kern w:val="0"/>
          <w:lang w:eastAsia="en-GB"/>
        </w:rPr>
        <w:pict w14:anchorId="6622E31A">
          <v:rect id="_x0000_i1026" alt="" style="width:451.3pt;height:.05pt;mso-width-percent:0;mso-height-percent:0;mso-width-percent:0;mso-height-percent:0" o:hralign="center" o:hrstd="t" o:hr="t" fillcolor="#a0a0a0" stroked="f"/>
        </w:pict>
      </w:r>
    </w:p>
    <w:p w14:paraId="5FD97CC9" w14:textId="77777777" w:rsidR="009B2A3D" w:rsidRPr="009B2A3D" w:rsidRDefault="000F2218" w:rsidP="009B2A3D">
      <w:pPr>
        <w:rPr>
          <w:rFonts w:ascii="Times New Roman" w:eastAsia="Times New Roman" w:hAnsi="Times New Roman" w:cs="Times New Roman"/>
          <w:kern w:val="0"/>
          <w:lang w:eastAsia="en-GB"/>
          <w14:ligatures w14:val="none"/>
        </w:rPr>
      </w:pPr>
      <w:r w:rsidRPr="000F2218">
        <w:rPr>
          <w:rFonts w:ascii="Times New Roman" w:eastAsia="Times New Roman" w:hAnsi="Times New Roman" w:cs="Times New Roman"/>
          <w:noProof/>
          <w:kern w:val="0"/>
          <w:lang w:eastAsia="en-GB"/>
        </w:rPr>
        <w:pict w14:anchorId="2B39367B">
          <v:rect id="_x0000_i1025" style="width:0;height:1.5pt" o:hralign="center" o:hrstd="t" o:hr="t" fillcolor="#a0a0a0" stroked="f"/>
        </w:pict>
      </w:r>
    </w:p>
    <w:p w14:paraId="3595277A" w14:textId="77777777" w:rsidR="009B2A3D" w:rsidRPr="009B2A3D" w:rsidRDefault="009B2A3D" w:rsidP="009B2A3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B2A3D">
        <w:rPr>
          <w:rFonts w:ascii="Times New Roman" w:eastAsia="Times New Roman" w:hAnsi="Times New Roman" w:cs="Times New Roman"/>
          <w:b/>
          <w:bCs/>
          <w:kern w:val="36"/>
          <w:sz w:val="48"/>
          <w:szCs w:val="48"/>
          <w:lang w:eastAsia="en-GB"/>
          <w14:ligatures w14:val="none"/>
        </w:rPr>
        <w:t>PART 3 — EMPLOYMENT STATUS AND IR35 CLASSIFICATION</w:t>
      </w:r>
    </w:p>
    <w:p w14:paraId="361841D9"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3.1 Purpose and legal position</w:t>
      </w:r>
    </w:p>
    <w:p w14:paraId="5BA2E318"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3.1.1 This Part 3 records the Company's process for assessing the employment status of every Associate before deployment, and for documenting the assessment.</w:t>
      </w:r>
    </w:p>
    <w:p w14:paraId="12EEF194"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3.1.2 The Company understands its position to be as follows, and shall verify it with its accountant before engaging any Associate:</w:t>
      </w:r>
    </w:p>
    <w:p w14:paraId="73B676C8"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 xml:space="preserve">3.1.2.1 The off-payroll working rules in Chapter 10 of Part 2 of the Income Tax (Earnings and Pensions) Act 2003 place the obligation to determine status upon the client where the client is a medium or large organisation. Where the client is a small organisation within the meaning of section 60A of that Act, applying the Companies Act 2006 size criteria, that </w:t>
      </w:r>
      <w:r w:rsidRPr="009B2A3D">
        <w:rPr>
          <w:rFonts w:ascii="Times New Roman" w:eastAsia="Times New Roman" w:hAnsi="Times New Roman" w:cs="Times New Roman"/>
          <w:kern w:val="0"/>
          <w:lang w:eastAsia="en-GB"/>
          <w14:ligatures w14:val="none"/>
        </w:rPr>
        <w:lastRenderedPageBreak/>
        <w:t>obligation does not arise and responsibility for applying Chapter 8 rests with the Associate's own intermediary.</w:t>
      </w:r>
    </w:p>
    <w:p w14:paraId="39F7C374"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3.1.2.2 The Company expects to fall within the small company exemption at incorporation. It shall reassess at each accounting reference date, and shall implement a status determination statement process before the first accounting period in which it exceeds the threshold.</w:t>
      </w:r>
    </w:p>
    <w:p w14:paraId="71120916"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3.1.2.3 The small company exemption does not affect the separate question of whether an individual Associate engaged directly, rather than through an intermediary, is an employee or worker at common law and for the purposes of employment rights and PAYE. That question must be assessed in every case.</w:t>
      </w:r>
    </w:p>
    <w:p w14:paraId="5BF389ED"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3.1.3 Nothing in this Part 3 constitutes tax advice. The Company shall obtain confirmation from its accountant of the position at incorporation and annually thereafter.</w:t>
      </w:r>
    </w:p>
    <w:p w14:paraId="28FF2962"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3.2 Process</w:t>
      </w:r>
    </w:p>
    <w:p w14:paraId="5FE357BC"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3.2.1 Before issuing a first Engagement Instruction to any Associate, the Company shall:</w:t>
      </w:r>
    </w:p>
    <w:p w14:paraId="2FA9BDE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3.2.1.1 complete the checklist at paragraph 3.3;</w:t>
      </w:r>
    </w:p>
    <w:p w14:paraId="1DE75BBA"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3.2.1.2 run and retain a copy of the HMRC Check Employment Status for Tax tool result, retaining the printed determination with its reference number;</w:t>
      </w:r>
    </w:p>
    <w:p w14:paraId="4FB6BE5E"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3.2.1.3 obtain evidence of the Associate's own business on own account (registration, other clients, insurance, own equipment);</w:t>
      </w:r>
    </w:p>
    <w:p w14:paraId="30B20726"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3.2.1.4 record the outcome at Annex G; and</w:t>
      </w:r>
    </w:p>
    <w:p w14:paraId="38C8FEF8"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3.2.1.5 where the checklist indicates a material risk of employment or worker status, decline the engagement, restructure it, or take advice before proceeding.</w:t>
      </w:r>
    </w:p>
    <w:p w14:paraId="11EA327C"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3.2.2 The Company shall repeat the assessment annually and upon any material change in the working arrangement.</w:t>
      </w:r>
    </w:p>
    <w:p w14:paraId="609F6FF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3.2.3 The Company shall ensure that actual practice matches the written terms. A written substitution right that is never permitted in practice, or a stated absence of control that is contradicted by day-to-day supervision, will not withstand scrutiny.</w:t>
      </w:r>
    </w:p>
    <w:p w14:paraId="5F9794BF"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3.3 Status indicator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809"/>
        <w:gridCol w:w="4406"/>
        <w:gridCol w:w="1234"/>
        <w:gridCol w:w="902"/>
      </w:tblGrid>
      <w:tr w:rsidR="009B2A3D" w:rsidRPr="009B2A3D" w14:paraId="3C46F503" w14:textId="77777777">
        <w:trPr>
          <w:tblHeader/>
          <w:tblCellSpacing w:w="15" w:type="dxa"/>
        </w:trPr>
        <w:tc>
          <w:tcPr>
            <w:tcW w:w="0" w:type="auto"/>
            <w:vAlign w:val="center"/>
            <w:hideMark/>
          </w:tcPr>
          <w:p w14:paraId="553255CD"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REF</w:t>
            </w:r>
          </w:p>
        </w:tc>
        <w:tc>
          <w:tcPr>
            <w:tcW w:w="0" w:type="auto"/>
            <w:vAlign w:val="center"/>
            <w:hideMark/>
          </w:tcPr>
          <w:p w14:paraId="07128154"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INDICATOR</w:t>
            </w:r>
          </w:p>
        </w:tc>
        <w:tc>
          <w:tcPr>
            <w:tcW w:w="0" w:type="auto"/>
            <w:vAlign w:val="center"/>
            <w:hideMark/>
          </w:tcPr>
          <w:p w14:paraId="6BF81D8C"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POINTS TOWARDS SELF-EMPLOYMENT IF</w:t>
            </w:r>
          </w:p>
        </w:tc>
        <w:tc>
          <w:tcPr>
            <w:tcW w:w="0" w:type="auto"/>
            <w:vAlign w:val="center"/>
            <w:hideMark/>
          </w:tcPr>
          <w:p w14:paraId="2892803E"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POSITION</w:t>
            </w:r>
          </w:p>
        </w:tc>
        <w:tc>
          <w:tcPr>
            <w:tcW w:w="0" w:type="auto"/>
            <w:vAlign w:val="center"/>
            <w:hideMark/>
          </w:tcPr>
          <w:p w14:paraId="174E9215"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RISK</w:t>
            </w:r>
          </w:p>
        </w:tc>
      </w:tr>
      <w:tr w:rsidR="009B2A3D" w:rsidRPr="009B2A3D" w14:paraId="7EF4D48E" w14:textId="77777777">
        <w:trPr>
          <w:tblCellSpacing w:w="15" w:type="dxa"/>
        </w:trPr>
        <w:tc>
          <w:tcPr>
            <w:tcW w:w="0" w:type="auto"/>
            <w:vAlign w:val="center"/>
            <w:hideMark/>
          </w:tcPr>
          <w:p w14:paraId="0932559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3.3.1</w:t>
            </w:r>
          </w:p>
        </w:tc>
        <w:tc>
          <w:tcPr>
            <w:tcW w:w="0" w:type="auto"/>
            <w:vAlign w:val="center"/>
            <w:hideMark/>
          </w:tcPr>
          <w:p w14:paraId="6B09A7F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Mutuality of obligation</w:t>
            </w:r>
          </w:p>
        </w:tc>
        <w:tc>
          <w:tcPr>
            <w:tcW w:w="0" w:type="auto"/>
            <w:vAlign w:val="center"/>
            <w:hideMark/>
          </w:tcPr>
          <w:p w14:paraId="6C7CA39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 obligation to offer or accept work; gaps between engagements are normal</w:t>
            </w:r>
          </w:p>
        </w:tc>
        <w:tc>
          <w:tcPr>
            <w:tcW w:w="0" w:type="auto"/>
            <w:vAlign w:val="center"/>
            <w:hideMark/>
          </w:tcPr>
          <w:p w14:paraId="049CA60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8995F9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587B3133" w14:textId="77777777">
        <w:trPr>
          <w:tblCellSpacing w:w="15" w:type="dxa"/>
        </w:trPr>
        <w:tc>
          <w:tcPr>
            <w:tcW w:w="0" w:type="auto"/>
            <w:vAlign w:val="center"/>
            <w:hideMark/>
          </w:tcPr>
          <w:p w14:paraId="118B4E5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3.3.2</w:t>
            </w:r>
          </w:p>
        </w:tc>
        <w:tc>
          <w:tcPr>
            <w:tcW w:w="0" w:type="auto"/>
            <w:vAlign w:val="center"/>
            <w:hideMark/>
          </w:tcPr>
          <w:p w14:paraId="284911B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Substitution</w:t>
            </w:r>
          </w:p>
        </w:tc>
        <w:tc>
          <w:tcPr>
            <w:tcW w:w="0" w:type="auto"/>
            <w:vAlign w:val="center"/>
            <w:hideMark/>
          </w:tcPr>
          <w:p w14:paraId="163A20A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 genuine, unfettered-in-practice right to send a substitute, actually exercised or capable of exercise</w:t>
            </w:r>
          </w:p>
        </w:tc>
        <w:tc>
          <w:tcPr>
            <w:tcW w:w="0" w:type="auto"/>
            <w:vAlign w:val="center"/>
            <w:hideMark/>
          </w:tcPr>
          <w:p w14:paraId="4F02975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1745F5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5594CB57" w14:textId="77777777">
        <w:trPr>
          <w:tblCellSpacing w:w="15" w:type="dxa"/>
        </w:trPr>
        <w:tc>
          <w:tcPr>
            <w:tcW w:w="0" w:type="auto"/>
            <w:vAlign w:val="center"/>
            <w:hideMark/>
          </w:tcPr>
          <w:p w14:paraId="091B572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3.3.3</w:t>
            </w:r>
          </w:p>
        </w:tc>
        <w:tc>
          <w:tcPr>
            <w:tcW w:w="0" w:type="auto"/>
            <w:vAlign w:val="center"/>
            <w:hideMark/>
          </w:tcPr>
          <w:p w14:paraId="78EA728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Control — what</w:t>
            </w:r>
          </w:p>
        </w:tc>
        <w:tc>
          <w:tcPr>
            <w:tcW w:w="0" w:type="auto"/>
            <w:vAlign w:val="center"/>
            <w:hideMark/>
          </w:tcPr>
          <w:p w14:paraId="5538108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Scope fixed by the Engagement Instruction; no direction on additional tasks</w:t>
            </w:r>
          </w:p>
        </w:tc>
        <w:tc>
          <w:tcPr>
            <w:tcW w:w="0" w:type="auto"/>
            <w:vAlign w:val="center"/>
            <w:hideMark/>
          </w:tcPr>
          <w:p w14:paraId="62DE544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0653BD6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718CF0BF" w14:textId="77777777">
        <w:trPr>
          <w:tblCellSpacing w:w="15" w:type="dxa"/>
        </w:trPr>
        <w:tc>
          <w:tcPr>
            <w:tcW w:w="0" w:type="auto"/>
            <w:vAlign w:val="center"/>
            <w:hideMark/>
          </w:tcPr>
          <w:p w14:paraId="48499CA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3.3.4</w:t>
            </w:r>
          </w:p>
        </w:tc>
        <w:tc>
          <w:tcPr>
            <w:tcW w:w="0" w:type="auto"/>
            <w:vAlign w:val="center"/>
            <w:hideMark/>
          </w:tcPr>
          <w:p w14:paraId="4B0C6B0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Control — how</w:t>
            </w:r>
          </w:p>
        </w:tc>
        <w:tc>
          <w:tcPr>
            <w:tcW w:w="0" w:type="auto"/>
            <w:vAlign w:val="center"/>
            <w:hideMark/>
          </w:tcPr>
          <w:p w14:paraId="367368C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Associate decides method, structure and approach within the evaluation criteria</w:t>
            </w:r>
          </w:p>
        </w:tc>
        <w:tc>
          <w:tcPr>
            <w:tcW w:w="0" w:type="auto"/>
            <w:vAlign w:val="center"/>
            <w:hideMark/>
          </w:tcPr>
          <w:p w14:paraId="0488583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DAD045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0EAD08AD" w14:textId="77777777">
        <w:trPr>
          <w:tblCellSpacing w:w="15" w:type="dxa"/>
        </w:trPr>
        <w:tc>
          <w:tcPr>
            <w:tcW w:w="0" w:type="auto"/>
            <w:vAlign w:val="center"/>
            <w:hideMark/>
          </w:tcPr>
          <w:p w14:paraId="46FCB98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3.3.5</w:t>
            </w:r>
          </w:p>
        </w:tc>
        <w:tc>
          <w:tcPr>
            <w:tcW w:w="0" w:type="auto"/>
            <w:vAlign w:val="center"/>
            <w:hideMark/>
          </w:tcPr>
          <w:p w14:paraId="68678B9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Control — when and where</w:t>
            </w:r>
          </w:p>
        </w:tc>
        <w:tc>
          <w:tcPr>
            <w:tcW w:w="0" w:type="auto"/>
            <w:vAlign w:val="center"/>
            <w:hideMark/>
          </w:tcPr>
          <w:p w14:paraId="6764497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Associate sets own hours and location; only the delivery deadline is fixed</w:t>
            </w:r>
          </w:p>
        </w:tc>
        <w:tc>
          <w:tcPr>
            <w:tcW w:w="0" w:type="auto"/>
            <w:vAlign w:val="center"/>
            <w:hideMark/>
          </w:tcPr>
          <w:p w14:paraId="0D628FD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193483B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3A300EE8" w14:textId="77777777">
        <w:trPr>
          <w:tblCellSpacing w:w="15" w:type="dxa"/>
        </w:trPr>
        <w:tc>
          <w:tcPr>
            <w:tcW w:w="0" w:type="auto"/>
            <w:vAlign w:val="center"/>
            <w:hideMark/>
          </w:tcPr>
          <w:p w14:paraId="1F32937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3.3.6</w:t>
            </w:r>
          </w:p>
        </w:tc>
        <w:tc>
          <w:tcPr>
            <w:tcW w:w="0" w:type="auto"/>
            <w:vAlign w:val="center"/>
            <w:hideMark/>
          </w:tcPr>
          <w:p w14:paraId="7250F68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Financial risk</w:t>
            </w:r>
          </w:p>
        </w:tc>
        <w:tc>
          <w:tcPr>
            <w:tcW w:w="0" w:type="auto"/>
            <w:vAlign w:val="center"/>
            <w:hideMark/>
          </w:tcPr>
          <w:p w14:paraId="270F7EC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Fixed fee per engagement; rework at Associate's own cost; payment contingent on client payment</w:t>
            </w:r>
          </w:p>
        </w:tc>
        <w:tc>
          <w:tcPr>
            <w:tcW w:w="0" w:type="auto"/>
            <w:vAlign w:val="center"/>
            <w:hideMark/>
          </w:tcPr>
          <w:p w14:paraId="187E6B7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4EC597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020D14A0" w14:textId="77777777">
        <w:trPr>
          <w:tblCellSpacing w:w="15" w:type="dxa"/>
        </w:trPr>
        <w:tc>
          <w:tcPr>
            <w:tcW w:w="0" w:type="auto"/>
            <w:vAlign w:val="center"/>
            <w:hideMark/>
          </w:tcPr>
          <w:p w14:paraId="60B89F5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3.3.7</w:t>
            </w:r>
          </w:p>
        </w:tc>
        <w:tc>
          <w:tcPr>
            <w:tcW w:w="0" w:type="auto"/>
            <w:vAlign w:val="center"/>
            <w:hideMark/>
          </w:tcPr>
          <w:p w14:paraId="25C69EC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Provision of equipment</w:t>
            </w:r>
          </w:p>
        </w:tc>
        <w:tc>
          <w:tcPr>
            <w:tcW w:w="0" w:type="auto"/>
            <w:vAlign w:val="center"/>
            <w:hideMark/>
          </w:tcPr>
          <w:p w14:paraId="4FC5488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Associate provides own device, software and internet</w:t>
            </w:r>
          </w:p>
        </w:tc>
        <w:tc>
          <w:tcPr>
            <w:tcW w:w="0" w:type="auto"/>
            <w:vAlign w:val="center"/>
            <w:hideMark/>
          </w:tcPr>
          <w:p w14:paraId="5E7B300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6EECBC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349D2A33" w14:textId="77777777">
        <w:trPr>
          <w:tblCellSpacing w:w="15" w:type="dxa"/>
        </w:trPr>
        <w:tc>
          <w:tcPr>
            <w:tcW w:w="0" w:type="auto"/>
            <w:vAlign w:val="center"/>
            <w:hideMark/>
          </w:tcPr>
          <w:p w14:paraId="4ADCE47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3.3.8</w:t>
            </w:r>
          </w:p>
        </w:tc>
        <w:tc>
          <w:tcPr>
            <w:tcW w:w="0" w:type="auto"/>
            <w:vAlign w:val="center"/>
            <w:hideMark/>
          </w:tcPr>
          <w:p w14:paraId="1736694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Integration</w:t>
            </w:r>
          </w:p>
        </w:tc>
        <w:tc>
          <w:tcPr>
            <w:tcW w:w="0" w:type="auto"/>
            <w:vAlign w:val="center"/>
            <w:hideMark/>
          </w:tcPr>
          <w:p w14:paraId="1D70A4E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Not on the organisational chart; no company email domain; not in team meetings as a member; no line management</w:t>
            </w:r>
          </w:p>
        </w:tc>
        <w:tc>
          <w:tcPr>
            <w:tcW w:w="0" w:type="auto"/>
            <w:vAlign w:val="center"/>
            <w:hideMark/>
          </w:tcPr>
          <w:p w14:paraId="0573E86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4AA8464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46726C0A" w14:textId="77777777">
        <w:trPr>
          <w:tblCellSpacing w:w="15" w:type="dxa"/>
        </w:trPr>
        <w:tc>
          <w:tcPr>
            <w:tcW w:w="0" w:type="auto"/>
            <w:vAlign w:val="center"/>
            <w:hideMark/>
          </w:tcPr>
          <w:p w14:paraId="0C68AB8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3.3.9</w:t>
            </w:r>
          </w:p>
        </w:tc>
        <w:tc>
          <w:tcPr>
            <w:tcW w:w="0" w:type="auto"/>
            <w:vAlign w:val="center"/>
            <w:hideMark/>
          </w:tcPr>
          <w:p w14:paraId="26898BC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Exclusivity</w:t>
            </w:r>
          </w:p>
        </w:tc>
        <w:tc>
          <w:tcPr>
            <w:tcW w:w="0" w:type="auto"/>
            <w:vAlign w:val="center"/>
            <w:hideMark/>
          </w:tcPr>
          <w:p w14:paraId="05C3FF1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Free to work for others, including competitors, subject only to conflict rules</w:t>
            </w:r>
          </w:p>
        </w:tc>
        <w:tc>
          <w:tcPr>
            <w:tcW w:w="0" w:type="auto"/>
            <w:vAlign w:val="center"/>
            <w:hideMark/>
          </w:tcPr>
          <w:p w14:paraId="4B1D551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F554CD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4FE93692" w14:textId="77777777">
        <w:trPr>
          <w:tblCellSpacing w:w="15" w:type="dxa"/>
        </w:trPr>
        <w:tc>
          <w:tcPr>
            <w:tcW w:w="0" w:type="auto"/>
            <w:vAlign w:val="center"/>
            <w:hideMark/>
          </w:tcPr>
          <w:p w14:paraId="2EA7867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3.3.10</w:t>
            </w:r>
          </w:p>
        </w:tc>
        <w:tc>
          <w:tcPr>
            <w:tcW w:w="0" w:type="auto"/>
            <w:vAlign w:val="center"/>
            <w:hideMark/>
          </w:tcPr>
          <w:p w14:paraId="6BDF2E7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Business on own account</w:t>
            </w:r>
          </w:p>
        </w:tc>
        <w:tc>
          <w:tcPr>
            <w:tcW w:w="0" w:type="auto"/>
            <w:vAlign w:val="center"/>
            <w:hideMark/>
          </w:tcPr>
          <w:p w14:paraId="6C0783B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Own registration, own PI insurance, own marketing, other clients, own business name</w:t>
            </w:r>
          </w:p>
        </w:tc>
        <w:tc>
          <w:tcPr>
            <w:tcW w:w="0" w:type="auto"/>
            <w:vAlign w:val="center"/>
            <w:hideMark/>
          </w:tcPr>
          <w:p w14:paraId="7756067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A43A3A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29FDA443" w14:textId="77777777">
        <w:trPr>
          <w:tblCellSpacing w:w="15" w:type="dxa"/>
        </w:trPr>
        <w:tc>
          <w:tcPr>
            <w:tcW w:w="0" w:type="auto"/>
            <w:vAlign w:val="center"/>
            <w:hideMark/>
          </w:tcPr>
          <w:p w14:paraId="40DF6C2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3.3.11</w:t>
            </w:r>
          </w:p>
        </w:tc>
        <w:tc>
          <w:tcPr>
            <w:tcW w:w="0" w:type="auto"/>
            <w:vAlign w:val="center"/>
            <w:hideMark/>
          </w:tcPr>
          <w:p w14:paraId="5644402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Benefits</w:t>
            </w:r>
          </w:p>
        </w:tc>
        <w:tc>
          <w:tcPr>
            <w:tcW w:w="0" w:type="auto"/>
            <w:vAlign w:val="center"/>
            <w:hideMark/>
          </w:tcPr>
          <w:p w14:paraId="135EC07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No holiday pay, sick pay, pension, notice or grievance rights</w:t>
            </w:r>
          </w:p>
        </w:tc>
        <w:tc>
          <w:tcPr>
            <w:tcW w:w="0" w:type="auto"/>
            <w:vAlign w:val="center"/>
            <w:hideMark/>
          </w:tcPr>
          <w:p w14:paraId="3509441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3F869B3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7AD8C3F3" w14:textId="77777777">
        <w:trPr>
          <w:tblCellSpacing w:w="15" w:type="dxa"/>
        </w:trPr>
        <w:tc>
          <w:tcPr>
            <w:tcW w:w="0" w:type="auto"/>
            <w:vAlign w:val="center"/>
            <w:hideMark/>
          </w:tcPr>
          <w:p w14:paraId="02936DE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3.3.12</w:t>
            </w:r>
          </w:p>
        </w:tc>
        <w:tc>
          <w:tcPr>
            <w:tcW w:w="0" w:type="auto"/>
            <w:vAlign w:val="center"/>
            <w:hideMark/>
          </w:tcPr>
          <w:p w14:paraId="6CEC801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Duration and pattern</w:t>
            </w:r>
          </w:p>
        </w:tc>
        <w:tc>
          <w:tcPr>
            <w:tcW w:w="0" w:type="auto"/>
            <w:vAlign w:val="center"/>
            <w:hideMark/>
          </w:tcPr>
          <w:p w14:paraId="47FB33F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Engagement-by-engagement; no rolling continuity; no fixed weekly hours</w:t>
            </w:r>
          </w:p>
        </w:tc>
        <w:tc>
          <w:tcPr>
            <w:tcW w:w="0" w:type="auto"/>
            <w:vAlign w:val="center"/>
            <w:hideMark/>
          </w:tcPr>
          <w:p w14:paraId="0B05AFA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7430452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r w:rsidR="009B2A3D" w:rsidRPr="009B2A3D" w14:paraId="38AEBFF2" w14:textId="77777777">
        <w:trPr>
          <w:tblCellSpacing w:w="15" w:type="dxa"/>
        </w:trPr>
        <w:tc>
          <w:tcPr>
            <w:tcW w:w="0" w:type="auto"/>
            <w:vAlign w:val="center"/>
            <w:hideMark/>
          </w:tcPr>
          <w:p w14:paraId="68E22DB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3.3.13</w:t>
            </w:r>
          </w:p>
        </w:tc>
        <w:tc>
          <w:tcPr>
            <w:tcW w:w="0" w:type="auto"/>
            <w:vAlign w:val="center"/>
            <w:hideMark/>
          </w:tcPr>
          <w:p w14:paraId="47FFFF92"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Intention of the parties</w:t>
            </w:r>
          </w:p>
        </w:tc>
        <w:tc>
          <w:tcPr>
            <w:tcW w:w="0" w:type="auto"/>
            <w:vAlign w:val="center"/>
            <w:hideMark/>
          </w:tcPr>
          <w:p w14:paraId="42FC722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Written agreement expressly states independent contractor status</w:t>
            </w:r>
          </w:p>
        </w:tc>
        <w:tc>
          <w:tcPr>
            <w:tcW w:w="0" w:type="auto"/>
            <w:vAlign w:val="center"/>
            <w:hideMark/>
          </w:tcPr>
          <w:p w14:paraId="69B54F5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c>
          <w:tcPr>
            <w:tcW w:w="0" w:type="auto"/>
            <w:vAlign w:val="center"/>
            <w:hideMark/>
          </w:tcPr>
          <w:p w14:paraId="6BB277E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[L/M/H]</w:t>
            </w:r>
          </w:p>
        </w:tc>
      </w:tr>
    </w:tbl>
    <w:p w14:paraId="23067777"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3.4 Practical rules to preserve the position</w:t>
      </w:r>
    </w:p>
    <w:p w14:paraId="4A21CDD2"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3.4.1 Issue a separate Engagement Instruction for every piece of work; never a rolling or open-ended instruction.</w:t>
      </w:r>
    </w:p>
    <w:p w14:paraId="0DE1D6F8"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3.4.2 Do not give an Associate a Company email address, a place on the website team page, or a title suggesting employment.</w:t>
      </w:r>
    </w:p>
    <w:p w14:paraId="2C00AE3A"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3.4.3 Do not require attendance at internal meetings, set working hours, or approve leave.</w:t>
      </w:r>
    </w:p>
    <w:p w14:paraId="3128C183"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3.4.4 Do not pay for time not worked, and do not make ex gratia or goodwill payments.</w:t>
      </w:r>
    </w:p>
    <w:p w14:paraId="03947B49"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3.4.5 Approve a genuine substitute if one is properly proposed; a right refused in every instance is not a right.</w:t>
      </w:r>
    </w:p>
    <w:p w14:paraId="724A57F0"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3.4.6 Do not permit any single Associate to become economically dependent upon the Company; monitor the proportion of the Associate's income derived from Company work and record it at Annex G.</w:t>
      </w:r>
    </w:p>
    <w:p w14:paraId="291C89C6"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lastRenderedPageBreak/>
        <w:t>3.4.7 Require and check evidence of the Associate's own professional indemnity insurance annually.</w:t>
      </w:r>
    </w:p>
    <w:p w14:paraId="46DE46DF" w14:textId="77777777" w:rsidR="009B2A3D" w:rsidRPr="009B2A3D" w:rsidRDefault="009B2A3D" w:rsidP="009B2A3D">
      <w:pPr>
        <w:spacing w:before="100" w:beforeAutospacing="1" w:after="100" w:afterAutospacing="1"/>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3.4.8 Where an Associate's engagement pattern begins to resemble employment, stop and reassess before the next instruction.</w:t>
      </w:r>
    </w:p>
    <w:p w14:paraId="5851BFF6" w14:textId="77777777" w:rsidR="009B2A3D" w:rsidRPr="009B2A3D" w:rsidRDefault="009B2A3D" w:rsidP="009B2A3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B2A3D">
        <w:rPr>
          <w:rFonts w:ascii="Times New Roman" w:eastAsia="Times New Roman" w:hAnsi="Times New Roman" w:cs="Times New Roman"/>
          <w:b/>
          <w:bCs/>
          <w:kern w:val="0"/>
          <w:sz w:val="36"/>
          <w:szCs w:val="36"/>
          <w:lang w:eastAsia="en-GB"/>
          <w14:ligatures w14:val="none"/>
        </w:rPr>
        <w:t>ANNEX G — STATUS DETERMINATION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820"/>
        <w:gridCol w:w="4651"/>
      </w:tblGrid>
      <w:tr w:rsidR="009B2A3D" w:rsidRPr="009B2A3D" w14:paraId="5A30423F" w14:textId="77777777">
        <w:trPr>
          <w:tblHeader/>
          <w:tblCellSpacing w:w="15" w:type="dxa"/>
        </w:trPr>
        <w:tc>
          <w:tcPr>
            <w:tcW w:w="0" w:type="auto"/>
            <w:vAlign w:val="center"/>
            <w:hideMark/>
          </w:tcPr>
          <w:p w14:paraId="533E303C"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REF</w:t>
            </w:r>
          </w:p>
        </w:tc>
        <w:tc>
          <w:tcPr>
            <w:tcW w:w="0" w:type="auto"/>
            <w:vAlign w:val="center"/>
            <w:hideMark/>
          </w:tcPr>
          <w:p w14:paraId="13CD4EE8"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ITEM</w:t>
            </w:r>
          </w:p>
        </w:tc>
        <w:tc>
          <w:tcPr>
            <w:tcW w:w="0" w:type="auto"/>
            <w:vAlign w:val="center"/>
            <w:hideMark/>
          </w:tcPr>
          <w:p w14:paraId="4658DD58" w14:textId="77777777" w:rsidR="009B2A3D" w:rsidRPr="009B2A3D" w:rsidRDefault="009B2A3D" w:rsidP="009B2A3D">
            <w:pPr>
              <w:jc w:val="center"/>
              <w:rPr>
                <w:rFonts w:ascii="Times New Roman" w:eastAsia="Times New Roman" w:hAnsi="Times New Roman" w:cs="Times New Roman"/>
                <w:b/>
                <w:bCs/>
                <w:kern w:val="0"/>
                <w:lang w:eastAsia="en-GB"/>
                <w14:ligatures w14:val="none"/>
              </w:rPr>
            </w:pPr>
            <w:r w:rsidRPr="009B2A3D">
              <w:rPr>
                <w:rFonts w:ascii="Times New Roman" w:eastAsia="Times New Roman" w:hAnsi="Times New Roman" w:cs="Times New Roman"/>
                <w:b/>
                <w:bCs/>
                <w:kern w:val="0"/>
                <w:lang w:eastAsia="en-GB"/>
                <w14:ligatures w14:val="none"/>
              </w:rPr>
              <w:t>ENTRY</w:t>
            </w:r>
          </w:p>
        </w:tc>
      </w:tr>
      <w:tr w:rsidR="009B2A3D" w:rsidRPr="009B2A3D" w14:paraId="239F4639" w14:textId="77777777">
        <w:trPr>
          <w:tblCellSpacing w:w="15" w:type="dxa"/>
        </w:trPr>
        <w:tc>
          <w:tcPr>
            <w:tcW w:w="0" w:type="auto"/>
            <w:vAlign w:val="center"/>
            <w:hideMark/>
          </w:tcPr>
          <w:p w14:paraId="086A5D7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G.1</w:t>
            </w:r>
          </w:p>
        </w:tc>
        <w:tc>
          <w:tcPr>
            <w:tcW w:w="0" w:type="auto"/>
            <w:vAlign w:val="center"/>
            <w:hideMark/>
          </w:tcPr>
          <w:p w14:paraId="738FFA9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Associate</w:t>
            </w:r>
          </w:p>
        </w:tc>
        <w:tc>
          <w:tcPr>
            <w:tcW w:w="0" w:type="auto"/>
            <w:vAlign w:val="center"/>
            <w:hideMark/>
          </w:tcPr>
          <w:p w14:paraId="758C54D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[NAME / COMPANY AND NUMBER]</w:t>
            </w:r>
          </w:p>
        </w:tc>
      </w:tr>
      <w:tr w:rsidR="009B2A3D" w:rsidRPr="009B2A3D" w14:paraId="48FF46DC" w14:textId="77777777">
        <w:trPr>
          <w:tblCellSpacing w:w="15" w:type="dxa"/>
        </w:trPr>
        <w:tc>
          <w:tcPr>
            <w:tcW w:w="0" w:type="auto"/>
            <w:vAlign w:val="center"/>
            <w:hideMark/>
          </w:tcPr>
          <w:p w14:paraId="3055C044"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G.2</w:t>
            </w:r>
          </w:p>
        </w:tc>
        <w:tc>
          <w:tcPr>
            <w:tcW w:w="0" w:type="auto"/>
            <w:vAlign w:val="center"/>
            <w:hideMark/>
          </w:tcPr>
          <w:p w14:paraId="64BDB61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Contracting structure</w:t>
            </w:r>
          </w:p>
        </w:tc>
        <w:tc>
          <w:tcPr>
            <w:tcW w:w="0" w:type="auto"/>
            <w:vAlign w:val="center"/>
            <w:hideMark/>
          </w:tcPr>
          <w:p w14:paraId="5CFF4B7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[INDIVIDUAL / SOLE TRADER / LIMITED COMPANY / UMBRELLA]</w:t>
            </w:r>
          </w:p>
        </w:tc>
      </w:tr>
      <w:tr w:rsidR="009B2A3D" w:rsidRPr="009B2A3D" w14:paraId="7402D5A6" w14:textId="77777777">
        <w:trPr>
          <w:tblCellSpacing w:w="15" w:type="dxa"/>
        </w:trPr>
        <w:tc>
          <w:tcPr>
            <w:tcW w:w="0" w:type="auto"/>
            <w:vAlign w:val="center"/>
            <w:hideMark/>
          </w:tcPr>
          <w:p w14:paraId="044E40F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G.3</w:t>
            </w:r>
          </w:p>
        </w:tc>
        <w:tc>
          <w:tcPr>
            <w:tcW w:w="0" w:type="auto"/>
            <w:vAlign w:val="center"/>
            <w:hideMark/>
          </w:tcPr>
          <w:p w14:paraId="491EEB7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Date of assessment</w:t>
            </w:r>
          </w:p>
        </w:tc>
        <w:tc>
          <w:tcPr>
            <w:tcW w:w="0" w:type="auto"/>
            <w:vAlign w:val="center"/>
            <w:hideMark/>
          </w:tcPr>
          <w:p w14:paraId="423B323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15C9CE11" w14:textId="77777777">
        <w:trPr>
          <w:tblCellSpacing w:w="15" w:type="dxa"/>
        </w:trPr>
        <w:tc>
          <w:tcPr>
            <w:tcW w:w="0" w:type="auto"/>
            <w:vAlign w:val="center"/>
            <w:hideMark/>
          </w:tcPr>
          <w:p w14:paraId="2BCB47C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G.4</w:t>
            </w:r>
          </w:p>
        </w:tc>
        <w:tc>
          <w:tcPr>
            <w:tcW w:w="0" w:type="auto"/>
            <w:vAlign w:val="center"/>
            <w:hideMark/>
          </w:tcPr>
          <w:p w14:paraId="308E5F1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CEST reference and outcome</w:t>
            </w:r>
          </w:p>
        </w:tc>
        <w:tc>
          <w:tcPr>
            <w:tcW w:w="0" w:type="auto"/>
            <w:vAlign w:val="center"/>
            <w:hideMark/>
          </w:tcPr>
          <w:p w14:paraId="60E394A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5A1008B6" w14:textId="77777777">
        <w:trPr>
          <w:tblCellSpacing w:w="15" w:type="dxa"/>
        </w:trPr>
        <w:tc>
          <w:tcPr>
            <w:tcW w:w="0" w:type="auto"/>
            <w:vAlign w:val="center"/>
            <w:hideMark/>
          </w:tcPr>
          <w:p w14:paraId="79F3130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G.5</w:t>
            </w:r>
          </w:p>
        </w:tc>
        <w:tc>
          <w:tcPr>
            <w:tcW w:w="0" w:type="auto"/>
            <w:vAlign w:val="center"/>
            <w:hideMark/>
          </w:tcPr>
          <w:p w14:paraId="7D2DDDD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Overall risk rating from paragraph 3.3</w:t>
            </w:r>
          </w:p>
        </w:tc>
        <w:tc>
          <w:tcPr>
            <w:tcW w:w="0" w:type="auto"/>
            <w:vAlign w:val="center"/>
            <w:hideMark/>
          </w:tcPr>
          <w:p w14:paraId="63A55DE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[LOW / MEDIUM / HIGH]</w:t>
            </w:r>
          </w:p>
        </w:tc>
      </w:tr>
      <w:tr w:rsidR="009B2A3D" w:rsidRPr="009B2A3D" w14:paraId="7CF1F312" w14:textId="77777777">
        <w:trPr>
          <w:tblCellSpacing w:w="15" w:type="dxa"/>
        </w:trPr>
        <w:tc>
          <w:tcPr>
            <w:tcW w:w="0" w:type="auto"/>
            <w:vAlign w:val="center"/>
            <w:hideMark/>
          </w:tcPr>
          <w:p w14:paraId="342B04E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G.6</w:t>
            </w:r>
          </w:p>
        </w:tc>
        <w:tc>
          <w:tcPr>
            <w:tcW w:w="0" w:type="auto"/>
            <w:vAlign w:val="center"/>
            <w:hideMark/>
          </w:tcPr>
          <w:p w14:paraId="716738F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Evidence of business on own account obtained</w:t>
            </w:r>
          </w:p>
        </w:tc>
        <w:tc>
          <w:tcPr>
            <w:tcW w:w="0" w:type="auto"/>
            <w:vAlign w:val="center"/>
            <w:hideMark/>
          </w:tcPr>
          <w:p w14:paraId="2001B7B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[LIST]</w:t>
            </w:r>
          </w:p>
        </w:tc>
      </w:tr>
      <w:tr w:rsidR="009B2A3D" w:rsidRPr="009B2A3D" w14:paraId="1AE9BDA9" w14:textId="77777777">
        <w:trPr>
          <w:tblCellSpacing w:w="15" w:type="dxa"/>
        </w:trPr>
        <w:tc>
          <w:tcPr>
            <w:tcW w:w="0" w:type="auto"/>
            <w:vAlign w:val="center"/>
            <w:hideMark/>
          </w:tcPr>
          <w:p w14:paraId="6906E29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G.7</w:t>
            </w:r>
          </w:p>
        </w:tc>
        <w:tc>
          <w:tcPr>
            <w:tcW w:w="0" w:type="auto"/>
            <w:vAlign w:val="center"/>
            <w:hideMark/>
          </w:tcPr>
          <w:p w14:paraId="482F87A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PI insurance verified (insurer, limit, expiry)</w:t>
            </w:r>
          </w:p>
        </w:tc>
        <w:tc>
          <w:tcPr>
            <w:tcW w:w="0" w:type="auto"/>
            <w:vAlign w:val="center"/>
            <w:hideMark/>
          </w:tcPr>
          <w:p w14:paraId="627418D6"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51A892C1" w14:textId="77777777">
        <w:trPr>
          <w:tblCellSpacing w:w="15" w:type="dxa"/>
        </w:trPr>
        <w:tc>
          <w:tcPr>
            <w:tcW w:w="0" w:type="auto"/>
            <w:vAlign w:val="center"/>
            <w:hideMark/>
          </w:tcPr>
          <w:p w14:paraId="141DAFCC"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G.8</w:t>
            </w:r>
          </w:p>
        </w:tc>
        <w:tc>
          <w:tcPr>
            <w:tcW w:w="0" w:type="auto"/>
            <w:vAlign w:val="center"/>
            <w:hideMark/>
          </w:tcPr>
          <w:p w14:paraId="51EDEFD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Estimated proportion of Associate's income from the Company</w:t>
            </w:r>
          </w:p>
        </w:tc>
        <w:tc>
          <w:tcPr>
            <w:tcW w:w="0" w:type="auto"/>
            <w:vAlign w:val="center"/>
            <w:hideMark/>
          </w:tcPr>
          <w:p w14:paraId="3015DC1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r w:rsidR="009B2A3D" w:rsidRPr="009B2A3D" w14:paraId="0515BEC8" w14:textId="77777777">
        <w:trPr>
          <w:tblCellSpacing w:w="15" w:type="dxa"/>
        </w:trPr>
        <w:tc>
          <w:tcPr>
            <w:tcW w:w="0" w:type="auto"/>
            <w:vAlign w:val="center"/>
            <w:hideMark/>
          </w:tcPr>
          <w:p w14:paraId="4B12C563"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G.9</w:t>
            </w:r>
          </w:p>
        </w:tc>
        <w:tc>
          <w:tcPr>
            <w:tcW w:w="0" w:type="auto"/>
            <w:vAlign w:val="center"/>
            <w:hideMark/>
          </w:tcPr>
          <w:p w14:paraId="2A2B478D"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Company's size status at date of assessment</w:t>
            </w:r>
          </w:p>
        </w:tc>
        <w:tc>
          <w:tcPr>
            <w:tcW w:w="0" w:type="auto"/>
            <w:vAlign w:val="center"/>
            <w:hideMark/>
          </w:tcPr>
          <w:p w14:paraId="5964A4D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[SMALL — EXEMPTION APPLIES / NOT SMALL — SDS REQUIRED]</w:t>
            </w:r>
          </w:p>
        </w:tc>
      </w:tr>
      <w:tr w:rsidR="009B2A3D" w:rsidRPr="009B2A3D" w14:paraId="07054A45" w14:textId="77777777">
        <w:trPr>
          <w:tblCellSpacing w:w="15" w:type="dxa"/>
        </w:trPr>
        <w:tc>
          <w:tcPr>
            <w:tcW w:w="0" w:type="auto"/>
            <w:vAlign w:val="center"/>
            <w:hideMark/>
          </w:tcPr>
          <w:p w14:paraId="2E44A1E0"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G.10</w:t>
            </w:r>
          </w:p>
        </w:tc>
        <w:tc>
          <w:tcPr>
            <w:tcW w:w="0" w:type="auto"/>
            <w:vAlign w:val="center"/>
            <w:hideMark/>
          </w:tcPr>
          <w:p w14:paraId="1A02D01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Accountant confirmation obtained</w:t>
            </w:r>
          </w:p>
        </w:tc>
        <w:tc>
          <w:tcPr>
            <w:tcW w:w="0" w:type="auto"/>
            <w:vAlign w:val="center"/>
            <w:hideMark/>
          </w:tcPr>
          <w:p w14:paraId="78F5C14B"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[YES — DATE / NO]</w:t>
            </w:r>
          </w:p>
        </w:tc>
      </w:tr>
      <w:tr w:rsidR="009B2A3D" w:rsidRPr="009B2A3D" w14:paraId="3E8E0429" w14:textId="77777777">
        <w:trPr>
          <w:tblCellSpacing w:w="15" w:type="dxa"/>
        </w:trPr>
        <w:tc>
          <w:tcPr>
            <w:tcW w:w="0" w:type="auto"/>
            <w:vAlign w:val="center"/>
            <w:hideMark/>
          </w:tcPr>
          <w:p w14:paraId="70FEDB75"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G.11</w:t>
            </w:r>
          </w:p>
        </w:tc>
        <w:tc>
          <w:tcPr>
            <w:tcW w:w="0" w:type="auto"/>
            <w:vAlign w:val="center"/>
            <w:hideMark/>
          </w:tcPr>
          <w:p w14:paraId="7C35FFA7"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Decision</w:t>
            </w:r>
          </w:p>
        </w:tc>
        <w:tc>
          <w:tcPr>
            <w:tcW w:w="0" w:type="auto"/>
            <w:vAlign w:val="center"/>
            <w:hideMark/>
          </w:tcPr>
          <w:p w14:paraId="3E9D95F1"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[PROCEED / PROCEED WITH CONDITIONS: [●] / DECLINE]</w:t>
            </w:r>
          </w:p>
        </w:tc>
      </w:tr>
      <w:tr w:rsidR="009B2A3D" w:rsidRPr="009B2A3D" w14:paraId="7F034EB5" w14:textId="77777777">
        <w:trPr>
          <w:tblCellSpacing w:w="15" w:type="dxa"/>
        </w:trPr>
        <w:tc>
          <w:tcPr>
            <w:tcW w:w="0" w:type="auto"/>
            <w:vAlign w:val="center"/>
            <w:hideMark/>
          </w:tcPr>
          <w:p w14:paraId="694268EA"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G.12</w:t>
            </w:r>
          </w:p>
        </w:tc>
        <w:tc>
          <w:tcPr>
            <w:tcW w:w="0" w:type="auto"/>
            <w:vAlign w:val="center"/>
            <w:hideMark/>
          </w:tcPr>
          <w:p w14:paraId="33BFD8E9"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Approved by</w:t>
            </w:r>
          </w:p>
        </w:tc>
        <w:tc>
          <w:tcPr>
            <w:tcW w:w="0" w:type="auto"/>
            <w:vAlign w:val="center"/>
            <w:hideMark/>
          </w:tcPr>
          <w:p w14:paraId="61F13ECE"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[NAME, ROLE, DATE]</w:t>
            </w:r>
          </w:p>
        </w:tc>
      </w:tr>
      <w:tr w:rsidR="009B2A3D" w:rsidRPr="009B2A3D" w14:paraId="0EC61DE8" w14:textId="77777777">
        <w:trPr>
          <w:tblCellSpacing w:w="15" w:type="dxa"/>
        </w:trPr>
        <w:tc>
          <w:tcPr>
            <w:tcW w:w="0" w:type="auto"/>
            <w:vAlign w:val="center"/>
            <w:hideMark/>
          </w:tcPr>
          <w:p w14:paraId="3CEF68D8"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G.13</w:t>
            </w:r>
          </w:p>
        </w:tc>
        <w:tc>
          <w:tcPr>
            <w:tcW w:w="0" w:type="auto"/>
            <w:vAlign w:val="center"/>
            <w:hideMark/>
          </w:tcPr>
          <w:p w14:paraId="4796004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Next review date</w:t>
            </w:r>
          </w:p>
        </w:tc>
        <w:tc>
          <w:tcPr>
            <w:tcW w:w="0" w:type="auto"/>
            <w:vAlign w:val="center"/>
            <w:hideMark/>
          </w:tcPr>
          <w:p w14:paraId="6096A85F" w14:textId="77777777" w:rsidR="009B2A3D" w:rsidRPr="009B2A3D" w:rsidRDefault="009B2A3D" w:rsidP="009B2A3D">
            <w:pPr>
              <w:rPr>
                <w:rFonts w:ascii="Times New Roman" w:eastAsia="Times New Roman" w:hAnsi="Times New Roman" w:cs="Times New Roman"/>
                <w:kern w:val="0"/>
                <w:lang w:eastAsia="en-GB"/>
                <w14:ligatures w14:val="none"/>
              </w:rPr>
            </w:pPr>
            <w:r w:rsidRPr="009B2A3D">
              <w:rPr>
                <w:rFonts w:ascii="Times New Roman" w:eastAsia="Times New Roman" w:hAnsi="Times New Roman" w:cs="Times New Roman"/>
                <w:kern w:val="0"/>
                <w:lang w:eastAsia="en-GB"/>
                <w14:ligatures w14:val="none"/>
              </w:rPr>
              <w:t>[●]</w:t>
            </w:r>
          </w:p>
        </w:tc>
      </w:tr>
    </w:tbl>
    <w:p w14:paraId="024C6BDF"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3D"/>
    <w:rsid w:val="000F2218"/>
    <w:rsid w:val="003E4C6F"/>
    <w:rsid w:val="006E783B"/>
    <w:rsid w:val="009B2A3D"/>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1504"/>
  <w15:chartTrackingRefBased/>
  <w15:docId w15:val="{0C271506-A3E0-C949-9179-B962E641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A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2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3D"/>
    <w:rPr>
      <w:rFonts w:eastAsiaTheme="majorEastAsia" w:cstheme="majorBidi"/>
      <w:color w:val="272727" w:themeColor="text1" w:themeTint="D8"/>
    </w:rPr>
  </w:style>
  <w:style w:type="paragraph" w:styleId="Title">
    <w:name w:val="Title"/>
    <w:basedOn w:val="Normal"/>
    <w:next w:val="Normal"/>
    <w:link w:val="TitleChar"/>
    <w:uiPriority w:val="10"/>
    <w:qFormat/>
    <w:rsid w:val="009B2A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2A3D"/>
    <w:rPr>
      <w:i/>
      <w:iCs/>
      <w:color w:val="404040" w:themeColor="text1" w:themeTint="BF"/>
    </w:rPr>
  </w:style>
  <w:style w:type="paragraph" w:styleId="ListParagraph">
    <w:name w:val="List Paragraph"/>
    <w:basedOn w:val="Normal"/>
    <w:uiPriority w:val="34"/>
    <w:qFormat/>
    <w:rsid w:val="009B2A3D"/>
    <w:pPr>
      <w:ind w:left="720"/>
      <w:contextualSpacing/>
    </w:pPr>
  </w:style>
  <w:style w:type="character" w:styleId="IntenseEmphasis">
    <w:name w:val="Intense Emphasis"/>
    <w:basedOn w:val="DefaultParagraphFont"/>
    <w:uiPriority w:val="21"/>
    <w:qFormat/>
    <w:rsid w:val="009B2A3D"/>
    <w:rPr>
      <w:i/>
      <w:iCs/>
      <w:color w:val="0F4761" w:themeColor="accent1" w:themeShade="BF"/>
    </w:rPr>
  </w:style>
  <w:style w:type="paragraph" w:styleId="IntenseQuote">
    <w:name w:val="Intense Quote"/>
    <w:basedOn w:val="Normal"/>
    <w:next w:val="Normal"/>
    <w:link w:val="IntenseQuoteChar"/>
    <w:uiPriority w:val="30"/>
    <w:qFormat/>
    <w:rsid w:val="009B2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A3D"/>
    <w:rPr>
      <w:i/>
      <w:iCs/>
      <w:color w:val="0F4761" w:themeColor="accent1" w:themeShade="BF"/>
    </w:rPr>
  </w:style>
  <w:style w:type="character" w:styleId="IntenseReference">
    <w:name w:val="Intense Reference"/>
    <w:basedOn w:val="DefaultParagraphFont"/>
    <w:uiPriority w:val="32"/>
    <w:qFormat/>
    <w:rsid w:val="009B2A3D"/>
    <w:rPr>
      <w:b/>
      <w:bCs/>
      <w:smallCaps/>
      <w:color w:val="0F4761" w:themeColor="accent1" w:themeShade="BF"/>
      <w:spacing w:val="5"/>
    </w:rPr>
  </w:style>
  <w:style w:type="paragraph" w:styleId="NormalWeb">
    <w:name w:val="Normal (Web)"/>
    <w:basedOn w:val="Normal"/>
    <w:uiPriority w:val="99"/>
    <w:semiHidden/>
    <w:unhideWhenUsed/>
    <w:rsid w:val="009B2A3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2A3D"/>
    <w:rPr>
      <w:b/>
      <w:bCs/>
    </w:rPr>
  </w:style>
  <w:style w:type="character" w:styleId="Emphasis">
    <w:name w:val="Emphasis"/>
    <w:basedOn w:val="DefaultParagraphFont"/>
    <w:uiPriority w:val="20"/>
    <w:qFormat/>
    <w:rsid w:val="009B2A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3192</Words>
  <Characters>18201</Characters>
  <Application>Microsoft Office Word</Application>
  <DocSecurity>0</DocSecurity>
  <Lines>151</Lines>
  <Paragraphs>42</Paragraphs>
  <ScaleCrop>false</ScaleCrop>
  <Company/>
  <LinksUpToDate>false</LinksUpToDate>
  <CharactersWithSpaces>21351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2026-09-10T22:36:00Z</dcterms:created>
  <dcterms:modified xsi:type="dcterms:W3CDTF">2026-09-10T22:42:00Z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37CF8441-F715-4C02-8C03-5F2ADBF35689</vt:lpwstr>
  </property>
</Properties>
</file>