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300"/>
        <w:gridCol w:w="7606"/>
      </w:tblGrid>
      <w:tr>
        <w:trPr>
          <w:trHeight w:val="16838" w:hRule="exact"/>
        </w:trPr>
        <w:tc>
          <w:tcPr>
            <w:tcW w:type="dxa" w:w="4300"/>
            <w:shd w:fill="03353A" w:color="auto" w:val="clear"/>
            <w:tcMar>
              <w:top w:type="dxa" w:w="0"/>
              <w:left w:type="dxa" w:w="340"/>
              <w:bottom w:type="dxa" w:w="0"/>
              <w:right w:type="dxa" w:w="340"/>
            </w:tcMar>
            <w:vAlign w:val="top"/>
          </w:tcPr>
          <w:p>
            <w:pPr>
              <w:spacing w:after="1500" w:before="1900"/>
              <w:jc w:val="center"/>
            </w:pPr>
            <w:r>
              <w:drawing>
                <wp:inline distT="0" distB="0" distL="0" distR="0">
                  <wp:extent cx="2000250" cy="1495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CLIENT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[CLIENT LEGAL NAME]</w:t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REFERENCE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[ENGAGEMENT REFERENCE]</w:t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ISSUED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[DATE]</w:t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PREPARED BY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[ASSESSOR NAME]</w:t>
            </w:r>
          </w:p>
          <w:p>
            <w:pPr>
              <w:spacing w:after="20" w:before="1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FA9AC"/>
                <w:spacing w:val="85"/>
                <w:sz w:val="13"/>
                <w:szCs w:val="13"/>
              </w:rPr>
              <w:t xml:space="preserve">VERSION</w:t>
            </w:r>
          </w:p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color w:val="F7EDE3"/>
                <w:sz w:val="18"/>
                <w:szCs w:val="18"/>
              </w:rPr>
              <w:t xml:space="preserve">[VERSION NUMBER]</w:t>
            </w:r>
          </w:p>
        </w:tc>
        <w:tc>
          <w:tcPr>
            <w:tcW w:type="dxa" w:w="7606"/>
            <w:tcMar>
              <w:top w:type="dxa" w:w="0"/>
              <w:left w:type="dxa" w:w="700"/>
              <w:bottom w:type="dxa" w:w="0"/>
              <w:right w:type="dxa" w:w="800"/>
            </w:tcMar>
            <w:vAlign w:val="top"/>
          </w:tcPr>
          <w:p>
            <w:pPr>
              <w:spacing w:after="60" w:before="260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110"/>
                <w:sz w:val="14"/>
                <w:szCs w:val="14"/>
              </w:rPr>
              <w:t xml:space="preserve">CONFIDENTIAL</w:t>
            </w:r>
          </w:p>
          <w:p>
            <w:pPr>
              <w:pBdr>
                <w:bottom w:val="single" w:color="03353A" w:sz="12"/>
              </w:pBdr>
              <w:spacing w:after="30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200"/>
            </w:pPr>
            <w:r>
              <w:rPr>
                <w:rFonts w:ascii="Georgia" w:cs="Georgia" w:eastAsia="Georgia" w:hAnsi="Georgia"/>
                <w:color w:val="03353A"/>
                <w:sz w:val="52"/>
                <w:szCs w:val="52"/>
              </w:rPr>
              <w:t xml:space="preserve">Bid Fit Score</w:t>
            </w:r>
          </w:p>
          <w:p>
            <w:pPr>
              <w:spacing w:after="460" w:before="0"/>
            </w:pPr>
            <w:r>
              <w:rPr>
                <w:rFonts w:ascii="Georgia" w:cs="Georgia" w:eastAsia="Georgia" w:hAnsi="Georgia"/>
                <w:i/>
                <w:iCs/>
                <w:color w:val="2A5459"/>
                <w:sz w:val="24"/>
                <w:szCs w:val="24"/>
              </w:rPr>
              <w:t xml:space="preserve">Opportunity Audit and Go / No-Go Recommendation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85"/>
                <w:sz w:val="13"/>
                <w:szCs w:val="13"/>
              </w:rPr>
              <w:t xml:space="preserve">OPPORTUNITY</w:t>
            </w:r>
          </w:p>
          <w:p>
            <w:pPr>
              <w:spacing w:after="240" w:before="0"/>
            </w:pPr>
            <w:r>
              <w:rPr>
                <w:rFonts w:ascii="Georgia" w:cs="Georgia" w:eastAsia="Georgia" w:hAnsi="Georgia"/>
                <w:color w:val="03353A"/>
                <w:sz w:val="23"/>
                <w:szCs w:val="23"/>
              </w:rPr>
              <w:t xml:space="preserve">[CONTRACT TITLE]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A5459"/>
                <w:spacing w:val="85"/>
                <w:sz w:val="13"/>
                <w:szCs w:val="13"/>
              </w:rPr>
              <w:t xml:space="preserve">CONTRACTING AUTHORITY</w:t>
            </w:r>
          </w:p>
          <w:p>
            <w:pPr>
              <w:spacing w:after="240" w:before="0"/>
            </w:pPr>
            <w:r>
              <w:rPr>
                <w:rFonts w:ascii="Georgia" w:cs="Georgia" w:eastAsia="Georgia" w:hAnsi="Georgia"/>
                <w:color w:val="03353A"/>
                <w:sz w:val="23"/>
                <w:szCs w:val="23"/>
              </w:rPr>
              <w:t xml:space="preserve">[CONTRACTING AUTHORITY NAME]</w:t>
            </w:r>
          </w:p>
          <w:p>
            <w:pPr>
              <w:pBdr>
                <w:top w:val="single" w:color="C9BFB4" w:sz="6"/>
              </w:pBdr>
              <w:spacing w:after="0" w:before="50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50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6"/>
                <w:szCs w:val="16"/>
              </w:rPr>
              <w:t xml:space="preserve">Prepared by Marhana &amp; Co Consulting Ltd for the addressee named above. This document is confidential and is issued subject to the firm’s terms of engagement.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Document Control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3100"/>
        <w:gridCol w:w="6646"/>
      </w:tblGrid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DOCUMENT OWNER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[DOCUMENT OWNER NAME], [DOCUMENT OWNER ROLE]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VERSION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[VERSION NUMBER]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LAST REVIEWED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[LAST REVIEWED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NEXT REVIEW DATE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[NEXT REVIEW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CLIENT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LEGAL NAME]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ENGAGEMENT REFERENCE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[ENGAGEMENT REFERENCE]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ASSESSED BY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[ASSESSOR NAME], [ASSESSOR ROLE]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DATE OF ASSESSMENT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A — Opportunity Particulars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3100"/>
        <w:gridCol w:w="6646"/>
      </w:tblGrid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CONTRACT TITLE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[CONTRACT TITLE]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CONTRACTING AUTHORITY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[CONTRACTING AUTHORITY NAME]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AUTHORITY TYPE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[NHS / LOCAL AUTHORITY / CENTRAL GOVERNMENT / HOUSING / EDUCATION / OTHER]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NOTICE REFERENCE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[NOTICE REFERENCE]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SOURCE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[FIND A TENDER / CONTRACTS FINDER / CENTRAL DIGITAL PLATFORM / SECTOR PORTAL]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PROCUREMENT ROUTE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[OPEN / COMPETITIVE FLEXIBLE / FRAMEWORK CALL-OFF / DYNAMIC MARKET / BELOW THRESHOLD]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CONTRACT VALUE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£[CONTRACT VALUE]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CONTRACT TERM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[CONTRACT TERM], with extension options of [EXTENSION OPTIONS]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LOTS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[NUMBER OF LOTS] — lot(s) under consideration: [LOTS CONSIDERED]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CLARIFICATION DEADLINE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[CLARIFICATION DEADLINE]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SUBMISSION DEADLINE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[SUBMISSION DEADLINE DATE AND TIME]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WORKING DAYS REMAINING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[WORKING DAYS REMAINING]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AWARD CRITERIA AND WEIGHTINGS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[CRITERIA AND WEIGHTINGS]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CONDITIONS OF PARTICIPATION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[CONDITIONS OF PARTICIPATION]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MANDATORY ACCREDITATIONS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[MANDATORY ACCREDITATIONS]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INCUMBENT, WHERE KNOWN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[INCUMBENT NAME / NOT KNOWN]</w:t>
            </w:r>
          </w:p>
        </w:tc>
      </w:tr>
    </w:tbl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B — Scoring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Each criterion is scored 0 to 5 and multiplied by its weighting. Score honestly; a scorecard that returns a go on every opportunity has no value.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400"/>
        <w:gridCol w:w="8346"/>
      </w:tblGrid>
      <w:tr>
        <w:trPr>
          <w:tblHeader/>
        </w:trPr>
        <w:tc>
          <w:tcPr>
            <w:tcW w:type="dxa" w:w="140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SCORE</w:t>
            </w:r>
          </w:p>
        </w:tc>
        <w:tc>
          <w:tcPr>
            <w:tcW w:type="dxa" w:w="834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MEANING</w:t>
            </w:r>
          </w:p>
        </w:tc>
      </w:tr>
      <w:tr>
        <w:tc>
          <w:tcPr>
            <w:tcW w:type="dxa" w:w="14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83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Disqualifying</w:t>
            </w:r>
          </w:p>
        </w:tc>
      </w:tr>
      <w:tr>
        <w:tc>
          <w:tcPr>
            <w:tcW w:type="dxa" w:w="14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83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Severe weakness</w:t>
            </w:r>
          </w:p>
        </w:tc>
      </w:tr>
      <w:tr>
        <w:tc>
          <w:tcPr>
            <w:tcW w:type="dxa" w:w="14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83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Significant gap</w:t>
            </w:r>
          </w:p>
        </w:tc>
      </w:tr>
      <w:tr>
        <w:tc>
          <w:tcPr>
            <w:tcW w:type="dxa" w:w="14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3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Adequate</w:t>
            </w:r>
          </w:p>
        </w:tc>
      </w:tr>
      <w:tr>
        <w:tc>
          <w:tcPr>
            <w:tcW w:type="dxa" w:w="14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83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14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83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Decisive advantage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700"/>
        <w:gridCol w:w="3900"/>
        <w:gridCol w:w="800"/>
        <w:gridCol w:w="860"/>
        <w:gridCol w:w="940"/>
        <w:gridCol w:w="2546"/>
      </w:tblGrid>
      <w:tr>
        <w:trPr>
          <w:tblHeader/>
        </w:trPr>
        <w:tc>
          <w:tcPr>
            <w:tcW w:type="dxa" w:w="70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390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CRITERION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WGT</w:t>
            </w:r>
          </w:p>
        </w:tc>
        <w:tc>
          <w:tcPr>
            <w:tcW w:type="dxa" w:w="86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SCORE</w:t>
            </w:r>
          </w:p>
        </w:tc>
        <w:tc>
          <w:tcPr>
            <w:tcW w:type="dxa" w:w="94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TOTAL</w:t>
            </w:r>
          </w:p>
        </w:tc>
        <w:tc>
          <w:tcPr>
            <w:tcW w:type="dxa" w:w="254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BASIS OF SCORE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B.1</w:t>
            </w:r>
          </w:p>
        </w:tc>
        <w:tc>
          <w:tcPr>
            <w:tcW w:type="dxa" w:w="39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capability against the specification</w:t>
            </w:r>
          </w:p>
        </w:tc>
        <w:tc>
          <w:tcPr>
            <w:tcW w:type="dxa" w:w="8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8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94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25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[BASIS]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B.2</w:t>
            </w:r>
          </w:p>
        </w:tc>
        <w:tc>
          <w:tcPr>
            <w:tcW w:type="dxa" w:w="39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Comparable contract experience, by value and setting</w:t>
            </w:r>
          </w:p>
        </w:tc>
        <w:tc>
          <w:tcPr>
            <w:tcW w:type="dxa" w:w="8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8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94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25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[BASIS]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B.3</w:t>
            </w:r>
          </w:p>
        </w:tc>
        <w:tc>
          <w:tcPr>
            <w:tcW w:type="dxa" w:w="39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Mandatory accreditation position</w:t>
            </w:r>
          </w:p>
        </w:tc>
        <w:tc>
          <w:tcPr>
            <w:tcW w:type="dxa" w:w="8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8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94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25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[BASIS]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B.4</w:t>
            </w:r>
          </w:p>
        </w:tc>
        <w:tc>
          <w:tcPr>
            <w:tcW w:type="dxa" w:w="39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Financial standing against the authority’s threshold</w:t>
            </w:r>
          </w:p>
        </w:tc>
        <w:tc>
          <w:tcPr>
            <w:tcW w:type="dxa" w:w="8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8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94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25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[BASIS]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B.5</w:t>
            </w:r>
          </w:p>
        </w:tc>
        <w:tc>
          <w:tcPr>
            <w:tcW w:type="dxa" w:w="39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Insurance levels against those required</w:t>
            </w:r>
          </w:p>
        </w:tc>
        <w:tc>
          <w:tcPr>
            <w:tcW w:type="dxa" w:w="8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8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94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25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[BASIS]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B.6</w:t>
            </w:r>
          </w:p>
        </w:tc>
        <w:tc>
          <w:tcPr>
            <w:tcW w:type="dxa" w:w="39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Delivery capacity, including concurrent commitments</w:t>
            </w:r>
          </w:p>
        </w:tc>
        <w:tc>
          <w:tcPr>
            <w:tcW w:type="dxa" w:w="8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8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94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25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[BASIS]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B.7</w:t>
            </w:r>
          </w:p>
        </w:tc>
        <w:tc>
          <w:tcPr>
            <w:tcW w:type="dxa" w:w="39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Geographic fit and mobilisation feasibility</w:t>
            </w:r>
          </w:p>
        </w:tc>
        <w:tc>
          <w:tcPr>
            <w:tcW w:type="dxa" w:w="8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8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94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25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[BASIS]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B.8</w:t>
            </w:r>
          </w:p>
        </w:tc>
        <w:tc>
          <w:tcPr>
            <w:tcW w:type="dxa" w:w="39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Price competitiveness against likely field</w:t>
            </w:r>
          </w:p>
        </w:tc>
        <w:tc>
          <w:tcPr>
            <w:tcW w:type="dxa" w:w="8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8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94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25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[BASIS]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B.9</w:t>
            </w:r>
          </w:p>
        </w:tc>
        <w:tc>
          <w:tcPr>
            <w:tcW w:type="dxa" w:w="39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Social value capability against the weighting applied</w:t>
            </w:r>
          </w:p>
        </w:tc>
        <w:tc>
          <w:tcPr>
            <w:tcW w:type="dxa" w:w="8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8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94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25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[BASIS]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B.10</w:t>
            </w:r>
          </w:p>
        </w:tc>
        <w:tc>
          <w:tcPr>
            <w:tcW w:type="dxa" w:w="39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Carbon and environmental requirements</w:t>
            </w:r>
          </w:p>
        </w:tc>
        <w:tc>
          <w:tcPr>
            <w:tcW w:type="dxa" w:w="8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8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94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25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[BASIS]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B.11</w:t>
            </w:r>
          </w:p>
        </w:tc>
        <w:tc>
          <w:tcPr>
            <w:tcW w:type="dxa" w:w="39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Evidence availability for the scored questions</w:t>
            </w:r>
          </w:p>
        </w:tc>
        <w:tc>
          <w:tcPr>
            <w:tcW w:type="dxa" w:w="8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8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94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25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[BASIS]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B.12</w:t>
            </w:r>
          </w:p>
        </w:tc>
        <w:tc>
          <w:tcPr>
            <w:tcW w:type="dxa" w:w="39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Time available against the work required</w:t>
            </w:r>
          </w:p>
        </w:tc>
        <w:tc>
          <w:tcPr>
            <w:tcW w:type="dxa" w:w="8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8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94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25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[BASIS]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B.13</w:t>
            </w:r>
          </w:p>
        </w:tc>
        <w:tc>
          <w:tcPr>
            <w:tcW w:type="dxa" w:w="39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Contract terms and risk transfer acceptability</w:t>
            </w:r>
          </w:p>
        </w:tc>
        <w:tc>
          <w:tcPr>
            <w:tcW w:type="dxa" w:w="8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8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94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25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[BASIS]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B.14</w:t>
            </w:r>
          </w:p>
        </w:tc>
        <w:tc>
          <w:tcPr>
            <w:tcW w:type="dxa" w:w="39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Strategic value — framework access, sector entry, repeat</w:t>
            </w:r>
          </w:p>
        </w:tc>
        <w:tc>
          <w:tcPr>
            <w:tcW w:type="dxa" w:w="8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8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94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25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[BASIS]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B.15</w:t>
            </w:r>
          </w:p>
        </w:tc>
        <w:tc>
          <w:tcPr>
            <w:tcW w:type="dxa" w:w="39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Competitive position against likely bidders</w:t>
            </w:r>
          </w:p>
        </w:tc>
        <w:tc>
          <w:tcPr>
            <w:tcW w:type="dxa" w:w="8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86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94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   ]</w:t>
            </w:r>
          </w:p>
        </w:tc>
        <w:tc>
          <w:tcPr>
            <w:tcW w:type="dxa" w:w="25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[BASIS]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746"/>
        <w:tblBorders>
          <w:top w:val="single" w:color="03353A" w:sz="14"/>
          <w:left w:val="none" w:color="auto" w:sz="0"/>
          <w:bottom w:val="single" w:color="03353A" w:sz="4"/>
          <w:right w:val="none" w:color="auto" w:sz="0"/>
          <w:insideH w:val="none" w:color="auto" w:sz="0"/>
          <w:insideV w:val="none" w:color="auto" w:sz="0"/>
        </w:tblBorders>
      </w:tblPr>
      <w:tblGrid>
        <w:gridCol w:w="5000"/>
        <w:gridCol w:w="4746"/>
      </w:tblGrid>
      <w:tr>
        <w:tc>
          <w:tcPr>
            <w:tcW w:type="dxa" w:w="5000"/>
            <w:tcMar>
              <w:top w:type="dxa" w:w="180"/>
              <w:left w:type="dxa" w:w="0"/>
              <w:bottom w:type="dxa" w:w="1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F6E70"/>
                <w:spacing w:val="100"/>
                <w:sz w:val="15"/>
                <w:szCs w:val="15"/>
              </w:rPr>
              <w:t xml:space="preserve">TOTAL WEIGHTED SCORE</w:t>
            </w:r>
          </w:p>
        </w:tc>
        <w:tc>
          <w:tcPr>
            <w:tcW w:type="dxa" w:w="4746"/>
            <w:tcMar>
              <w:top w:type="dxa" w:w="150"/>
              <w:left w:type="dxa" w:w="0"/>
              <w:bottom w:type="dxa" w:w="150"/>
              <w:right w:type="dxa" w:w="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03353A"/>
                <w:sz w:val="24"/>
                <w:szCs w:val="24"/>
              </w:rPr>
              <w:t xml:space="preserve">[TOTAL] / 275   ·   [  ] 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C — Disqualifying Checks</w:t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Any fail is decisive regardless of the total score.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700"/>
        <w:gridCol w:w="2700"/>
        <w:gridCol w:w="3600"/>
        <w:gridCol w:w="2746"/>
      </w:tblGrid>
      <w:tr>
        <w:trPr>
          <w:tblHeader/>
        </w:trPr>
        <w:tc>
          <w:tcPr>
            <w:tcW w:type="dxa" w:w="70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270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CHECK</w:t>
            </w:r>
          </w:p>
        </w:tc>
        <w:tc>
          <w:tcPr>
            <w:tcW w:type="dxa" w:w="360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REQUIREMENT</w:t>
            </w:r>
          </w:p>
        </w:tc>
        <w:tc>
          <w:tcPr>
            <w:tcW w:type="dxa" w:w="274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RESULT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C.1</w:t>
            </w:r>
          </w:p>
        </w:tc>
        <w:tc>
          <w:tcPr>
            <w:tcW w:type="dxa" w:w="27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Exclusion grounds</w:t>
            </w:r>
          </w:p>
        </w:tc>
        <w:tc>
          <w:tcPr>
            <w:tcW w:type="dxa" w:w="36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mandatory ground applies</w:t>
            </w:r>
          </w:p>
        </w:tc>
        <w:tc>
          <w:tcPr>
            <w:tcW w:type="dxa" w:w="27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C.2</w:t>
            </w:r>
          </w:p>
        </w:tc>
        <w:tc>
          <w:tcPr>
            <w:tcW w:type="dxa" w:w="27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Turnover threshold</w:t>
            </w:r>
          </w:p>
        </w:tc>
        <w:tc>
          <w:tcPr>
            <w:tcW w:type="dxa" w:w="36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£[REQUIRED TURNOVER]</w:t>
            </w:r>
          </w:p>
        </w:tc>
        <w:tc>
          <w:tcPr>
            <w:tcW w:type="dxa" w:w="27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C.3</w:t>
            </w:r>
          </w:p>
        </w:tc>
        <w:tc>
          <w:tcPr>
            <w:tcW w:type="dxa" w:w="27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Insurance levels</w:t>
            </w:r>
          </w:p>
        </w:tc>
        <w:tc>
          <w:tcPr>
            <w:tcW w:type="dxa" w:w="36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[REQUIRED LEVELS]</w:t>
            </w:r>
          </w:p>
        </w:tc>
        <w:tc>
          <w:tcPr>
            <w:tcW w:type="dxa" w:w="27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C.4</w:t>
            </w:r>
          </w:p>
        </w:tc>
        <w:tc>
          <w:tcPr>
            <w:tcW w:type="dxa" w:w="27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 accreditation</w:t>
            </w:r>
          </w:p>
        </w:tc>
        <w:tc>
          <w:tcPr>
            <w:tcW w:type="dxa" w:w="36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[REQUIRED ACCREDITATION]</w:t>
            </w:r>
          </w:p>
        </w:tc>
        <w:tc>
          <w:tcPr>
            <w:tcW w:type="dxa" w:w="27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C.5</w:t>
            </w:r>
          </w:p>
        </w:tc>
        <w:tc>
          <w:tcPr>
            <w:tcW w:type="dxa" w:w="27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Carbon Reduction Plan</w:t>
            </w:r>
          </w:p>
        </w:tc>
        <w:tc>
          <w:tcPr>
            <w:tcW w:type="dxa" w:w="36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Published and PPN 006 compliant</w:t>
            </w:r>
          </w:p>
        </w:tc>
        <w:tc>
          <w:tcPr>
            <w:tcW w:type="dxa" w:w="27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 / N/A]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C.6</w:t>
            </w:r>
          </w:p>
        </w:tc>
        <w:tc>
          <w:tcPr>
            <w:tcW w:type="dxa" w:w="27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Evergreen assessment</w:t>
            </w:r>
          </w:p>
        </w:tc>
        <w:tc>
          <w:tcPr>
            <w:tcW w:type="dxa" w:w="36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Level 1 or above, NHS authorities</w:t>
            </w:r>
          </w:p>
        </w:tc>
        <w:tc>
          <w:tcPr>
            <w:tcW w:type="dxa" w:w="27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 / N/A]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C.7</w:t>
            </w:r>
          </w:p>
        </w:tc>
        <w:tc>
          <w:tcPr>
            <w:tcW w:type="dxa" w:w="27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Contract examples</w:t>
            </w:r>
          </w:p>
        </w:tc>
        <w:tc>
          <w:tcPr>
            <w:tcW w:type="dxa" w:w="36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[NUMBER REQUIRED]</w:t>
            </w:r>
          </w:p>
        </w:tc>
        <w:tc>
          <w:tcPr>
            <w:tcW w:type="dxa" w:w="27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C.8</w:t>
            </w:r>
          </w:p>
        </w:tc>
        <w:tc>
          <w:tcPr>
            <w:tcW w:type="dxa" w:w="27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Central Digital Platform</w:t>
            </w:r>
          </w:p>
        </w:tc>
        <w:tc>
          <w:tcPr>
            <w:tcW w:type="dxa" w:w="36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Information shared with the authority</w:t>
            </w:r>
          </w:p>
        </w:tc>
        <w:tc>
          <w:tcPr>
            <w:tcW w:type="dxa" w:w="27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 / N/A]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C.9</w:t>
            </w:r>
          </w:p>
        </w:tc>
        <w:tc>
          <w:tcPr>
            <w:tcW w:type="dxa" w:w="27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Delivery capacity</w:t>
            </w:r>
          </w:p>
        </w:tc>
        <w:tc>
          <w:tcPr>
            <w:tcW w:type="dxa" w:w="36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Able to deliver if awarded</w:t>
            </w:r>
          </w:p>
        </w:tc>
        <w:tc>
          <w:tcPr>
            <w:tcW w:type="dxa" w:w="27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C.10</w:t>
            </w:r>
          </w:p>
        </w:tc>
        <w:tc>
          <w:tcPr>
            <w:tcW w:type="dxa" w:w="27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Time available</w:t>
            </w:r>
          </w:p>
        </w:tc>
        <w:tc>
          <w:tcPr>
            <w:tcW w:type="dxa" w:w="36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Sufficient to prepare a competitive bid</w:t>
            </w:r>
          </w:p>
        </w:tc>
        <w:tc>
          <w:tcPr>
            <w:tcW w:type="dxa" w:w="27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[PASS / FAIL]</w:t>
            </w:r>
          </w:p>
        </w:tc>
      </w:tr>
    </w:tbl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D — Recommendation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200"/>
        <w:gridCol w:w="2400"/>
        <w:gridCol w:w="6146"/>
      </w:tblGrid>
      <w:tr>
        <w:trPr>
          <w:tblHeader/>
        </w:trPr>
        <w:tc>
          <w:tcPr>
            <w:tcW w:type="dxa" w:w="120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BAND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PERCENTAGE</w:t>
            </w:r>
          </w:p>
        </w:tc>
        <w:tc>
          <w:tcPr>
            <w:tcW w:type="dxa" w:w="614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RECOMMENDATION</w:t>
            </w:r>
          </w:p>
        </w:tc>
      </w:tr>
      <w:tr>
        <w:tc>
          <w:tcPr>
            <w:tcW w:type="dxa" w:w="12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80% and above</w:t>
            </w:r>
          </w:p>
        </w:tc>
        <w:tc>
          <w:tcPr>
            <w:tcW w:type="dxa" w:w="61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Bid — strong position</w:t>
            </w:r>
          </w:p>
        </w:tc>
      </w:tr>
      <w:tr>
        <w:tc>
          <w:tcPr>
            <w:tcW w:type="dxa" w:w="12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65 – 79%</w:t>
            </w:r>
          </w:p>
        </w:tc>
        <w:tc>
          <w:tcPr>
            <w:tcW w:type="dxa" w:w="61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Bid — address identified gaps first</w:t>
            </w:r>
          </w:p>
        </w:tc>
      </w:tr>
      <w:tr>
        <w:tc>
          <w:tcPr>
            <w:tcW w:type="dxa" w:w="12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 – 64%</w:t>
            </w:r>
          </w:p>
        </w:tc>
        <w:tc>
          <w:tcPr>
            <w:tcW w:type="dxa" w:w="61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Marginal — bid only if strategic value justifies the cost</w:t>
            </w:r>
          </w:p>
        </w:tc>
      </w:tr>
      <w:tr>
        <w:tc>
          <w:tcPr>
            <w:tcW w:type="dxa" w:w="12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24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Below 50%</w:t>
            </w:r>
          </w:p>
        </w:tc>
        <w:tc>
          <w:tcPr>
            <w:tcW w:type="dxa" w:w="61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 not bid</w:t>
            </w:r>
          </w:p>
        </w:tc>
      </w:tr>
      <w:tr>
        <w:tc>
          <w:tcPr>
            <w:tcW w:type="dxa" w:w="12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Any disqualifying fail</w:t>
            </w:r>
          </w:p>
        </w:tc>
        <w:tc>
          <w:tcPr>
            <w:tcW w:type="dxa" w:w="61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 not bid</w:t>
            </w:r>
          </w:p>
        </w:tc>
      </w:tr>
    </w:tbl>
    <w:p>
      <w:pPr>
        <w:pBdr>
          <w:top w:val="single" w:color="03353A" w:sz="14"/>
        </w:pBdr>
        <w:spacing w:after="0" w:before="360"/>
      </w:pPr>
      <w:r>
        <w:rPr>
          <w:sz w:val="2"/>
          <w:szCs w:val="2"/>
        </w:rPr>
        <w:t xml:space="preserve"/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5F6E70"/>
          <w:spacing w:val="110"/>
          <w:sz w:val="14"/>
          <w:szCs w:val="14"/>
        </w:rPr>
        <w:t xml:space="preserve">RECOMMENDATION</w:t>
      </w:r>
    </w:p>
    <w:p>
      <w:pPr>
        <w:spacing w:after="130" w:before="0"/>
      </w:pPr>
      <w:r>
        <w:rPr>
          <w:rFonts w:ascii="Georgia" w:cs="Georgia" w:eastAsia="Georgia" w:hAnsi="Georgia"/>
          <w:color w:val="03353A"/>
          <w:sz w:val="30"/>
          <w:szCs w:val="30"/>
        </w:rPr>
        <w:t xml:space="preserve">Band [BAND]  —  [BID / BID WITH CONDITIONS / MARGINAL / DO NOT BID]</w:t>
      </w:r>
    </w:p>
    <w:p>
      <w:pPr>
        <w:spacing w:after="240" w:before="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[REASONING]</w:t>
      </w:r>
    </w:p>
    <w:p>
      <w:pPr>
        <w:pBdr>
          <w:top w:val="single" w:color="03353A" w:sz="4"/>
        </w:pBdr>
        <w:spacing w:after="260" w:before="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E — Strengths to Emphasise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700"/>
        <w:gridCol w:w="5100"/>
        <w:gridCol w:w="3946"/>
      </w:tblGrid>
      <w:tr>
        <w:trPr>
          <w:tblHeader/>
        </w:trPr>
        <w:tc>
          <w:tcPr>
            <w:tcW w:type="dxa" w:w="70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510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STRENGTH</w:t>
            </w:r>
          </w:p>
        </w:tc>
        <w:tc>
          <w:tcPr>
            <w:tcW w:type="dxa" w:w="394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EVIDENCED BY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E.1</w:t>
            </w:r>
          </w:p>
        </w:tc>
        <w:tc>
          <w:tcPr>
            <w:tcW w:type="dxa" w:w="51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[STRENGTH]</w:t>
            </w:r>
          </w:p>
        </w:tc>
        <w:tc>
          <w:tcPr>
            <w:tcW w:type="dxa" w:w="39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[EVIDENCE]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E.2</w:t>
            </w:r>
          </w:p>
        </w:tc>
        <w:tc>
          <w:tcPr>
            <w:tcW w:type="dxa" w:w="51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[STRENGTH]</w:t>
            </w:r>
          </w:p>
        </w:tc>
        <w:tc>
          <w:tcPr>
            <w:tcW w:type="dxa" w:w="39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[EVIDENCE]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E.3</w:t>
            </w:r>
          </w:p>
        </w:tc>
        <w:tc>
          <w:tcPr>
            <w:tcW w:type="dxa" w:w="51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[STRENGTH]</w:t>
            </w:r>
          </w:p>
        </w:tc>
        <w:tc>
          <w:tcPr>
            <w:tcW w:type="dxa" w:w="39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[EVIDENCE]</w:t>
            </w:r>
          </w:p>
        </w:tc>
      </w:tr>
    </w:tbl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F — Gaps and Required Actions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680"/>
        <w:gridCol w:w="2300"/>
        <w:gridCol w:w="1500"/>
        <w:gridCol w:w="2400"/>
        <w:gridCol w:w="1200"/>
        <w:gridCol w:w="1666"/>
      </w:tblGrid>
      <w:tr>
        <w:trPr>
          <w:tblHeader/>
        </w:trPr>
        <w:tc>
          <w:tcPr>
            <w:tcW w:type="dxa" w:w="68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230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GAP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SEVERITY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ACTION REQUIRED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OWNER</w:t>
            </w:r>
          </w:p>
        </w:tc>
        <w:tc>
          <w:tcPr>
            <w:tcW w:type="dxa" w:w="166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ACHIEVABLE</w:t>
            </w:r>
          </w:p>
        </w:tc>
      </w:tr>
      <w:tr>
        <w:tc>
          <w:tcPr>
            <w:tcW w:type="dxa" w:w="68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F.1</w:t>
            </w:r>
          </w:p>
        </w:tc>
        <w:tc>
          <w:tcPr>
            <w:tcW w:type="dxa" w:w="23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[GAP]</w:t>
            </w:r>
          </w:p>
        </w:tc>
        <w:tc>
          <w:tcPr>
            <w:tcW w:type="dxa" w:w="15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[CRITICAL / MAJOR / MINOR]</w:t>
            </w:r>
          </w:p>
        </w:tc>
        <w:tc>
          <w:tcPr>
            <w:tcW w:type="dxa" w:w="24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2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66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68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F.2</w:t>
            </w:r>
          </w:p>
        </w:tc>
        <w:tc>
          <w:tcPr>
            <w:tcW w:type="dxa" w:w="23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[GAP]</w:t>
            </w:r>
          </w:p>
        </w:tc>
        <w:tc>
          <w:tcPr>
            <w:tcW w:type="dxa" w:w="15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[SEVERITY]</w:t>
            </w:r>
          </w:p>
        </w:tc>
        <w:tc>
          <w:tcPr>
            <w:tcW w:type="dxa" w:w="24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2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66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  <w:tr>
        <w:tc>
          <w:tcPr>
            <w:tcW w:type="dxa" w:w="68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F.3</w:t>
            </w:r>
          </w:p>
        </w:tc>
        <w:tc>
          <w:tcPr>
            <w:tcW w:type="dxa" w:w="23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[GAP]</w:t>
            </w:r>
          </w:p>
        </w:tc>
        <w:tc>
          <w:tcPr>
            <w:tcW w:type="dxa" w:w="15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[SEVERITY]</w:t>
            </w:r>
          </w:p>
        </w:tc>
        <w:tc>
          <w:tcPr>
            <w:tcW w:type="dxa" w:w="24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[ACTION]</w:t>
            </w:r>
          </w:p>
        </w:tc>
        <w:tc>
          <w:tcPr>
            <w:tcW w:type="dxa" w:w="12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[OWNER]</w:t>
            </w:r>
          </w:p>
        </w:tc>
        <w:tc>
          <w:tcPr>
            <w:tcW w:type="dxa" w:w="166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</w:tr>
    </w:tbl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G — Clarifications to Raise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700"/>
        <w:gridCol w:w="5900"/>
        <w:gridCol w:w="1700"/>
        <w:gridCol w:w="1446"/>
      </w:tblGrid>
      <w:tr>
        <w:trPr>
          <w:tblHeader/>
        </w:trPr>
        <w:tc>
          <w:tcPr>
            <w:tcW w:type="dxa" w:w="70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590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QUESTION TO THE AUTHORITY</w:t>
            </w:r>
          </w:p>
        </w:tc>
        <w:tc>
          <w:tcPr>
            <w:tcW w:type="dxa" w:w="170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DEADLINE</w:t>
            </w:r>
          </w:p>
        </w:tc>
        <w:tc>
          <w:tcPr>
            <w:tcW w:type="dxa" w:w="144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RAISED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G.1</w:t>
            </w:r>
          </w:p>
        </w:tc>
        <w:tc>
          <w:tcPr>
            <w:tcW w:type="dxa" w:w="59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[CLARIFICATION QUESTION]</w:t>
            </w:r>
          </w:p>
        </w:tc>
        <w:tc>
          <w:tcPr>
            <w:tcW w:type="dxa" w:w="17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[DEADLINE]</w:t>
            </w:r>
          </w:p>
        </w:tc>
        <w:tc>
          <w:tcPr>
            <w:tcW w:type="dxa" w:w="14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7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G.2</w:t>
            </w:r>
          </w:p>
        </w:tc>
        <w:tc>
          <w:tcPr>
            <w:tcW w:type="dxa" w:w="59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[CLARIFICATION QUESTION]</w:t>
            </w:r>
          </w:p>
        </w:tc>
        <w:tc>
          <w:tcPr>
            <w:tcW w:type="dxa" w:w="170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[DEADLINE]</w:t>
            </w:r>
          </w:p>
        </w:tc>
        <w:tc>
          <w:tcPr>
            <w:tcW w:type="dxa" w:w="14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</w:tbl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H — Cost of Bidding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3100"/>
        <w:gridCol w:w="6646"/>
      </w:tblGrid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ESTIMATED CLIENT TIME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[HOURS] hours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AUTHORSHIP FEE IF PROCEEDING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£[AUTHORSHIP FEE]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BID FIT SCORE FEE CREDITED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£[CREDIT AMOUNT]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COST OF CLOSING IDENTIFIED GAPS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£[GAP CLOSURE COST]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TOTAL ESTIMATED COST OF BIDDING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£[TOTAL BID COST]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AS A PROPORTION OF FIRST-YEAR VALUE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[PERCENTAGE]%</w:t>
            </w:r>
          </w:p>
        </w:tc>
      </w:tr>
    </w:tbl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I — Client Decision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3100"/>
        <w:gridCol w:w="6646"/>
      </w:tblGrid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DECISION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[PROCEED / DECLINE / DEFER]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DECISION TAKEN BY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[DECISION MAKER NAME], [DECISION MAKER ROLE]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DATE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DEPARTURE FROM RECOMMENDATION, REASON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[REASON / NOT APPLICABLE]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Bdr>
          <w:bottom w:val="single" w:color="C9BFB4" w:sz="6"/>
        </w:pBdr>
        <w:spacing w:after="150" w:before="150"/>
      </w:pPr>
      <w:r>
        <w:rPr>
          <w:sz w:val="2"/>
          <w:szCs w:val="2"/>
        </w:rPr>
        <w:t xml:space="preserve"/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03353A"/>
          <w:spacing w:val="110"/>
          <w:sz w:val="13"/>
          <w:szCs w:val="13"/>
        </w:rPr>
        <w:t xml:space="preserve">DOCUMENT CONTROL</w:t>
      </w:r>
    </w:p>
    <w:p>
      <w:r>
        <w:rPr>
          <w:rFonts w:ascii="Calibri" w:cs="Calibri" w:eastAsia="Calibri" w:hAnsi="Calibri"/>
          <w:color w:val="6A6A6A"/>
          <w:sz w:val="15"/>
          <w:szCs w:val="15"/>
        </w:rPr>
        <w:t xml:space="preserve">Document Owner [DOCUMENT OWNER NAME], [DOCUMENT OWNER ROLE]   ·   Version [VERSION NUMBER]   ·   Last Reviewed [LAST REVIEWED DATE]   ·   Next Review Date [NEXT REVIEW DATE]</w:t>
      </w:r>
    </w:p>
    <w:p>
      <w:pPr>
        <w:spacing w:before="60"/>
      </w:pPr>
      <w:r>
        <w:rPr>
          <w:rFonts w:ascii="Calibri" w:cs="Calibri" w:eastAsia="Calibri" w:hAnsi="Calibri"/>
          <w:color w:val="6A6A6A"/>
          <w:sz w:val="15"/>
          <w:szCs w:val="15"/>
        </w:rPr>
        <w:t xml:space="preserve">Marhana &amp; Co Consulting Ltd   ·   Reference [ENGAGEMENT REFERENCE]   ·   Client [CLIENT NAME]   ·   Classification [CLASSIFICATION]</w:t>
      </w:r>
    </w:p>
    <w:sectPr>
      <w:headerReference w:type="default" r:id="rId7"/>
      <w:footerReference w:type="default" r:id="rId8"/>
      <w:pgSz w:w="11906" w:h="16838" w:orient="portrait"/>
      <w:pgMar w:top="1200" w:right="1080" w:bottom="1080" w:left="108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BFB4" w:sz="6"/>
      </w:pBdr>
      <w:spacing w:after="60" w:before="0"/>
    </w:pPr>
    <w:r>
      <w:rPr>
        <w:sz w:val="2"/>
        <w:szCs w:val="2"/>
      </w:rPr>
      <w:t xml:space="preserve"/>
    </w:r>
  </w:p>
  <w:p>
    <w:r>
      <w:rPr>
        <w:rFonts w:ascii="Calibri" w:cs="Calibri" w:eastAsia="Calibri" w:hAnsi="Calibri"/>
        <w:b/>
        <w:bCs/>
        <w:color w:val="03353A"/>
        <w:spacing w:val="70"/>
        <w:sz w:val="13"/>
        <w:szCs w:val="13"/>
      </w:rPr>
      <w:t xml:space="preserve">CONFIDENTIAL</w:t>
    </w:r>
    <w:r>
      <w:rPr>
        <w:rFonts w:ascii="Calibri" w:cs="Calibri" w:eastAsia="Calibri" w:hAnsi="Calibri"/>
        <w:color w:val="8A8A8A"/>
        <w:sz w:val="13"/>
        <w:szCs w:val="13"/>
      </w:rPr>
      <w:t xml:space="preserve">    |    [CLIENT LEGAL NAME]    |    [ENGAGEMENT REFERENCE]</w:t>
    </w:r>
    <w:r>
      <w:rPr>
        <w:rFonts w:ascii="Calibri" w:cs="Calibri" w:eastAsia="Calibri" w:hAnsi="Calibri"/>
        <w:sz w:val="13"/>
        <w:szCs w:val="13"/>
      </w:rPr>
      <w:t xml:space="preserve">		</w:t>
    </w:r>
    <w:r>
      <w:rPr>
        <w:rFonts w:ascii="Calibri" w:cs="Calibri" w:eastAsia="Calibri" w:hAnsi="Calibri"/>
        <w:color w:val="8A8A8A"/>
        <w:sz w:val="13"/>
        <w:szCs w:val="13"/>
      </w:rPr>
      <w:t xml:space="preserve">Page </w:t>
    </w:r>
    <w:r>
      <w:rPr>
        <w:rFonts w:ascii="Calibri" w:cs="Calibri" w:eastAsia="Calibri" w:hAnsi="Calibri"/>
        <w:b/>
        <w:bCs/>
        <w:color w:val="03353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8A8A"/>
        <w:sz w:val="13"/>
        <w:szCs w:val="13"/>
      </w:rPr>
      <w:t xml:space="preserve"> of </w:t>
    </w:r>
    <w:r>
      <w:rPr>
        <w:rFonts w:ascii="Calibri" w:cs="Calibri" w:eastAsia="Calibri" w:hAnsi="Calibri"/>
        <w:color w:val="8A8A8A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600"/>
      <w:gridCol w:w="9146"/>
    </w:tblGrid>
    <w:tr>
      <w:tc>
        <w:tcPr>
          <w:tcW w:type="dxa" w:w="600"/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228600" cy="2381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600" cy="2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146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b/>
              <w:bCs/>
              <w:color w:val="03353A"/>
              <w:spacing w:val="110"/>
              <w:sz w:val="14"/>
              <w:szCs w:val="14"/>
            </w:rPr>
            <w:t xml:space="preserve">MARHANA &amp; CO CONSULTING</w:t>
          </w:r>
          <w:r>
            <w:rPr>
              <w:rFonts w:ascii="Calibri" w:cs="Calibri" w:eastAsia="Calibri" w:hAnsi="Calibri"/>
              <w:color w:val="7A7A7A"/>
              <w:sz w:val="14"/>
              <w:szCs w:val="14"/>
            </w:rPr>
            <w:t xml:space="preserve">    —    Bid Fit Score</w:t>
          </w:r>
        </w:p>
      </w:tc>
    </w:tr>
  </w:tbl>
  <w:p>
    <w:pPr>
      <w:pBdr>
        <w:bottom w:val="single" w:color="03353A" w:sz="6"/>
      </w:pBdr>
      <w:spacing w:after="0" w:before="8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  <w:rPr>
        <w:color w:val="0335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3353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97cb82bdc9ecba0afbb4ef460633e1851fa34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0e18ec62d49b8c89c8f4012a86b34a5c907c01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2026-09-10T12:51:03.921Z</dcterms:created>
  <dcterms:modified xsi:type="dcterms:W3CDTF">2026-09-10T12:51:03.922Z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