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Calibri" w:cs="Calibri" w:eastAsia="Calibri" w:hAnsi="Calibri"/>
          <w:b/>
          <w:bCs/>
          <w:color w:val="2A5459"/>
          <w:spacing w:val="110"/>
          <w:sz w:val="14"/>
          <w:szCs w:val="14"/>
        </w:rPr>
        <w:t xml:space="preserve">INTERNAL</w:t>
      </w:r>
    </w:p>
    <w:p>
      <w:pPr>
        <w:pBdr>
          <w:bottom w:val="single" w:color="03353A" w:sz="12"/>
        </w:pBdr>
        <w:spacing w:after="220" w:before="0"/>
      </w:pPr>
      <w:r>
        <w:rPr>
          <w:sz w:val="2"/>
          <w:szCs w:val="2"/>
        </w:rPr>
        <w:t xml:space="preserve"/>
      </w:r>
    </w:p>
    <w:p>
      <w:pPr>
        <w:spacing w:after="90" w:before="140"/>
      </w:pPr>
      <w:r>
        <w:rPr>
          <w:rFonts w:ascii="Georgia" w:cs="Georgia" w:eastAsia="Georgia" w:hAnsi="Georgia"/>
          <w:color w:val="03353A"/>
          <w:sz w:val="40"/>
          <w:szCs w:val="40"/>
        </w:rPr>
        <w:t xml:space="preserve">Final Submission
Quality Assurance</w:t>
      </w:r>
    </w:p>
    <w:p>
      <w:pPr>
        <w:spacing w:after="200" w:before="0"/>
      </w:pPr>
      <w:r>
        <w:rPr>
          <w:rFonts w:ascii="Georgia" w:cs="Georgia" w:eastAsia="Georgia" w:hAnsi="Georgia"/>
          <w:i/>
          <w:iCs/>
          <w:color w:val="2A5459"/>
          <w:sz w:val="22"/>
          <w:szCs w:val="22"/>
        </w:rPr>
        <w:t xml:space="preserve">The Last Gate Before Release</w:t>
      </w:r>
    </w:p>
    <w:p>
      <w:pPr>
        <w:spacing w:after="300" w:before="0"/>
      </w:pPr>
      <w:r>
        <w:rPr>
          <w:rFonts w:ascii="Calibri" w:cs="Calibri" w:eastAsia="Calibri" w:hAnsi="Calibri"/>
          <w:i/>
          <w:iCs/>
          <w:color w:val="6A6A6A"/>
          <w:sz w:val="18"/>
          <w:szCs w:val="18"/>
        </w:rPr>
        <w:t xml:space="preserve">Master template — the last gate before a submission is released to the client for approval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100"/>
        <w:gridCol w:w="6646"/>
      </w:tblGrid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DOCUMENT OWNER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[DOCUMENT OWNER NAME], [DOCUMENT OWNER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VERSION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[VERSION NUMBER]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LAST REVIEWED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[LAST REVIEWED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NEXT REVIEW DATE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[NEXT REVIEW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CLIENT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LEGAL NAME]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ENGAGEMENT REFERENCE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[ENGAGEMENT REFERENCE]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REVIEWER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NAME], [REVIEWER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DATE OF REVIEW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SUBMISSION DEADLINE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[SUBMISSION DEADLINE DATE AND TIME]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A — COMPLIANCE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931"/>
        <w:gridCol w:w="5541"/>
        <w:gridCol w:w="1875"/>
        <w:gridCol w:w="1399"/>
      </w:tblGrid>
      <w:tr>
        <w:trPr>
          <w:tblHeader/>
        </w:trPr>
        <w:tc>
          <w:tcPr>
            <w:tcW w:type="dxa" w:w="93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554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CHECK</w:t>
            </w:r>
          </w:p>
        </w:tc>
        <w:tc>
          <w:tcPr>
            <w:tcW w:type="dxa" w:w="187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RESULT</w:t>
            </w:r>
          </w:p>
        </w:tc>
        <w:tc>
          <w:tcPr>
            <w:tcW w:type="dxa" w:w="139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NOTE</w:t>
            </w:r>
          </w:p>
        </w:tc>
      </w:tr>
      <w:tr>
        <w:tc>
          <w:tcPr>
            <w:tcW w:type="dxa" w:w="93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</w:t>
            </w:r>
          </w:p>
        </w:tc>
        <w:tc>
          <w:tcPr>
            <w:tcW w:type="dxa" w:w="55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Every requirement in the compliance matrix is answered</w:t>
            </w:r>
          </w:p>
        </w:tc>
        <w:tc>
          <w:tcPr>
            <w:tcW w:type="dxa" w:w="187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39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93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A.2</w:t>
            </w:r>
          </w:p>
        </w:tc>
        <w:tc>
          <w:tcPr>
            <w:tcW w:type="dxa" w:w="55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Every pass/fail gate is cleared and evidenced</w:t>
            </w:r>
          </w:p>
        </w:tc>
        <w:tc>
          <w:tcPr>
            <w:tcW w:type="dxa" w:w="187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39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93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A.3</w:t>
            </w:r>
          </w:p>
        </w:tc>
        <w:tc>
          <w:tcPr>
            <w:tcW w:type="dxa" w:w="55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Every question is answered as asked, not as the drafter would have preferred it asked</w:t>
            </w:r>
          </w:p>
        </w:tc>
        <w:tc>
          <w:tcPr>
            <w:tcW w:type="dxa" w:w="187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39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93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A.4</w:t>
            </w:r>
          </w:p>
        </w:tc>
        <w:tc>
          <w:tcPr>
            <w:tcW w:type="dxa" w:w="55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word and character limits observed</w:t>
            </w:r>
          </w:p>
        </w:tc>
        <w:tc>
          <w:tcPr>
            <w:tcW w:type="dxa" w:w="187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39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93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A.5</w:t>
            </w:r>
          </w:p>
        </w:tc>
        <w:tc>
          <w:tcPr>
            <w:tcW w:type="dxa" w:w="55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required attachments present, correctly named and in the required format</w:t>
            </w:r>
          </w:p>
        </w:tc>
        <w:tc>
          <w:tcPr>
            <w:tcW w:type="dxa" w:w="187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39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93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A.6</w:t>
            </w:r>
          </w:p>
        </w:tc>
        <w:tc>
          <w:tcPr>
            <w:tcW w:type="dxa" w:w="55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authority templates used where mandated, and unaltered where required</w:t>
            </w:r>
          </w:p>
        </w:tc>
        <w:tc>
          <w:tcPr>
            <w:tcW w:type="dxa" w:w="187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39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93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A.7</w:t>
            </w:r>
          </w:p>
        </w:tc>
        <w:tc>
          <w:tcPr>
            <w:tcW w:type="dxa" w:w="55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Authority clarification log checked for the final time</w:t>
            </w:r>
          </w:p>
        </w:tc>
        <w:tc>
          <w:tcPr>
            <w:tcW w:type="dxa" w:w="187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39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[CHECK DATE]</w:t>
            </w:r>
          </w:p>
        </w:tc>
      </w:tr>
      <w:tr>
        <w:tc>
          <w:tcPr>
            <w:tcW w:type="dxa" w:w="93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A.8</w:t>
            </w:r>
          </w:p>
        </w:tc>
        <w:tc>
          <w:tcPr>
            <w:tcW w:type="dxa" w:w="55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addenda and amendments incorporated</w:t>
            </w:r>
          </w:p>
        </w:tc>
        <w:tc>
          <w:tcPr>
            <w:tcW w:type="dxa" w:w="187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39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93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A.9</w:t>
            </w:r>
          </w:p>
        </w:tc>
        <w:tc>
          <w:tcPr>
            <w:tcW w:type="dxa" w:w="55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Correct lot(s) addressed</w:t>
            </w:r>
          </w:p>
        </w:tc>
        <w:tc>
          <w:tcPr>
            <w:tcW w:type="dxa" w:w="187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39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B — ACCURACY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874"/>
        <w:gridCol w:w="6018"/>
        <w:gridCol w:w="1623"/>
        <w:gridCol w:w="1231"/>
      </w:tblGrid>
      <w:tr>
        <w:trPr>
          <w:tblHeader/>
        </w:trPr>
        <w:tc>
          <w:tcPr>
            <w:tcW w:type="dxa" w:w="87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601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CHECK</w:t>
            </w:r>
          </w:p>
        </w:tc>
        <w:tc>
          <w:tcPr>
            <w:tcW w:type="dxa" w:w="162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RESULT</w:t>
            </w:r>
          </w:p>
        </w:tc>
        <w:tc>
          <w:tcPr>
            <w:tcW w:type="dxa" w:w="123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NOTE</w:t>
            </w:r>
          </w:p>
        </w:tc>
      </w:tr>
      <w:tr>
        <w:tc>
          <w:tcPr>
            <w:tcW w:type="dxa" w:w="87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B.1</w:t>
            </w:r>
          </w:p>
        </w:tc>
        <w:tc>
          <w:tcPr>
            <w:tcW w:type="dxa" w:w="60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Every factual claim is traceable to a document in the Evidence Bank</w:t>
            </w:r>
          </w:p>
        </w:tc>
        <w:tc>
          <w:tcPr>
            <w:tcW w:type="dxa" w:w="162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87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B.2</w:t>
            </w:r>
          </w:p>
        </w:tc>
        <w:tc>
          <w:tcPr>
            <w:tcW w:type="dxa" w:w="60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claim is made that the Client cannot evidence if challenged</w:t>
            </w:r>
          </w:p>
        </w:tc>
        <w:tc>
          <w:tcPr>
            <w:tcW w:type="dxa" w:w="162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87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B.3</w:t>
            </w:r>
          </w:p>
        </w:tc>
        <w:tc>
          <w:tcPr>
            <w:tcW w:type="dxa" w:w="60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control, policy or accreditation is described that is not actually in place</w:t>
            </w:r>
          </w:p>
        </w:tc>
        <w:tc>
          <w:tcPr>
            <w:tcW w:type="dxa" w:w="162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87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B.4</w:t>
            </w:r>
          </w:p>
        </w:tc>
        <w:tc>
          <w:tcPr>
            <w:tcW w:type="dxa" w:w="60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figures reconcile to their source, and totals sum correctly</w:t>
            </w:r>
          </w:p>
        </w:tc>
        <w:tc>
          <w:tcPr>
            <w:tcW w:type="dxa" w:w="162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87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B.5</w:t>
            </w:r>
          </w:p>
        </w:tc>
        <w:tc>
          <w:tcPr>
            <w:tcW w:type="dxa" w:w="60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accreditation and insurance references match the certificates held</w:t>
            </w:r>
          </w:p>
        </w:tc>
        <w:tc>
          <w:tcPr>
            <w:tcW w:type="dxa" w:w="162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87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B.6</w:t>
            </w:r>
          </w:p>
        </w:tc>
        <w:tc>
          <w:tcPr>
            <w:tcW w:type="dxa" w:w="60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certificates and policies remain in date at the submission deadline and the contract start date</w:t>
            </w:r>
          </w:p>
        </w:tc>
        <w:tc>
          <w:tcPr>
            <w:tcW w:type="dxa" w:w="162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87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B.7</w:t>
            </w:r>
          </w:p>
        </w:tc>
        <w:tc>
          <w:tcPr>
            <w:tcW w:type="dxa" w:w="60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Named personnel are actually available for the contract</w:t>
            </w:r>
          </w:p>
        </w:tc>
        <w:tc>
          <w:tcPr>
            <w:tcW w:type="dxa" w:w="162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87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B.8</w:t>
            </w:r>
          </w:p>
        </w:tc>
        <w:tc>
          <w:tcPr>
            <w:tcW w:type="dxa" w:w="60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Declarations are internally consistent across all documents in the submission</w:t>
            </w:r>
          </w:p>
        </w:tc>
        <w:tc>
          <w:tcPr>
            <w:tcW w:type="dxa" w:w="162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87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B.9</w:t>
            </w:r>
          </w:p>
        </w:tc>
        <w:tc>
          <w:tcPr>
            <w:tcW w:type="dxa" w:w="60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Any assumption adopted because a clarification went unanswered is stated openly</w:t>
            </w:r>
          </w:p>
        </w:tc>
        <w:tc>
          <w:tcPr>
            <w:tcW w:type="dxa" w:w="162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87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B.10</w:t>
            </w:r>
          </w:p>
        </w:tc>
        <w:tc>
          <w:tcPr>
            <w:tcW w:type="dxa" w:w="60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Client-supplied figures are reproduced as supplied, with any arithmetical or completeness error flagged to the Client in writing</w:t>
            </w:r>
          </w:p>
        </w:tc>
        <w:tc>
          <w:tcPr>
            <w:tcW w:type="dxa" w:w="162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C — QUALITY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904"/>
        <w:gridCol w:w="5814"/>
        <w:gridCol w:w="1741"/>
        <w:gridCol w:w="1287"/>
      </w:tblGrid>
      <w:tr>
        <w:trPr>
          <w:tblHeader/>
        </w:trPr>
        <w:tc>
          <w:tcPr>
            <w:tcW w:type="dxa" w:w="90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581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CHECK</w:t>
            </w:r>
          </w:p>
        </w:tc>
        <w:tc>
          <w:tcPr>
            <w:tcW w:type="dxa" w:w="174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RESULT</w:t>
            </w:r>
          </w:p>
        </w:tc>
        <w:tc>
          <w:tcPr>
            <w:tcW w:type="dxa" w:w="128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NOTE</w:t>
            </w:r>
          </w:p>
        </w:tc>
      </w:tr>
      <w:tr>
        <w:tc>
          <w:tcPr>
            <w:tcW w:type="dxa" w:w="90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C.1</w:t>
            </w:r>
          </w:p>
        </w:tc>
        <w:tc>
          <w:tcPr>
            <w:tcW w:type="dxa" w:w="58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Each scored response addresses every element of the scoring methodology</w:t>
            </w:r>
          </w:p>
        </w:tc>
        <w:tc>
          <w:tcPr>
            <w:tcW w:type="dxa" w:w="17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90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</w:t>
            </w:r>
          </w:p>
        </w:tc>
        <w:tc>
          <w:tcPr>
            <w:tcW w:type="dxa" w:w="58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Responses are specific to this contract, not generic</w:t>
            </w:r>
          </w:p>
        </w:tc>
        <w:tc>
          <w:tcPr>
            <w:tcW w:type="dxa" w:w="17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90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</w:t>
            </w:r>
          </w:p>
        </w:tc>
        <w:tc>
          <w:tcPr>
            <w:tcW w:type="dxa" w:w="58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Assertions are supported by evidence rather than repeated with emphasis</w:t>
            </w:r>
          </w:p>
        </w:tc>
        <w:tc>
          <w:tcPr>
            <w:tcW w:type="dxa" w:w="17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90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C.4</w:t>
            </w:r>
          </w:p>
        </w:tc>
        <w:tc>
          <w:tcPr>
            <w:tcW w:type="dxa" w:w="58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Case studies are relevant to the setting, value and scope in question</w:t>
            </w:r>
          </w:p>
        </w:tc>
        <w:tc>
          <w:tcPr>
            <w:tcW w:type="dxa" w:w="17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90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C.5</w:t>
            </w:r>
          </w:p>
        </w:tc>
        <w:tc>
          <w:tcPr>
            <w:tcW w:type="dxa" w:w="58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Social value commitments are deliverable and costed</w:t>
            </w:r>
          </w:p>
        </w:tc>
        <w:tc>
          <w:tcPr>
            <w:tcW w:type="dxa" w:w="17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90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C.6</w:t>
            </w:r>
          </w:p>
        </w:tc>
        <w:tc>
          <w:tcPr>
            <w:tcW w:type="dxa" w:w="58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commitment is made that the Client cannot meet as a contractual obligation</w:t>
            </w:r>
          </w:p>
        </w:tc>
        <w:tc>
          <w:tcPr>
            <w:tcW w:type="dxa" w:w="17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90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C.7</w:t>
            </w:r>
          </w:p>
        </w:tc>
        <w:tc>
          <w:tcPr>
            <w:tcW w:type="dxa" w:w="58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UK English, consistent terminology, correct authority and contract names throughout</w:t>
            </w:r>
          </w:p>
        </w:tc>
        <w:tc>
          <w:tcPr>
            <w:tcW w:type="dxa" w:w="17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90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C.8</w:t>
            </w:r>
          </w:p>
        </w:tc>
        <w:tc>
          <w:tcPr>
            <w:tcW w:type="dxa" w:w="58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text carried over from another client's submission or another opportunity</w:t>
            </w:r>
          </w:p>
        </w:tc>
        <w:tc>
          <w:tcPr>
            <w:tcW w:type="dxa" w:w="17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90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C.9</w:t>
            </w:r>
          </w:p>
        </w:tc>
        <w:tc>
          <w:tcPr>
            <w:tcW w:type="dxa" w:w="58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placeholder text or square brackets remain anywhere</w:t>
            </w:r>
          </w:p>
        </w:tc>
        <w:tc>
          <w:tcPr>
            <w:tcW w:type="dxa" w:w="17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90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C.10</w:t>
            </w:r>
          </w:p>
        </w:tc>
        <w:tc>
          <w:tcPr>
            <w:tcW w:type="dxa" w:w="58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Formatting consistent; documents open correctly; file sizes within portal limits</w:t>
            </w:r>
          </w:p>
        </w:tc>
        <w:tc>
          <w:tcPr>
            <w:tcW w:type="dxa" w:w="17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D — CONFIDENTIALITY AND HANDLING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872"/>
        <w:gridCol w:w="6029"/>
        <w:gridCol w:w="1614"/>
        <w:gridCol w:w="1231"/>
      </w:tblGrid>
      <w:tr>
        <w:trPr>
          <w:tblHeader/>
        </w:trPr>
        <w:tc>
          <w:tcPr>
            <w:tcW w:type="dxa" w:w="87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602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CHECK</w:t>
            </w:r>
          </w:p>
        </w:tc>
        <w:tc>
          <w:tcPr>
            <w:tcW w:type="dxa" w:w="161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RESULT</w:t>
            </w:r>
          </w:p>
        </w:tc>
        <w:tc>
          <w:tcPr>
            <w:tcW w:type="dxa" w:w="123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NOTE</w:t>
            </w:r>
          </w:p>
        </w:tc>
      </w:tr>
      <w:tr>
        <w:tc>
          <w:tcPr>
            <w:tcW w:type="dxa" w:w="87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D.1</w:t>
            </w:r>
          </w:p>
        </w:tc>
        <w:tc>
          <w:tcPr>
            <w:tcW w:type="dxa" w:w="60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confidential information belonging to another client appears in the submission</w:t>
            </w:r>
          </w:p>
        </w:tc>
        <w:tc>
          <w:tcPr>
            <w:tcW w:type="dxa" w:w="16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87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D.2</w:t>
            </w:r>
          </w:p>
        </w:tc>
        <w:tc>
          <w:tcPr>
            <w:tcW w:type="dxa" w:w="60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authority-confidential material is reused outside the terms of engagement</w:t>
            </w:r>
          </w:p>
        </w:tc>
        <w:tc>
          <w:tcPr>
            <w:tcW w:type="dxa" w:w="16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87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D.3</w:t>
            </w:r>
          </w:p>
        </w:tc>
        <w:tc>
          <w:tcPr>
            <w:tcW w:type="dxa" w:w="60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Consent held for every named contracting authority, contract value and photograph</w:t>
            </w:r>
          </w:p>
        </w:tc>
        <w:tc>
          <w:tcPr>
            <w:tcW w:type="dxa" w:w="16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87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D.4</w:t>
            </w:r>
          </w:p>
        </w:tc>
        <w:tc>
          <w:tcPr>
            <w:tcW w:type="dxa" w:w="60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Personal data included is limited to what the question requires</w:t>
            </w:r>
          </w:p>
        </w:tc>
        <w:tc>
          <w:tcPr>
            <w:tcW w:type="dxa" w:w="16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87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D.5</w:t>
            </w:r>
          </w:p>
        </w:tc>
        <w:tc>
          <w:tcPr>
            <w:tcW w:type="dxa" w:w="60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metadata reviewed and cleared</w:t>
            </w:r>
          </w:p>
        </w:tc>
        <w:tc>
          <w:tcPr>
            <w:tcW w:type="dxa" w:w="16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87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D.6</w:t>
            </w:r>
          </w:p>
        </w:tc>
        <w:tc>
          <w:tcPr>
            <w:tcW w:type="dxa" w:w="60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Controls applied under PPN 017 in respect of assistive technology use</w:t>
            </w:r>
          </w:p>
        </w:tc>
        <w:tc>
          <w:tcPr>
            <w:tcW w:type="dxa" w:w="16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E — COMMERCIAL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916"/>
        <w:gridCol w:w="5739"/>
        <w:gridCol w:w="1779"/>
        <w:gridCol w:w="1312"/>
      </w:tblGrid>
      <w:tr>
        <w:trPr>
          <w:tblHeader/>
        </w:trPr>
        <w:tc>
          <w:tcPr>
            <w:tcW w:type="dxa" w:w="91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573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CHECK</w:t>
            </w:r>
          </w:p>
        </w:tc>
        <w:tc>
          <w:tcPr>
            <w:tcW w:type="dxa" w:w="177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RESULT</w:t>
            </w:r>
          </w:p>
        </w:tc>
        <w:tc>
          <w:tcPr>
            <w:tcW w:type="dxa" w:w="131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NOTE</w:t>
            </w:r>
          </w:p>
        </w:tc>
      </w:tr>
      <w:tr>
        <w:tc>
          <w:tcPr>
            <w:tcW w:type="dxa" w:w="9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E.1</w:t>
            </w:r>
          </w:p>
        </w:tc>
        <w:tc>
          <w:tcPr>
            <w:tcW w:type="dxa" w:w="57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Pricing document completed by the Client and checked for arithmetic</w:t>
            </w:r>
          </w:p>
        </w:tc>
        <w:tc>
          <w:tcPr>
            <w:tcW w:type="dxa" w:w="17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9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E.2</w:t>
            </w:r>
          </w:p>
        </w:tc>
        <w:tc>
          <w:tcPr>
            <w:tcW w:type="dxa" w:w="57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Pricing consistent with the narrative responses</w:t>
            </w:r>
          </w:p>
        </w:tc>
        <w:tc>
          <w:tcPr>
            <w:tcW w:type="dxa" w:w="17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9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E.3</w:t>
            </w:r>
          </w:p>
        </w:tc>
        <w:tc>
          <w:tcPr>
            <w:tcW w:type="dxa" w:w="57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Resource commitments in the narrative are reflected in the price</w:t>
            </w:r>
          </w:p>
        </w:tc>
        <w:tc>
          <w:tcPr>
            <w:tcW w:type="dxa" w:w="17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9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E.4</w:t>
            </w:r>
          </w:p>
        </w:tc>
        <w:tc>
          <w:tcPr>
            <w:tcW w:type="dxa" w:w="57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 terms reviewed by the Client, and any qualification stated where permitted</w:t>
            </w:r>
          </w:p>
        </w:tc>
        <w:tc>
          <w:tcPr>
            <w:tcW w:type="dxa" w:w="17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  <w:tr>
        <w:tc>
          <w:tcPr>
            <w:tcW w:type="dxa" w:w="91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E.5</w:t>
            </w:r>
          </w:p>
        </w:tc>
        <w:tc>
          <w:tcPr>
            <w:tcW w:type="dxa" w:w="57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advised to take independent legal advice on contract terms</w:t>
            </w:r>
          </w:p>
        </w:tc>
        <w:tc>
          <w:tcPr>
            <w:tcW w:type="dxa" w:w="177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  <w:tc>
          <w:tcPr>
            <w:tcW w:type="dxa" w:w="1312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F — DEFECTS FOUND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90"/>
        <w:gridCol w:w="1363"/>
        <w:gridCol w:w="1856"/>
        <w:gridCol w:w="1635"/>
        <w:gridCol w:w="1568"/>
        <w:gridCol w:w="1444"/>
        <w:gridCol w:w="1090"/>
      </w:tblGrid>
      <w:tr>
        <w:trPr>
          <w:tblHeader/>
        </w:trPr>
        <w:tc>
          <w:tcPr>
            <w:tcW w:type="dxa" w:w="79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136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DEFECT</w:t>
            </w:r>
          </w:p>
        </w:tc>
        <w:tc>
          <w:tcPr>
            <w:tcW w:type="dxa" w:w="185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SEVERITY</w:t>
            </w:r>
          </w:p>
        </w:tc>
        <w:tc>
          <w:tcPr>
            <w:tcW w:type="dxa" w:w="163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LOCATION</w:t>
            </w:r>
          </w:p>
        </w:tc>
        <w:tc>
          <w:tcPr>
            <w:tcW w:type="dxa" w:w="156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CORRECTED</w:t>
            </w:r>
          </w:p>
        </w:tc>
        <w:tc>
          <w:tcPr>
            <w:tcW w:type="dxa" w:w="144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CORRECTED BY</w:t>
            </w:r>
          </w:p>
        </w:tc>
        <w:tc>
          <w:tcPr>
            <w:tcW w:type="dxa" w:w="109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DATE</w:t>
            </w:r>
          </w:p>
        </w:tc>
      </w:tr>
      <w:tr>
        <w:tc>
          <w:tcPr>
            <w:tcW w:type="dxa" w:w="79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F.1</w:t>
            </w:r>
          </w:p>
        </w:tc>
        <w:tc>
          <w:tcPr>
            <w:tcW w:type="dxa" w:w="13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[DEFECT]</w:t>
            </w:r>
          </w:p>
        </w:tc>
        <w:tc>
          <w:tcPr>
            <w:tcW w:type="dxa" w:w="185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[CRITICAL / MAJOR / MINOR]</w:t>
            </w:r>
          </w:p>
        </w:tc>
        <w:tc>
          <w:tcPr>
            <w:tcW w:type="dxa" w:w="16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  <w:tc>
          <w:tcPr>
            <w:tcW w:type="dxa" w:w="156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44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[NAME]</w:t>
            </w:r>
          </w:p>
        </w:tc>
        <w:tc>
          <w:tcPr>
            <w:tcW w:type="dxa" w:w="10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[DATE]</w:t>
            </w:r>
          </w:p>
        </w:tc>
      </w:tr>
      <w:tr>
        <w:tc>
          <w:tcPr>
            <w:tcW w:type="dxa" w:w="79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F.2</w:t>
            </w:r>
          </w:p>
        </w:tc>
        <w:tc>
          <w:tcPr>
            <w:tcW w:type="dxa" w:w="13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[DEFECT]</w:t>
            </w:r>
          </w:p>
        </w:tc>
        <w:tc>
          <w:tcPr>
            <w:tcW w:type="dxa" w:w="185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[SEVERITY]</w:t>
            </w:r>
          </w:p>
        </w:tc>
        <w:tc>
          <w:tcPr>
            <w:tcW w:type="dxa" w:w="16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  <w:tc>
          <w:tcPr>
            <w:tcW w:type="dxa" w:w="156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44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[NAME]</w:t>
            </w:r>
          </w:p>
        </w:tc>
        <w:tc>
          <w:tcPr>
            <w:tcW w:type="dxa" w:w="10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[DATE]</w:t>
            </w:r>
          </w:p>
        </w:tc>
      </w:tr>
      <w:tr>
        <w:tc>
          <w:tcPr>
            <w:tcW w:type="dxa" w:w="79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F.3</w:t>
            </w:r>
          </w:p>
        </w:tc>
        <w:tc>
          <w:tcPr>
            <w:tcW w:type="dxa" w:w="136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[DEFECT]</w:t>
            </w:r>
          </w:p>
        </w:tc>
        <w:tc>
          <w:tcPr>
            <w:tcW w:type="dxa" w:w="185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[SEVERITY]</w:t>
            </w:r>
          </w:p>
        </w:tc>
        <w:tc>
          <w:tcPr>
            <w:tcW w:type="dxa" w:w="16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[LOCATION]</w:t>
            </w:r>
          </w:p>
        </w:tc>
        <w:tc>
          <w:tcPr>
            <w:tcW w:type="dxa" w:w="156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44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[NAME]</w:t>
            </w:r>
          </w:p>
        </w:tc>
        <w:tc>
          <w:tcPr>
            <w:tcW w:type="dxa" w:w="10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Critical defects outstanding: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[NUMBER]. No submission is released to the Client with a critical defect outstanding.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G — REVIEW OUTCOME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478"/>
        <w:gridCol w:w="6268"/>
      </w:tblGrid>
      <w:tr>
        <w:trPr>
          <w:tblHeader/>
        </w:trPr>
        <w:tc>
          <w:tcPr>
            <w:tcW w:type="dxa" w:w="347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FIELD</w:t>
            </w:r>
          </w:p>
        </w:tc>
        <w:tc>
          <w:tcPr>
            <w:tcW w:type="dxa" w:w="626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34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Outcome</w:t>
            </w:r>
          </w:p>
        </w:tc>
        <w:tc>
          <w:tcPr>
            <w:tcW w:type="dxa" w:w="626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[RELEASE TO CLIENT / RETURN FOR CORRECTION / ESCALATE]</w:t>
            </w:r>
          </w:p>
        </w:tc>
      </w:tr>
      <w:tr>
        <w:tc>
          <w:tcPr>
            <w:tcW w:type="dxa" w:w="34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Independent reviewer used</w:t>
            </w:r>
          </w:p>
        </w:tc>
        <w:tc>
          <w:tcPr>
            <w:tcW w:type="dxa" w:w="626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— SINGLE-REVIEWER ENGAGEMENT, CLIENT INFORMED [DATE]]</w:t>
            </w:r>
          </w:p>
        </w:tc>
      </w:tr>
      <w:tr>
        <w:tc>
          <w:tcPr>
            <w:tcW w:type="dxa" w:w="34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Reviewer signature</w:t>
            </w:r>
          </w:p>
        </w:tc>
        <w:tc>
          <w:tcPr>
            <w:tcW w:type="dxa" w:w="626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[SIGNATURE]</w:t>
            </w:r>
          </w:p>
        </w:tc>
      </w:tr>
      <w:tr>
        <w:tc>
          <w:tcPr>
            <w:tcW w:type="dxa" w:w="34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Reviewer name</w:t>
            </w:r>
          </w:p>
        </w:tc>
        <w:tc>
          <w:tcPr>
            <w:tcW w:type="dxa" w:w="626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[REVIEWER NAME]</w:t>
            </w:r>
          </w:p>
        </w:tc>
      </w:tr>
      <w:tr>
        <w:tc>
          <w:tcPr>
            <w:tcW w:type="dxa" w:w="347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26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G.1 Client approval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Client has reviewed the submission, is satisfied that it is accurate, and authorises submission.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380"/>
        <w:gridCol w:w="6366"/>
      </w:tblGrid>
      <w:tr>
        <w:trPr>
          <w:tblHeader/>
        </w:trPr>
        <w:tc>
          <w:tcPr>
            <w:tcW w:type="dxa" w:w="338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FIELD</w:t>
            </w:r>
          </w:p>
        </w:tc>
        <w:tc>
          <w:tcPr>
            <w:tcW w:type="dxa" w:w="636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33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Signature</w:t>
            </w:r>
          </w:p>
        </w:tc>
        <w:tc>
          <w:tcPr>
            <w:tcW w:type="dxa" w:w="63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[SIGNATURE]</w:t>
            </w:r>
          </w:p>
        </w:tc>
      </w:tr>
      <w:tr>
        <w:tc>
          <w:tcPr>
            <w:tcW w:type="dxa" w:w="33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63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SIGNATORY NAME]</w:t>
            </w:r>
          </w:p>
        </w:tc>
      </w:tr>
      <w:tr>
        <w:tc>
          <w:tcPr>
            <w:tcW w:type="dxa" w:w="33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Position</w:t>
            </w:r>
          </w:p>
        </w:tc>
        <w:tc>
          <w:tcPr>
            <w:tcW w:type="dxa" w:w="63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SIGNATORY ROLE]</w:t>
            </w:r>
          </w:p>
        </w:tc>
      </w:tr>
      <w:tr>
        <w:tc>
          <w:tcPr>
            <w:tcW w:type="dxa" w:w="33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3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Submission proceeds only on receipt of this approval in writing.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Document Owner: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[DOCUMENT OWNER NAME], [DOCUMENT OWNER ROLE]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Version: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[VERSION NUMBER]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Last Reviewed: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[LAST REVIEWED DATE]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Next Review Date: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[NEXT REVIEW DATE]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Prepared by Marhana &amp; Co Consulting Ltd | Reference: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[ENGAGEMENT REFERENCE]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Client: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[CLIENT NAME]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Classification: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[CLASSIFICATION]</w:t>
      </w:r>
    </w:p>
    <w:sectPr>
      <w:headerReference w:type="default" r:id="rId7"/>
      <w:footerReference w:type="default" r:id="rId8"/>
      <w:pgSz w:w="11906" w:h="16838" w:orient="portrait"/>
      <w:pgMar w:top="1200" w:right="1080" w:bottom="1080" w:left="108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FB4" w:sz="6"/>
      </w:pBdr>
      <w:spacing w:after="60" w:before="0"/>
    </w:pPr>
    <w:r>
      <w:rPr>
        <w:sz w:val="2"/>
        <w:szCs w:val="2"/>
      </w:rPr>
      <w:t xml:space="preserve"/>
    </w:r>
  </w:p>
  <w:p>
    <w:r>
      <w:rPr>
        <w:rFonts w:ascii="Calibri" w:cs="Calibri" w:eastAsia="Calibri" w:hAnsi="Calibri"/>
        <w:b/>
        <w:bCs/>
        <w:color w:val="03353A"/>
        <w:spacing w:val="70"/>
        <w:sz w:val="13"/>
        <w:szCs w:val="13"/>
      </w:rPr>
      <w:t xml:space="preserve">CONFIDENTIAL</w:t>
    </w:r>
    <w:r>
      <w:rPr>
        <w:rFonts w:ascii="Calibri" w:cs="Calibri" w:eastAsia="Calibri" w:hAnsi="Calibri"/>
        <w:color w:val="8A8A8A"/>
        <w:sz w:val="13"/>
        <w:szCs w:val="13"/>
      </w:rPr>
      <w:t xml:space="preserve">    |    [CLIENT LEGAL NAME]    |    [ENGAGEMENT REFERENCE]</w:t>
    </w:r>
    <w:r>
      <w:rPr>
        <w:rFonts w:ascii="Calibri" w:cs="Calibri" w:eastAsia="Calibri" w:hAnsi="Calibri"/>
        <w:sz w:val="13"/>
        <w:szCs w:val="13"/>
      </w:rPr>
      <w:t xml:space="preserve">		</w:t>
    </w:r>
    <w:r>
      <w:rPr>
        <w:rFonts w:ascii="Calibri" w:cs="Calibri" w:eastAsia="Calibri" w:hAnsi="Calibri"/>
        <w:color w:val="8A8A8A"/>
        <w:sz w:val="13"/>
        <w:szCs w:val="13"/>
      </w:rPr>
      <w:t xml:space="preserve">Page </w:t>
    </w:r>
    <w:r>
      <w:rPr>
        <w:rFonts w:ascii="Calibri" w:cs="Calibri" w:eastAsia="Calibri" w:hAnsi="Calibri"/>
        <w:b/>
        <w:bCs/>
        <w:color w:val="03353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3"/>
        <w:szCs w:val="13"/>
      </w:rPr>
      <w:t xml:space="preserve"> of </w:t>
    </w:r>
    <w:r>
      <w:rPr>
        <w:rFonts w:ascii="Calibri" w:cs="Calibri" w:eastAsia="Calibri" w:hAnsi="Calibri"/>
        <w:color w:val="8A8A8A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600"/>
      <w:gridCol w:w="9146"/>
    </w:tblGrid>
    <w:tr>
      <w:tc>
        <w:tcPr>
          <w:tcW w:type="dxa" w:w="600"/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28600" cy="2381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146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03353A"/>
              <w:spacing w:val="110"/>
              <w:sz w:val="14"/>
              <w:szCs w:val="14"/>
            </w:rPr>
            <w:t xml:space="preserve">MARHANA &amp; CO CONSULTING</w:t>
          </w:r>
          <w:r>
            <w:rPr>
              <w:rFonts w:ascii="Calibri" w:cs="Calibri" w:eastAsia="Calibri" w:hAnsi="Calibri"/>
              <w:color w:val="7A7A7A"/>
              <w:sz w:val="14"/>
              <w:szCs w:val="14"/>
            </w:rPr>
            <w:t xml:space="preserve">    —    Final Submission QA Review</w:t>
          </w:r>
        </w:p>
      </w:tc>
    </w:tr>
  </w:tbl>
  <w:p>
    <w:pPr>
      <w:pBdr>
        <w:bottom w:val="single" w:color="03353A" w:sz="6"/>
      </w:pBdr>
      <w:spacing w:after="0" w:before="8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0335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3353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0e18ec62d49b8c89c8f4012a86b34a5c907c0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2026-09-10T12:49:38.693Z</dcterms:created>
  <dcterms:modified xsi:type="dcterms:W3CDTF">2026-09-10T12:49:38.693Z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