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SCHEDULE</w:t>
      </w:r>
    </w:p>
    <w:p>
      <w:pPr>
        <w:spacing w:after="80"/>
        <w:jc w:val="center"/>
      </w:pPr>
      <w:r>
        <w:rPr>
          <w:rFonts w:ascii="Times New Roman" w:cs="Times New Roman" w:eastAsia="Times New Roman" w:hAnsi="Times New Roman"/>
          <w:b/>
          <w:bCs/>
          <w:sz w:val="28"/>
          <w:szCs w:val="28"/>
        </w:rPr>
        <w:t xml:space="preserve">ASSOCIATE DATA PROTECTION SCHEDULE</w:t>
      </w:r>
    </w:p>
    <w:p>
      <w:pPr>
        <w:spacing w:after="360"/>
        <w:jc w:val="center"/>
      </w:pPr>
      <w:r>
        <w:rPr>
          <w:rFonts w:ascii="Times New Roman" w:cs="Times New Roman" w:eastAsia="Times New Roman" w:hAnsi="Times New Roman"/>
          <w:i/>
          <w:iCs/>
          <w:sz w:val="20"/>
          <w:szCs w:val="20"/>
        </w:rPr>
        <w:t xml:space="preserve">(to the Associate Agreement of Marhana &amp; Co Consulting Ltd)</w:t>
      </w:r>
    </w:p>
    <w:p>
      <w:pPr>
        <w:spacing w:after="200"/>
      </w:pPr>
      <w:r>
        <w:rPr>
          <w:sz w:val="22"/>
          <w:szCs w:val="22"/>
        </w:rPr>
        <w:t xml:space="preserve">This Schedule forms part of, and is incorporated into, the Associate Agreement between Marhana &amp; Co Consulting Ltd (the "</w:t>
      </w:r>
      <w:r>
        <w:rPr>
          <w:b/>
          <w:bCs/>
          <w:sz w:val="22"/>
          <w:szCs w:val="22"/>
        </w:rPr>
        <w:t xml:space="preserve">Company</w:t>
      </w:r>
      <w:r>
        <w:rPr>
          <w:sz w:val="22"/>
          <w:szCs w:val="22"/>
        </w:rPr>
        <w:t xml:space="preserve">") and the Associate. It applies whenever the Associate processes Personal Data or Confidential Information in the course of performing services under the Associate Agreement.</w:t>
      </w:r>
    </w:p>
    <w:p>
      <w:pPr>
        <w:spacing w:after="160" w:before="280"/>
      </w:pPr>
      <w:r>
        <w:rPr>
          <w:b/>
          <w:bCs/>
          <w:sz w:val="24"/>
          <w:szCs w:val="24"/>
        </w:rPr>
        <w:t xml:space="preserve">1. STATUS OF THE ASSOCIATE</w:t>
      </w:r>
    </w:p>
    <w:p>
      <w:pPr>
        <w:spacing w:after="120"/>
      </w:pPr>
      <w:r>
        <w:rPr>
          <w:sz w:val="22"/>
          <w:szCs w:val="22"/>
        </w:rPr>
        <w:t xml:space="preserve">1.1  For the purposes of the UK GDPR, the Company acts as a processor on behalf of its Clients (who are controllers). When the Company instructs the Associate to process Personal Data in connection with a Client engagement, the Associate acts as a sub-processor of the Company.</w:t>
      </w:r>
    </w:p>
    <w:p>
      <w:pPr>
        <w:spacing w:after="200"/>
      </w:pPr>
      <w:r>
        <w:rPr>
          <w:sz w:val="22"/>
          <w:szCs w:val="22"/>
        </w:rPr>
        <w:t xml:space="preserve">1.2  The Associate acknowledges that a failure to comply with this Schedule may place the Company in breach of its own Data Processing Agreements with Clients and of the UK GDPR, and may give rise to significant liability, regulatory action and reputational harm.</w:t>
      </w:r>
    </w:p>
    <w:p>
      <w:pPr>
        <w:spacing w:after="160" w:before="280"/>
      </w:pPr>
      <w:r>
        <w:rPr>
          <w:b/>
          <w:bCs/>
          <w:sz w:val="24"/>
          <w:szCs w:val="24"/>
        </w:rPr>
        <w:t xml:space="preserve">2. PROCESSING INSTRUCTIONS</w:t>
      </w:r>
    </w:p>
    <w:p>
      <w:pPr>
        <w:spacing w:after="120"/>
      </w:pPr>
      <w:r>
        <w:rPr>
          <w:sz w:val="22"/>
          <w:szCs w:val="22"/>
        </w:rPr>
        <w:t xml:space="preserve">2.1  The Associate shall process Personal Data and Confidential Information only:</w:t>
      </w:r>
    </w:p>
    <w:p>
      <w:pPr>
        <w:spacing w:after="80"/>
        <w:ind w:left="360"/>
      </w:pPr>
      <w:r>
        <w:rPr>
          <w:sz w:val="22"/>
          <w:szCs w:val="22"/>
        </w:rPr>
        <w:t xml:space="preserve">(a)  on the documented instructions of the Company;</w:t>
      </w:r>
    </w:p>
    <w:p>
      <w:pPr>
        <w:spacing w:after="80"/>
        <w:ind w:left="360"/>
      </w:pPr>
      <w:r>
        <w:rPr>
          <w:sz w:val="22"/>
          <w:szCs w:val="22"/>
        </w:rPr>
        <w:t xml:space="preserve">(b)  for the specific purpose of performing the services instructed under the Associate Agreement; and</w:t>
      </w:r>
    </w:p>
    <w:p>
      <w:pPr>
        <w:spacing w:after="200"/>
        <w:ind w:left="360"/>
      </w:pPr>
      <w:r>
        <w:rPr>
          <w:sz w:val="22"/>
          <w:szCs w:val="22"/>
        </w:rPr>
        <w:t xml:space="preserve">(c)  in accordance with this Schedule and all applicable Data Protection Legislation.</w:t>
      </w:r>
    </w:p>
    <w:p>
      <w:pPr>
        <w:spacing w:after="200"/>
      </w:pPr>
      <w:r>
        <w:rPr>
          <w:sz w:val="22"/>
          <w:szCs w:val="22"/>
        </w:rPr>
        <w:t xml:space="preserve">2.2  The Associate shall not process Personal Data for any other purpose, including (without limitation) for the Associate’s own marketing, training of AI models, or the benefit of any third party.</w:t>
      </w:r>
    </w:p>
    <w:p>
      <w:pPr>
        <w:spacing w:after="160" w:before="280"/>
      </w:pPr>
      <w:r>
        <w:rPr>
          <w:b/>
          <w:bCs/>
          <w:sz w:val="24"/>
          <w:szCs w:val="24"/>
        </w:rPr>
        <w:t xml:space="preserve">3. SECURITY AND CONFIDENTIALITY</w:t>
      </w:r>
    </w:p>
    <w:p>
      <w:pPr>
        <w:spacing w:after="120"/>
      </w:pPr>
      <w:r>
        <w:rPr>
          <w:sz w:val="22"/>
          <w:szCs w:val="22"/>
        </w:rPr>
        <w:t xml:space="preserve">3.1  The Associate shall implement and maintain appropriate technical and organisational measures to protect Personal Data and Confidential Information against unauthorised or unlawful processing and against accidental loss, destruction or damage, including as a minimum:</w:t>
      </w:r>
    </w:p>
    <w:p>
      <w:pPr>
        <w:spacing w:after="80"/>
        <w:ind w:left="360"/>
      </w:pPr>
      <w:r>
        <w:rPr>
          <w:sz w:val="22"/>
          <w:szCs w:val="22"/>
        </w:rPr>
        <w:t xml:space="preserve">(a)  access controls limiting access to authorised individuals only;</w:t>
      </w:r>
    </w:p>
    <w:p>
      <w:pPr>
        <w:spacing w:after="80"/>
        <w:ind w:left="360"/>
      </w:pPr>
      <w:r>
        <w:rPr>
          <w:sz w:val="22"/>
          <w:szCs w:val="22"/>
        </w:rPr>
        <w:t xml:space="preserve">(b)  encryption of Personal Data in transit and at rest where practicable;</w:t>
      </w:r>
    </w:p>
    <w:p>
      <w:pPr>
        <w:spacing w:after="80"/>
        <w:ind w:left="360"/>
      </w:pPr>
      <w:r>
        <w:rPr>
          <w:sz w:val="22"/>
          <w:szCs w:val="22"/>
        </w:rPr>
        <w:t xml:space="preserve">(c)  secure storage and transmission methods approved by the Company;</w:t>
      </w:r>
    </w:p>
    <w:p>
      <w:pPr>
        <w:spacing w:after="80"/>
        <w:ind w:left="360"/>
      </w:pPr>
      <w:r>
        <w:rPr>
          <w:sz w:val="22"/>
          <w:szCs w:val="22"/>
        </w:rPr>
        <w:t xml:space="preserve">(d)  prompt and secure deletion of data when no longer required; and</w:t>
      </w:r>
    </w:p>
    <w:p>
      <w:pPr>
        <w:spacing w:after="200"/>
        <w:ind w:left="360"/>
      </w:pPr>
      <w:r>
        <w:rPr>
          <w:sz w:val="22"/>
          <w:szCs w:val="22"/>
        </w:rPr>
        <w:t xml:space="preserve">(e)  measures to prevent the use of public or consumer-grade generative AI tools for processing any Client Materials, Contracting Authority Information or Personal Data.</w:t>
      </w:r>
    </w:p>
    <w:p>
      <w:pPr>
        <w:spacing w:after="200"/>
      </w:pPr>
      <w:r>
        <w:rPr>
          <w:sz w:val="22"/>
          <w:szCs w:val="22"/>
        </w:rPr>
        <w:t xml:space="preserve">3.2  The Associate shall ensure that all individuals who process Personal Data under this Schedule are bound by written confidentiality obligations no less protective than those contained in the Associate Agreement.</w:t>
      </w:r>
    </w:p>
    <w:p>
      <w:pPr>
        <w:spacing w:after="160" w:before="280"/>
      </w:pPr>
      <w:r>
        <w:rPr>
          <w:b/>
          <w:bCs/>
          <w:sz w:val="24"/>
          <w:szCs w:val="24"/>
        </w:rPr>
        <w:t xml:space="preserve">4. NO FURTHER SUB-PROCESSING</w:t>
      </w:r>
    </w:p>
    <w:p>
      <w:pPr>
        <w:spacing w:after="200"/>
      </w:pPr>
      <w:r>
        <w:rPr>
          <w:sz w:val="22"/>
          <w:szCs w:val="22"/>
        </w:rPr>
        <w:t xml:space="preserve">4.1  The Associate shall not engage any further sub-processor or transfer Personal Data to any third party without the prior written consent of the Company. Any approved further sub-processor must be bound by data protection obligations equivalent to those in this Schedule.</w:t>
      </w:r>
    </w:p>
    <w:p>
      <w:pPr>
        <w:spacing w:after="160" w:before="280"/>
      </w:pPr>
      <w:r>
        <w:rPr>
          <w:b/>
          <w:bCs/>
          <w:sz w:val="24"/>
          <w:szCs w:val="24"/>
        </w:rPr>
        <w:t xml:space="preserve">5. PERSONAL DATA BREACH AND INCIDENTS</w:t>
      </w:r>
    </w:p>
    <w:p>
      <w:pPr>
        <w:spacing w:after="120"/>
      </w:pPr>
      <w:r>
        <w:rPr>
          <w:sz w:val="22"/>
          <w:szCs w:val="22"/>
        </w:rPr>
        <w:t xml:space="preserve">5.1  The Associate shall notify the Company </w:t>
      </w:r>
      <w:r>
        <w:rPr>
          <w:b/>
          <w:bCs/>
          <w:sz w:val="22"/>
          <w:szCs w:val="22"/>
        </w:rPr>
        <w:t xml:space="preserve">immediately</w:t>
      </w:r>
      <w:r>
        <w:rPr>
          <w:sz w:val="22"/>
          <w:szCs w:val="22"/>
        </w:rPr>
        <w:t xml:space="preserve"> (and in any event within 24 hours) upon becoming aware of any actual or suspected personal data breach, unauthorised access, loss, or other security incident involving Personal Data or Confidential Information.</w:t>
      </w:r>
    </w:p>
    <w:p>
      <w:pPr>
        <w:spacing w:after="200"/>
      </w:pPr>
      <w:r>
        <w:rPr>
          <w:sz w:val="22"/>
          <w:szCs w:val="22"/>
        </w:rPr>
        <w:t xml:space="preserve">5.2  The Associate shall provide the Company with all information reasonably required to enable the Company to comply with its own notification obligations to Clients and to the Information Commissioner’s Office.</w:t>
      </w:r>
    </w:p>
    <w:p>
      <w:pPr>
        <w:spacing w:after="160" w:before="280"/>
      </w:pPr>
      <w:r>
        <w:rPr>
          <w:b/>
          <w:bCs/>
          <w:sz w:val="24"/>
          <w:szCs w:val="24"/>
        </w:rPr>
        <w:t xml:space="preserve">6. RETURN AND DELETION OF DATA</w:t>
      </w:r>
    </w:p>
    <w:p>
      <w:pPr>
        <w:spacing w:after="120"/>
      </w:pPr>
      <w:r>
        <w:rPr>
          <w:sz w:val="22"/>
          <w:szCs w:val="22"/>
        </w:rPr>
        <w:t xml:space="preserve">6.1  Upon completion of the relevant instruction (or earlier upon the Company’s written request), the Associate shall promptly and securely:</w:t>
      </w:r>
    </w:p>
    <w:p>
      <w:pPr>
        <w:spacing w:after="80"/>
        <w:ind w:left="360"/>
      </w:pPr>
      <w:r>
        <w:rPr>
          <w:sz w:val="22"/>
          <w:szCs w:val="22"/>
        </w:rPr>
        <w:t xml:space="preserve">(a)  return or destroy all Personal Data and Confidential Information in its possession or control; and</w:t>
      </w:r>
    </w:p>
    <w:p>
      <w:pPr>
        <w:spacing w:after="200"/>
        <w:ind w:left="360"/>
      </w:pPr>
      <w:r>
        <w:rPr>
          <w:sz w:val="22"/>
          <w:szCs w:val="22"/>
        </w:rPr>
        <w:t xml:space="preserve">(b)  delete all copies (including from any backup systems), and certify such deletion in writing to the Company within seven (7) days of the request.</w:t>
      </w:r>
    </w:p>
    <w:p>
      <w:pPr>
        <w:spacing w:after="160" w:before="280"/>
      </w:pPr>
      <w:r>
        <w:rPr>
          <w:b/>
          <w:bCs/>
          <w:sz w:val="24"/>
          <w:szCs w:val="24"/>
        </w:rPr>
        <w:t xml:space="preserve">7. AUDIT AND INFORMATION</w:t>
      </w:r>
    </w:p>
    <w:p>
      <w:pPr>
        <w:spacing w:after="200"/>
      </w:pPr>
      <w:r>
        <w:rPr>
          <w:sz w:val="22"/>
          <w:szCs w:val="22"/>
        </w:rPr>
        <w:t xml:space="preserve">7.1  The Associate shall make available to the Company all information necessary to demonstrate compliance with this Schedule and shall allow for and contribute to audits and inspections by the Company or its mandated auditor, upon reasonable notice.</w:t>
      </w:r>
    </w:p>
    <w:p>
      <w:pPr>
        <w:spacing w:after="160" w:before="280"/>
      </w:pPr>
      <w:r>
        <w:rPr>
          <w:b/>
          <w:bCs/>
          <w:sz w:val="24"/>
          <w:szCs w:val="24"/>
        </w:rPr>
        <w:t xml:space="preserve">8. LIABILITY AND INDEMNITY</w:t>
      </w:r>
    </w:p>
    <w:p>
      <w:pPr>
        <w:spacing w:after="120"/>
      </w:pPr>
      <w:r>
        <w:rPr>
          <w:sz w:val="22"/>
          <w:szCs w:val="22"/>
        </w:rPr>
        <w:t xml:space="preserve">8.1  The Associate shall indemnify and keep indemnified the Company against all losses, liabilities, costs, damages, claims and expenses (including reasonable legal fees) arising out of or in connection with any breach of this Schedule by the Associate or any person acting on its behalf.</w:t>
      </w:r>
    </w:p>
    <w:p>
      <w:pPr>
        <w:spacing w:after="200"/>
      </w:pPr>
      <w:r>
        <w:rPr>
          <w:sz w:val="22"/>
          <w:szCs w:val="22"/>
        </w:rPr>
        <w:t xml:space="preserve">8.2  Without prejudice to any other rights or remedies, a material breach of this Schedule shall constitute a material breach of the Associate Agreement entitling the Company to terminate that Agreement immediately and to withhold any outstanding fees.</w:t>
      </w:r>
    </w:p>
    <w:p>
      <w:pPr>
        <w:spacing w:after="160" w:before="280"/>
      </w:pPr>
      <w:r>
        <w:rPr>
          <w:b/>
          <w:bCs/>
          <w:sz w:val="24"/>
          <w:szCs w:val="24"/>
        </w:rPr>
        <w:t xml:space="preserve">9. SURVIVAL</w:t>
      </w:r>
    </w:p>
    <w:p>
      <w:pPr>
        <w:spacing w:after="200"/>
      </w:pPr>
      <w:r>
        <w:rPr>
          <w:sz w:val="22"/>
          <w:szCs w:val="22"/>
        </w:rPr>
        <w:t xml:space="preserve">9.1  The obligations in this Schedule shall survive the termination or expiry of the Associate Agreement for so long as the Associate retains any Personal Data or Confidential Information.</w:t>
      </w:r>
    </w:p>
    <w:p>
      <w:pPr>
        <w:spacing w:after="200" w:before="400"/>
      </w:pPr>
      <w:r>
        <w:rPr>
          <w:sz w:val="22"/>
          <w:szCs w:val="22"/>
        </w:rPr>
        <w:t xml:space="preserve">This Schedule is incorporated into the Associate Agreement and takes effect on the date of that Agreement.</w:t>
      </w:r>
    </w:p>
    <w:p>
      <w:pPr>
        <w:spacing w:after="80" w:before="300"/>
      </w:pPr>
      <w:r>
        <w:rPr>
          <w:i/>
          <w:iCs/>
          <w:sz w:val="20"/>
          <w:szCs w:val="20"/>
        </w:rPr>
        <w:t xml:space="preserve">Signed for and on behalf of</w:t>
      </w:r>
    </w:p>
    <w:p>
      <w:pPr>
        <w:spacing w:after="40"/>
      </w:pPr>
      <w:r>
        <w:rPr>
          <w:b/>
          <w:bCs/>
          <w:sz w:val="22"/>
          <w:szCs w:val="22"/>
        </w:rPr>
        <w:t xml:space="preserve">MARHANA &amp; CO CONSULTING LTD</w:t>
      </w:r>
    </w:p>
    <w:p>
      <w:pPr>
        <w:spacing w:after="40" w:before="200"/>
      </w:pPr>
      <w:r>
        <w:rPr>
          <w:sz w:val="22"/>
          <w:szCs w:val="22"/>
        </w:rPr>
        <w:t xml:space="preserve">Signature: _______________________________</w:t>
      </w:r>
    </w:p>
    <w:p>
      <w:pPr>
        <w:spacing w:after="40"/>
      </w:pPr>
      <w:r>
        <w:rPr>
          <w:sz w:val="22"/>
          <w:szCs w:val="22"/>
        </w:rPr>
        <w:t xml:space="preserve">Name: ___________________________________</w:t>
      </w:r>
    </w:p>
    <w:p>
      <w:pPr>
        <w:spacing w:after="40"/>
      </w:pPr>
      <w:r>
        <w:rPr>
          <w:sz w:val="22"/>
          <w:szCs w:val="22"/>
        </w:rPr>
        <w:t xml:space="preserve">Position: ________________________________</w:t>
      </w:r>
    </w:p>
    <w:p>
      <w:pPr>
        <w:spacing w:after="200"/>
      </w:pPr>
      <w:r>
        <w:rPr>
          <w:sz w:val="22"/>
          <w:szCs w:val="22"/>
        </w:rPr>
        <w:t xml:space="preserve">Date: ____________________________________</w:t>
      </w:r>
    </w:p>
    <w:p>
      <w:pPr>
        <w:spacing w:after="80" w:before="300"/>
      </w:pPr>
      <w:r>
        <w:rPr>
          <w:i/>
          <w:iCs/>
          <w:sz w:val="20"/>
          <w:szCs w:val="20"/>
        </w:rPr>
        <w:t xml:space="preserve">Signed by the Associate</w:t>
      </w:r>
    </w:p>
    <w:p>
      <w:pPr>
        <w:spacing w:after="40"/>
      </w:pPr>
      <w:r>
        <w:rPr>
          <w:b/>
          <w:bCs/>
          <w:sz w:val="22"/>
          <w:szCs w:val="22"/>
        </w:rPr>
        <w:t xml:space="preserve">ASSOCIATE</w:t>
      </w:r>
    </w:p>
    <w:p>
      <w:pPr>
        <w:spacing w:after="40" w:before="200"/>
      </w:pPr>
      <w:r>
        <w:rPr>
          <w:sz w:val="22"/>
          <w:szCs w:val="22"/>
        </w:rPr>
        <w:t xml:space="preserve">Signature: _______________________________</w:t>
      </w:r>
    </w:p>
    <w:p>
      <w:pPr>
        <w:spacing w:after="40"/>
      </w:pPr>
      <w:r>
        <w:rPr>
          <w:sz w:val="22"/>
          <w:szCs w:val="22"/>
        </w:rPr>
        <w:t xml:space="preserve">Name: ___________________________________</w:t>
      </w:r>
    </w:p>
    <w:p>
      <w:pPr>
        <w:spacing w:after="200"/>
      </w:pPr>
      <w:r>
        <w:rPr>
          <w:sz w:val="22"/>
          <w:szCs w:val="22"/>
        </w:rPr>
        <w:t xml:space="preserve">Date: ____________________________________</w:t>
      </w:r>
    </w:p>
    <w:p>
      <w:pPr>
        <w:spacing w:before="400"/>
      </w:pPr>
      <w:r>
        <w:rPr>
          <w:b/>
          <w:bCs/>
          <w:color w:val="666666"/>
          <w:sz w:val="18"/>
          <w:szCs w:val="18"/>
        </w:rPr>
        <w:t xml:space="preserve">END OF ASSOCIATE DATA PROTECTION SCHEDULE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6"/>
        <w:szCs w:val="16"/>
      </w:rPr>
      <w:t xml:space="preserve">Confidential  |  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r>
      <w:rPr>
        <w:rFonts w:ascii="Times New Roman" w:cs="Times New Roman" w:eastAsia="Times New Roman" w:hAnsi="Times New Roman"/>
        <w:color w:val="666666"/>
        <w:sz w:val="16"/>
        <w:szCs w:val="16"/>
      </w:rPr>
      <w:t xml:space="preserve"> of </w:t>
    </w:r>
    <w:r>
      <w:rPr>
        <w:rFonts w:ascii="Times New Roman" w:cs="Times New Roman" w:eastAsia="Times New Roman" w:hAnsi="Times New Roman"/>
        <w:color w:val="666666"/>
        <w:sz w:val="16"/>
        <w:szCs w:val="16"/>
      </w:rPr>
      <w:fldChar w:fldCharType="begin"/>
      <w:instrText xml:space="preserve">NUMPAGES</w:instrText>
      <w:fldChar w:fldCharType="separate"/>
      <w:fldChar w:fldCharType="end"/>
    </w:r>
    <w:r>
      <w:rPr>
        <w:rFonts w:ascii="Times New Roman" w:cs="Times New Roman" w:eastAsia="Times New Roman" w:hAnsi="Times New Roman"/>
        <w:color w:val="666666"/>
        <w:sz w:val="16"/>
        <w:szCs w:val="16"/>
      </w:rPr>
      <w:t xml:space="preserve">  |  Schedule to Associate Agreement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65d" w:sz="6" w:space="8"/>
      </w:pBdr>
    </w:pPr>
    <w:r>
      <w:rPr>
        <w:rFonts w:ascii="Times New Roman" w:cs="Times New Roman" w:eastAsia="Times New Roman" w:hAnsi="Times New Roman"/>
        <w:b/>
        <w:bCs/>
        <w:sz w:val="18"/>
        <w:szCs w:val="18"/>
      </w:rPr>
      <w:t xml:space="preserve">MARHANA &amp; CO CONSULTING LTD</w:t>
    </w:r>
    <w:r>
      <w:rPr>
        <w:rFonts w:ascii="Times New Roman" w:cs="Times New Roman" w:eastAsia="Times New Roman" w:hAnsi="Times New Roman"/>
        <w:color w:val="666666"/>
        <w:sz w:val="18"/>
        <w:szCs w:val="18"/>
      </w:rPr>
      <w:t xml:space="preserve">  |  Associate Data Protection Schedule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2026-09-10T23:01:24.322Z</dcterms:created>
  <dcterms:modified xsi:type="dcterms:W3CDTF">2026-09-10T23:01:24.323Z</dcterms:modified>
</cp:coreProperties>
</file>

<file path=docProps/custom.xml><?xml version="1.0" encoding="utf-8"?>
<Properties xmlns="http://schemas.openxmlformats.org/officeDocument/2006/custom-properties" xmlns:vt="http://schemas.openxmlformats.org/officeDocument/2006/docPropsVTypes"/>
</file>