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2A5459"/>
          <w:spacing w:val="110"/>
          <w:sz w:val="14"/>
          <w:szCs w:val="14"/>
        </w:rPr>
        <w:t xml:space="preserve">CONFIDENTIAL</w:t>
      </w:r>
    </w:p>
    <w:p>
      <w:pPr>
        <w:pBdr>
          <w:bottom w:val="single" w:color="03353A" w:sz="12"/>
        </w:pBdr>
        <w:spacing w:after="220" w:before="0"/>
      </w:pPr>
      <w:r>
        <w:rPr>
          <w:sz w:val="2"/>
          <w:szCs w:val="2"/>
        </w:rPr>
        <w:t xml:space="preserve"/>
      </w:r>
    </w:p>
    <w:p>
      <w:pPr>
        <w:spacing w:after="90" w:before="140"/>
      </w:pPr>
      <w:r>
        <w:rPr>
          <w:rFonts w:ascii="Georgia" w:cs="Georgia" w:eastAsia="Georgia" w:hAnsi="Georgia"/>
          <w:color w:val="03353A"/>
          <w:sz w:val="40"/>
          <w:szCs w:val="40"/>
        </w:rPr>
        <w:t xml:space="preserve">Clarification
Question Log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2A5459"/>
          <w:sz w:val="22"/>
          <w:szCs w:val="22"/>
        </w:rPr>
        <w:t xml:space="preserve">Questions Raised and Answers Received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A6A6A"/>
          <w:sz w:val="18"/>
          <w:szCs w:val="18"/>
        </w:rPr>
        <w:t xml:space="preserve">Master template — questions raised to the contracting authority and answers received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CONTRACTING AUTHORITY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CLARIFICATION DEADLINE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[CLARIFICATION DEADLINE]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PORTAL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[PORTAL NAME]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OPERATING RULES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A.1 Clarifications are raised by the Client through the portal, in the Client's own name. Questions are drafted for the Client and are not submitted by the Consultant.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A.2 Answers to clarifications are ordinarily published to all bidders. Assume every question will be visible to competitors. A question that reveals the Client's approach, pricing strategy or a weakness in its position gives away more than the answer is worth.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A.3 Do not ask a question the tender documents already answer. It signals that the documents have not been read.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A.4 Where an answer materially changes a requirement, the affected entries in the compliance matrix and the response plan must be updated and the change recorded at Section D.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A.5 Raise questions early. Questions submitted close to the clarification deadline may be answered too late to act upon, or not at all.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A.6 A question that identifies a genuine ambiguity, error or inconsistency in the tender documents protects the Client's position if the procurement is later challenged or the requirement is disputed.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QUESTION LOG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533"/>
        <w:gridCol w:w="726"/>
        <w:gridCol w:w="855"/>
        <w:gridCol w:w="919"/>
        <w:gridCol w:w="1177"/>
        <w:gridCol w:w="791"/>
        <w:gridCol w:w="791"/>
        <w:gridCol w:w="791"/>
        <w:gridCol w:w="855"/>
        <w:gridCol w:w="791"/>
        <w:gridCol w:w="791"/>
        <w:gridCol w:w="726"/>
      </w:tblGrid>
      <w:tr>
        <w:trPr>
          <w:tblHeader/>
        </w:trPr>
        <w:tc>
          <w:tcPr>
            <w:tcW w:type="dxa" w:w="53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72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 DRAFTED</w:t>
            </w:r>
          </w:p>
        </w:tc>
        <w:tc>
          <w:tcPr>
            <w:tcW w:type="dxa" w:w="85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 SUBMITTED</w:t>
            </w:r>
          </w:p>
        </w:tc>
        <w:tc>
          <w:tcPr>
            <w:tcW w:type="dxa" w:w="91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QUESTION AS SUBMITTED</w:t>
            </w:r>
          </w:p>
        </w:tc>
        <w:tc>
          <w:tcPr>
            <w:tcW w:type="dxa" w:w="11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CATEGORY</w:t>
            </w:r>
          </w:p>
        </w:tc>
        <w:tc>
          <w:tcPr>
            <w:tcW w:type="dxa" w:w="7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REASON FOR ASKING</w:t>
            </w:r>
          </w:p>
        </w:tc>
        <w:tc>
          <w:tcPr>
            <w:tcW w:type="dxa" w:w="7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ANSWER RECEIVED</w:t>
            </w:r>
          </w:p>
        </w:tc>
        <w:tc>
          <w:tcPr>
            <w:tcW w:type="dxa" w:w="7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 ANSWERED</w:t>
            </w:r>
          </w:p>
        </w:tc>
        <w:tc>
          <w:tcPr>
            <w:tcW w:type="dxa" w:w="85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PUBLISHED TO ALL BIDDERS</w:t>
            </w:r>
          </w:p>
        </w:tc>
        <w:tc>
          <w:tcPr>
            <w:tcW w:type="dxa" w:w="7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EFFECT ON THE BID</w:t>
            </w:r>
          </w:p>
        </w:tc>
        <w:tc>
          <w:tcPr>
            <w:tcW w:type="dxa" w:w="7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 TAKEN</w:t>
            </w:r>
          </w:p>
        </w:tc>
        <w:tc>
          <w:tcPr>
            <w:tcW w:type="dxa" w:w="72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</w:tr>
      <w:tr>
        <w:tc>
          <w:tcPr>
            <w:tcW w:type="dxa" w:w="5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Q1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9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[QUESTION]</w:t>
            </w:r>
          </w:p>
        </w:tc>
        <w:tc>
          <w:tcPr>
            <w:tcW w:type="dxa" w:w="1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[SPECIFICATION / EVALUATION / CONTRACT TERMS / EVIDENCE / FORMAT / PRICING / TIMESCALE / ERROR OR INCONSISTENCY]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[REASON]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[ANSWER]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[YES / NO]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[EFFECT]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[ACTION]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[OWNER]</w:t>
            </w:r>
          </w:p>
        </w:tc>
      </w:tr>
      <w:tr>
        <w:tc>
          <w:tcPr>
            <w:tcW w:type="dxa" w:w="5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Q2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9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[QUESTION]</w:t>
            </w:r>
          </w:p>
        </w:tc>
        <w:tc>
          <w:tcPr>
            <w:tcW w:type="dxa" w:w="1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[CATEGORY]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[REASON]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[ANSWER]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[YES / NO]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[EFFECT]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[ACTION]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[OWNER]</w:t>
            </w:r>
          </w:p>
        </w:tc>
      </w:tr>
      <w:tr>
        <w:tc>
          <w:tcPr>
            <w:tcW w:type="dxa" w:w="5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Q3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9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[QUESTION]</w:t>
            </w:r>
          </w:p>
        </w:tc>
        <w:tc>
          <w:tcPr>
            <w:tcW w:type="dxa" w:w="1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[CATEGORY]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[REASON]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[ANSWER]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[YES / NO]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[EFFECT]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[ACTION]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[OWNER]</w:t>
            </w:r>
          </w:p>
        </w:tc>
      </w:tr>
      <w:tr>
        <w:tc>
          <w:tcPr>
            <w:tcW w:type="dxa" w:w="5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Q4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9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[QUESTION]</w:t>
            </w:r>
          </w:p>
        </w:tc>
        <w:tc>
          <w:tcPr>
            <w:tcW w:type="dxa" w:w="1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[CATEGORY]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[REASON]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[ANSWER]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[YES / NO]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[EFFECT]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[ACTION]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[OWNER]</w:t>
            </w:r>
          </w:p>
        </w:tc>
      </w:tr>
      <w:tr>
        <w:tc>
          <w:tcPr>
            <w:tcW w:type="dxa" w:w="5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Q5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9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[QUESTION]</w:t>
            </w:r>
          </w:p>
        </w:tc>
        <w:tc>
          <w:tcPr>
            <w:tcW w:type="dxa" w:w="11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[CATEGORY]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[REASON]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[ANSWER]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[DATE]</w:t>
            </w:r>
          </w:p>
        </w:tc>
        <w:tc>
          <w:tcPr>
            <w:tcW w:type="dxa" w:w="85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[YES / NO]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[EFFECT]</w:t>
            </w:r>
          </w:p>
        </w:tc>
        <w:tc>
          <w:tcPr>
            <w:tcW w:type="dxa" w:w="7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[ACTION]</w:t>
            </w:r>
          </w:p>
        </w:tc>
        <w:tc>
          <w:tcPr>
            <w:tcW w:type="dxa" w:w="7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[OWNER]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QUESTIONS CONSIDERED AND NOT RAISED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Recorded so that the decision is deliberate and reviewable.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56"/>
        <w:gridCol w:w="2727"/>
        <w:gridCol w:w="6063"/>
      </w:tblGrid>
      <w:tr>
        <w:trPr>
          <w:tblHeader/>
        </w:trPr>
        <w:tc>
          <w:tcPr>
            <w:tcW w:type="dxa" w:w="95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272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QUESTION CONSIDERED</w:t>
            </w:r>
          </w:p>
        </w:tc>
        <w:tc>
          <w:tcPr>
            <w:tcW w:type="dxa" w:w="606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REASON NOT RAISED</w:t>
            </w:r>
          </w:p>
        </w:tc>
      </w:tr>
      <w:tr>
        <w:tc>
          <w:tcPr>
            <w:tcW w:type="dxa" w:w="9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N1</w:t>
            </w:r>
          </w:p>
        </w:tc>
        <w:tc>
          <w:tcPr>
            <w:tcW w:type="dxa" w:w="27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[QUESTION]</w:t>
            </w:r>
          </w:p>
        </w:tc>
        <w:tc>
          <w:tcPr>
            <w:tcW w:type="dxa" w:w="606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[ALREADY ANSWERED IN DOCUMENTS / REVEALS APPROACH TO COMPETITORS / IMMATERIAL / TOO LATE TO ACT ON ANSWER / OTHER — [REASON]]</w:t>
            </w:r>
          </w:p>
        </w:tc>
      </w:tr>
      <w:tr>
        <w:tc>
          <w:tcPr>
            <w:tcW w:type="dxa" w:w="9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N2</w:t>
            </w:r>
          </w:p>
        </w:tc>
        <w:tc>
          <w:tcPr>
            <w:tcW w:type="dxa" w:w="27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[QUESTION]</w:t>
            </w:r>
          </w:p>
        </w:tc>
        <w:tc>
          <w:tcPr>
            <w:tcW w:type="dxa" w:w="606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[REASON]</w:t>
            </w:r>
          </w:p>
        </w:tc>
      </w:tr>
      <w:tr>
        <w:tc>
          <w:tcPr>
            <w:tcW w:type="dxa" w:w="95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N3</w:t>
            </w:r>
          </w:p>
        </w:tc>
        <w:tc>
          <w:tcPr>
            <w:tcW w:type="dxa" w:w="27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[QUESTION]</w:t>
            </w:r>
          </w:p>
        </w:tc>
        <w:tc>
          <w:tcPr>
            <w:tcW w:type="dxa" w:w="606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CLARIFICATIONS ISSUED BY THE AUTHORITY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Includes answers to other bidders' questions, addenda and amendments.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29"/>
        <w:gridCol w:w="965"/>
        <w:gridCol w:w="1396"/>
        <w:gridCol w:w="1214"/>
        <w:gridCol w:w="1226"/>
        <w:gridCol w:w="1141"/>
        <w:gridCol w:w="977"/>
        <w:gridCol w:w="1065"/>
        <w:gridCol w:w="1133"/>
      </w:tblGrid>
      <w:tr>
        <w:trPr>
          <w:tblHeader/>
        </w:trPr>
        <w:tc>
          <w:tcPr>
            <w:tcW w:type="dxa" w:w="62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9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 RECEIVED</w:t>
            </w:r>
          </w:p>
        </w:tc>
        <w:tc>
          <w:tcPr>
            <w:tcW w:type="dxa" w:w="13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SOURCE</w:t>
            </w:r>
          </w:p>
        </w:tc>
        <w:tc>
          <w:tcPr>
            <w:tcW w:type="dxa" w:w="12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SUBSTANCE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MATERIALLY CHANGES A REQUIREMENT</w:t>
            </w:r>
          </w:p>
        </w:tc>
        <w:tc>
          <w:tcPr>
            <w:tcW w:type="dxa" w:w="114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COMPLIANCE MATRIX UPDATED</w:t>
            </w:r>
          </w:p>
        </w:tc>
        <w:tc>
          <w:tcPr>
            <w:tcW w:type="dxa" w:w="9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RESPONSE PLAN UPDATED</w:t>
            </w:r>
          </w:p>
        </w:tc>
        <w:tc>
          <w:tcPr>
            <w:tcW w:type="dxa" w:w="10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 EXTENDED</w:t>
            </w:r>
          </w:p>
        </w:tc>
        <w:tc>
          <w:tcPr>
            <w:tcW w:type="dxa" w:w="113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REVIEWED BY</w:t>
            </w:r>
          </w:p>
        </w:tc>
      </w:tr>
      <w:tr>
        <w:tc>
          <w:tcPr>
            <w:tcW w:type="dxa" w:w="6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A1</w:t>
            </w:r>
          </w:p>
        </w:tc>
        <w:tc>
          <w:tcPr>
            <w:tcW w:type="dxa" w:w="9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3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 CLARIFICATION LOG / ADDENDUM / PORTAL NOTICE]</w:t>
            </w:r>
          </w:p>
        </w:tc>
        <w:tc>
          <w:tcPr>
            <w:tcW w:type="dxa" w:w="12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[SUBSTANCE]</w:t>
            </w:r>
          </w:p>
        </w:tc>
        <w:tc>
          <w:tcPr>
            <w:tcW w:type="dxa" w:w="12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9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0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— [NEW DEADLINE] / NO]</w:t>
            </w:r>
          </w:p>
        </w:tc>
        <w:tc>
          <w:tcPr>
            <w:tcW w:type="dxa" w:w="1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[REVIEWER]</w:t>
            </w:r>
          </w:p>
        </w:tc>
      </w:tr>
      <w:tr>
        <w:tc>
          <w:tcPr>
            <w:tcW w:type="dxa" w:w="6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A2</w:t>
            </w:r>
          </w:p>
        </w:tc>
        <w:tc>
          <w:tcPr>
            <w:tcW w:type="dxa" w:w="9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3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2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[SUBSTANCE]</w:t>
            </w:r>
          </w:p>
        </w:tc>
        <w:tc>
          <w:tcPr>
            <w:tcW w:type="dxa" w:w="12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9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0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[REVIEWER]</w:t>
            </w:r>
          </w:p>
        </w:tc>
      </w:tr>
      <w:tr>
        <w:tc>
          <w:tcPr>
            <w:tcW w:type="dxa" w:w="62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A3</w:t>
            </w:r>
          </w:p>
        </w:tc>
        <w:tc>
          <w:tcPr>
            <w:tcW w:type="dxa" w:w="9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3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2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[SUBSTANCE]</w:t>
            </w:r>
          </w:p>
        </w:tc>
        <w:tc>
          <w:tcPr>
            <w:tcW w:type="dxa" w:w="12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4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9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0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[REVIEWER]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Authority clarification log checked 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[CHECK DATE 1], [CHECK DATE 2], [CHECK DATE 3]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Final check before submission: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[FINAL CHECK DATE]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UNRESOLVED MATTERS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02"/>
        <w:gridCol w:w="1138"/>
        <w:gridCol w:w="1585"/>
        <w:gridCol w:w="1516"/>
        <w:gridCol w:w="1739"/>
        <w:gridCol w:w="1585"/>
        <w:gridCol w:w="1481"/>
      </w:tblGrid>
      <w:tr>
        <w:trPr>
          <w:tblHeader/>
        </w:trPr>
        <w:tc>
          <w:tcPr>
            <w:tcW w:type="dxa" w:w="70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13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MATTER</w:t>
            </w:r>
          </w:p>
        </w:tc>
        <w:tc>
          <w:tcPr>
            <w:tcW w:type="dxa" w:w="15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QUESTION RAISED</w:t>
            </w:r>
          </w:p>
        </w:tc>
        <w:tc>
          <w:tcPr>
            <w:tcW w:type="dxa" w:w="151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ANSWER INADEQUATE OR ABSENT</w:t>
            </w:r>
          </w:p>
        </w:tc>
        <w:tc>
          <w:tcPr>
            <w:tcW w:type="dxa" w:w="17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ASSUMPTION ADOPTED FOR THE BID</w:t>
            </w:r>
          </w:p>
        </w:tc>
        <w:tc>
          <w:tcPr>
            <w:tcW w:type="dxa" w:w="15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ASSUMPTION STATED IN THE SUBMISSION</w:t>
            </w:r>
          </w:p>
        </w:tc>
        <w:tc>
          <w:tcPr>
            <w:tcW w:type="dxa" w:w="14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RISK IF THE ASSUMPTION IS WRONG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</w:t>
            </w:r>
          </w:p>
        </w:tc>
        <w:tc>
          <w:tcPr>
            <w:tcW w:type="dxa" w:w="11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[MATTER]</w:t>
            </w:r>
          </w:p>
        </w:tc>
        <w:tc>
          <w:tcPr>
            <w:tcW w:type="dxa" w:w="15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[QUESTION REFERENCE]</w:t>
            </w:r>
          </w:p>
        </w:tc>
        <w:tc>
          <w:tcPr>
            <w:tcW w:type="dxa" w:w="15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7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[ASSUMPTION]</w:t>
            </w:r>
          </w:p>
        </w:tc>
        <w:tc>
          <w:tcPr>
            <w:tcW w:type="dxa" w:w="15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48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[RISK]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E.2</w:t>
            </w:r>
          </w:p>
        </w:tc>
        <w:tc>
          <w:tcPr>
            <w:tcW w:type="dxa" w:w="11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[MATTER]</w:t>
            </w:r>
          </w:p>
        </w:tc>
        <w:tc>
          <w:tcPr>
            <w:tcW w:type="dxa" w:w="15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[QUESTION REFERENCE]</w:t>
            </w:r>
          </w:p>
        </w:tc>
        <w:tc>
          <w:tcPr>
            <w:tcW w:type="dxa" w:w="151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7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[ASSUMPTION]</w:t>
            </w:r>
          </w:p>
        </w:tc>
        <w:tc>
          <w:tcPr>
            <w:tcW w:type="dxa" w:w="15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48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[RISK]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an assumption is adopted because the authority has not answered, it is stated openly in the submission. An unstated assumption that proves wrong becomes the Client's risk on award.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LESSONS FOR THE RESPONSE LIBRARY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234"/>
        <w:gridCol w:w="3803"/>
        <w:gridCol w:w="4709"/>
      </w:tblGrid>
      <w:tr>
        <w:trPr>
          <w:tblHeader/>
        </w:trPr>
        <w:tc>
          <w:tcPr>
            <w:tcW w:type="dxa" w:w="123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80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47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APPLICATION TO FUTURE BIDS</w:t>
            </w:r>
          </w:p>
        </w:tc>
      </w:tr>
      <w:tr>
        <w:tc>
          <w:tcPr>
            <w:tcW w:type="dxa" w:w="123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F.1</w:t>
            </w:r>
          </w:p>
        </w:tc>
        <w:tc>
          <w:tcPr>
            <w:tcW w:type="dxa" w:w="38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[OBSERVATION]</w:t>
            </w:r>
          </w:p>
        </w:tc>
        <w:tc>
          <w:tcPr>
            <w:tcW w:type="dxa" w:w="47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[APPLICATION]</w:t>
            </w:r>
          </w:p>
        </w:tc>
      </w:tr>
      <w:tr>
        <w:tc>
          <w:tcPr>
            <w:tcW w:type="dxa" w:w="123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F.2</w:t>
            </w:r>
          </w:p>
        </w:tc>
        <w:tc>
          <w:tcPr>
            <w:tcW w:type="dxa" w:w="38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[OBSERVATION]</w:t>
            </w:r>
          </w:p>
        </w:tc>
        <w:tc>
          <w:tcPr>
            <w:tcW w:type="dxa" w:w="47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[APPLICATION]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Clarification Question Log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2026-09-10T12:49:38.236Z</dcterms:created>
  <dcterms:modified xsi:type="dcterms:W3CDTF">2026-09-10T12:49:38.236Z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