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отчет по выполнению лабораторной работы в соответствующем каталоге рабочего пространства (labs&gt;lab02&gt;report)</w:t>
      </w:r>
    </w:p>
    <w:p>
      <w:pPr>
        <w:numPr>
          <w:ilvl w:val="0"/>
          <w:numId w:val="1001"/>
        </w:numPr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|</w:t>
      </w:r>
    </w:p>
    <w:p>
      <w:pPr>
        <w:pStyle w:val="FirstParagraph"/>
      </w:pPr>
      <w:r>
        <w:t xml:space="preserve">[1–6]</w:t>
      </w:r>
    </w:p>
    <w:p>
      <w:pPr>
        <w:pStyle w:val="BodyText"/>
      </w:pPr>
      <w:r>
        <w:t xml:space="preserve">Открываем терминал и переходим в каталог курса сформированный при выполнении лабораторной работы №2 (рис. 1.1).</w:t>
      </w:r>
      <w:r>
        <w:t xml:space="preserve"> </w:t>
      </w:r>
      <w:bookmarkStart w:id="25" w:name="fig:001"/>
      <w:r>
        <w:drawing>
          <wp:inline>
            <wp:extent cx="3733800" cy="241567"/>
            <wp:effectExtent b="0" l="0" r="0" t="0"/>
            <wp:docPr descr="Рис. 1.1: Каталог курса сформированный при выполнении лабораторной работы №2." title="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 (рис. 1.2).</w:t>
      </w:r>
      <w:r>
        <w:t xml:space="preserve"> </w:t>
      </w:r>
      <w:bookmarkStart w:id="29" w:name="fig:002"/>
      <w:r>
        <w:drawing>
          <wp:inline>
            <wp:extent cx="3733800" cy="197061"/>
            <wp:effectExtent b="0" l="0" r="0" t="0"/>
            <wp:docPr descr="Рис. 1.2: Команда git pull." title="" id="27" name="Picture"/>
            <a:graphic>
              <a:graphicData uri="http://schemas.openxmlformats.org/drawingml/2006/picture">
                <pic:pic>
                  <pic:nvPicPr>
                    <pic:cNvPr descr="image/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Переходим в каталог курса с шаблоном отчета по лабораторной работе №3 (рис. 1.3).</w:t>
      </w:r>
      <w:r>
        <w:t xml:space="preserve"> </w:t>
      </w:r>
      <w:bookmarkStart w:id="33" w:name="fig:003"/>
      <w:r>
        <w:drawing>
          <wp:inline>
            <wp:extent cx="3733800" cy="377517"/>
            <wp:effectExtent b="0" l="0" r="0" t="0"/>
            <wp:docPr descr="Рис. 1.3: каталог курса с шаблоном отчета по лабораторной работе №3." title="" id="31" name="Picture"/>
            <a:graphic>
              <a:graphicData uri="http://schemas.openxmlformats.org/drawingml/2006/picture">
                <pic:pic>
                  <pic:nvPicPr>
                    <pic:cNvPr descr="image/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Проводим компиляцию шаблона с использованием Makefile. Для этого вводим команду make. Проверяем корректность полученных файлов. (рис. 1.4).</w:t>
      </w:r>
      <w:r>
        <w:t xml:space="preserve"> </w:t>
      </w:r>
      <w:bookmarkStart w:id="37" w:name="fig:004"/>
      <w:r>
        <w:drawing>
          <wp:inline>
            <wp:extent cx="3733800" cy="1516211"/>
            <wp:effectExtent b="0" l="0" r="0" t="0"/>
            <wp:docPr descr="Рис. 1.4: Каталог lab03/report." title="" id="35" name="Picture"/>
            <a:graphic>
              <a:graphicData uri="http://schemas.openxmlformats.org/drawingml/2006/picture">
                <pic:pic>
                  <pic:nvPicPr>
                    <pic:cNvPr descr="image/1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Удаляем полученные файлы с использованием Makefile. Для этого вводим команду make clean (рис. 1.5).</w:t>
      </w:r>
      <w:r>
        <w:t xml:space="preserve"> </w:t>
      </w:r>
      <w:bookmarkStart w:id="41" w:name="fig:005"/>
      <w:r>
        <w:drawing>
          <wp:inline>
            <wp:extent cx="3733800" cy="736459"/>
            <wp:effectExtent b="0" l="0" r="0" t="0"/>
            <wp:docPr descr="Рис. 1.5: Команда make clean." title="" id="39" name="Picture"/>
            <a:graphic>
              <a:graphicData uri="http://schemas.openxmlformats.org/drawingml/2006/picture">
                <pic:pic>
                  <pic:nvPicPr>
                    <pic:cNvPr descr="image/1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Открываем файл report.md с помощью gedit (рис. 1.6).</w:t>
      </w:r>
      <w:r>
        <w:t xml:space="preserve"> </w:t>
      </w:r>
      <w:bookmarkStart w:id="45" w:name="fig:006"/>
      <w:r>
        <w:drawing>
          <wp:inline>
            <wp:extent cx="3733800" cy="282474"/>
            <wp:effectExtent b="0" l="0" r="0" t="0"/>
            <wp:docPr descr="Рис. 1.6: Команда gedit." title="" id="43" name="Picture"/>
            <a:graphic>
              <a:graphicData uri="http://schemas.openxmlformats.org/drawingml/2006/picture">
                <pic:pic>
                  <pic:nvPicPr>
                    <pic:cNvPr descr="image/1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Заполняем отчет и компилируем отчет с использованием Makefile. Проверяем корректность полученных файлов (рис. 1.7).</w:t>
      </w:r>
      <w:r>
        <w:t xml:space="preserve"> </w:t>
      </w:r>
      <w:bookmarkStart w:id="49" w:name="fig:007"/>
      <w:r>
        <w:drawing>
          <wp:inline>
            <wp:extent cx="3733800" cy="1006538"/>
            <wp:effectExtent b="0" l="0" r="0" t="0"/>
            <wp:docPr descr="Рис. 1.7: Каталог lab03/report." title="" id="47" name="Picture"/>
            <a:graphic>
              <a:graphicData uri="http://schemas.openxmlformats.org/drawingml/2006/picture">
                <pic:pic>
                  <pic:nvPicPr>
                    <pic:cNvPr descr="image/1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Загружаем файлы на Github (рис. 1.8).</w:t>
      </w:r>
      <w:r>
        <w:t xml:space="preserve"> </w:t>
      </w:r>
      <w:bookmarkStart w:id="53" w:name="fig:008"/>
      <w:r>
        <w:drawing>
          <wp:inline>
            <wp:extent cx="3733800" cy="196788"/>
            <wp:effectExtent b="0" l="0" r="0" t="0"/>
            <wp:docPr descr="Рис. 1.8: Загрузка файлов на github." title="" id="51" name="Picture"/>
            <a:graphic>
              <a:graphicData uri="http://schemas.openxmlformats.org/drawingml/2006/picture">
                <pic:pic>
                  <pic:nvPicPr>
                    <pic:cNvPr descr="image/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8"/>
      <w:r>
        <w:drawing>
          <wp:inline>
            <wp:extent cx="3733800" cy="2877619"/>
            <wp:effectExtent b="0" l="0" r="0" t="0"/>
            <wp:docPr descr="Рис. 1.9: Загрузка файлов на github." title="" id="55" name="Picture"/>
            <a:graphic>
              <a:graphicData uri="http://schemas.openxmlformats.org/drawingml/2006/picture">
                <pic:pic>
                  <pic:nvPicPr>
                    <pic:cNvPr descr="image/1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08"/>
      <w:r>
        <w:drawing>
          <wp:inline>
            <wp:extent cx="3733800" cy="793868"/>
            <wp:effectExtent b="0" l="0" r="0" t="0"/>
            <wp:docPr descr="Рис. 1.10: Загрузка файлов на github." title="" id="59" name="Picture"/>
            <a:graphic>
              <a:graphicData uri="http://schemas.openxmlformats.org/drawingml/2006/picture">
                <pic:pic>
                  <pic:nvPicPr>
                    <pic:cNvPr descr="image/1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62"/>
    <w:bookmarkStart w:id="7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1.</w:t>
      </w:r>
      <w:r>
        <w:t xml:space="preserve"> </w:t>
      </w:r>
      <w:r>
        <w:t xml:space="preserve">В соответствующем каталоге делаем отчет по лабораторной работе №2 в формате Markdown. (рис. 2.1).</w:t>
      </w:r>
      <w:r>
        <w:t xml:space="preserve"> </w:t>
      </w:r>
      <w:bookmarkStart w:id="66" w:name="fig:024"/>
      <w:r>
        <w:drawing>
          <wp:inline>
            <wp:extent cx="3733800" cy="1858414"/>
            <wp:effectExtent b="0" l="0" r="0" t="0"/>
            <wp:docPr descr="Рис. 2.1: Отчеты по выполнению лабораторной работы №2." title="" id="64" name="Picture"/>
            <a:graphic>
              <a:graphicData uri="http://schemas.openxmlformats.org/drawingml/2006/picture">
                <pic:pic>
                  <pic:nvPicPr>
                    <pic:cNvPr descr="image/2.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Задание 2.</w:t>
      </w:r>
      <w:r>
        <w:t xml:space="preserve"> </w:t>
      </w:r>
      <w:r>
        <w:t xml:space="preserve">Загружаем файлы на github (рис. 2.3).</w:t>
      </w:r>
      <w:r>
        <w:t xml:space="preserve"> </w:t>
      </w:r>
      <w:bookmarkStart w:id="70" w:name="fig:026"/>
      <w:r>
        <w:drawing>
          <wp:inline>
            <wp:extent cx="3733800" cy="196788"/>
            <wp:effectExtent b="0" l="0" r="0" t="0"/>
            <wp:docPr descr="Рис. 2.2: Загрузка файлов на github." title="" id="68" name="Picture"/>
            <a:graphic>
              <a:graphicData uri="http://schemas.openxmlformats.org/drawingml/2006/picture">
                <pic:pic>
                  <pic:nvPicPr>
                    <pic:cNvPr descr="image/2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bookmarkStart w:id="74" w:name="fig:026"/>
      <w:r>
        <w:drawing>
          <wp:inline>
            <wp:extent cx="3733800" cy="2877619"/>
            <wp:effectExtent b="0" l="0" r="0" t="0"/>
            <wp:docPr descr="Рис. 2.3: Загрузка файлов на github." title="" id="72" name="Picture"/>
            <a:graphic>
              <a:graphicData uri="http://schemas.openxmlformats.org/drawingml/2006/picture">
                <pic:pic>
                  <pic:nvPicPr>
                    <pic:cNvPr descr="image/2.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bookmarkStart w:id="78" w:name="fig:026"/>
      <w:r>
        <w:drawing>
          <wp:inline>
            <wp:extent cx="3733800" cy="793868"/>
            <wp:effectExtent b="0" l="0" r="0" t="0"/>
            <wp:docPr descr="Рис. 2.4: Загрузка файлов на github." title="" id="76" name="Picture"/>
            <a:graphic>
              <a:graphicData uri="http://schemas.openxmlformats.org/drawingml/2006/picture">
                <pic:pic>
                  <pic:nvPicPr>
                    <pic:cNvPr descr="image/2.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освоены процедуры оформления отчетов с помощью легковесного языка разметки Markdown.</w:t>
      </w:r>
    </w:p>
    <w:bookmarkEnd w:id="80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Start w:id="8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2"/>
    <w:bookmarkStart w:id="8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4"/>
    <w:bookmarkStart w:id="8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5"/>
    <w:bookmarkStart w:id="8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7"/>
    <w:bookmarkStart w:id="8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8"/>
    <w:bookmarkStart w:id="8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3" Target="http://www.amazon.com/Learning-bash-Shell-Programming-Nutshell/dp/0596009658" TargetMode="External" /><Relationship Type="http://schemas.openxmlformats.org/officeDocument/2006/relationships/hyperlink" Id="rId81" Target="https://www.gnu.org/software/bash/manual/" TargetMode="External" /><Relationship Type="http://schemas.openxmlformats.org/officeDocument/2006/relationships/hyperlink" Id="rId8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://www.amazon.com/Learning-bash-Shell-Programming-Nutshell/dp/0596009658" TargetMode="External" /><Relationship Type="http://schemas.openxmlformats.org/officeDocument/2006/relationships/hyperlink" Id="rId81" Target="https://www.gnu.org/software/bash/manual/" TargetMode="External" /><Relationship Type="http://schemas.openxmlformats.org/officeDocument/2006/relationships/hyperlink" Id="rId8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Дмитрий Константинович Кобзев</dc:creator>
  <dc:language>ru-RU</dc:language>
  <cp:keywords/>
  <dcterms:created xsi:type="dcterms:W3CDTF">2023-10-20T19:44:57Z</dcterms:created>
  <dcterms:modified xsi:type="dcterms:W3CDTF">2023-10-20T19:44:57Z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