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jpg" ContentType="image/jpeg"/>
  <Override PartName="/word/media/rId66.png" ContentType="image/png"/>
  <Override PartName="/word/media/rId70.jpg" ContentType="image/jpeg"/>
  <Override PartName="/word/media/rId26.png" ContentType="image/png"/>
  <Override PartName="/word/media/rId30.png" ContentType="image/png"/>
  <Override PartName="/word/media/rId34.jpg" ContentType="image/jpeg"/>
  <Override PartName="/word/media/rId38.jpg" ContentType="image/jpeg"/>
  <Override PartName="/word/media/rId42.png" ContentType="image/png"/>
  <Override PartName="/word/media/rId46.jpg" ContentType="image/jpeg"/>
  <Override PartName="/word/media/rId50.png" ContentType="image/png"/>
  <Override PartName="/word/media/rId54.jpg" ContentType="image/jpeg"/>
  <Override PartName="/word/media/rId75.png" ContentType="image/pn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Создаем каталог для работы с программами на языке ассемблера NASM (рис. 1.1).</w:t>
      </w:r>
      <w:r>
        <w:t xml:space="preserve"> </w:t>
      </w:r>
      <w:bookmarkStart w:id="25" w:name="fig:001"/>
      <w:r>
        <w:drawing>
          <wp:inline>
            <wp:extent cx="3733800" cy="171275"/>
            <wp:effectExtent b="0" l="0" r="0" t="0"/>
            <wp:docPr descr="Рис. 1.1: Создание каталога для работы с программами на языке ассемблера NASM.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Переходим в созданный каталог (рис. 1.2).</w:t>
      </w:r>
      <w:r>
        <w:t xml:space="preserve"> </w:t>
      </w:r>
      <w:bookmarkStart w:id="29" w:name="fig:002"/>
      <w:r>
        <w:drawing>
          <wp:inline>
            <wp:extent cx="3676850" cy="163629"/>
            <wp:effectExtent b="0" l="0" r="0" t="0"/>
            <wp:docPr descr="Рис. 1.2: Созданный каталог.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Создаем текстовый файл с именем hello.asm (рис. 1.3).</w:t>
      </w:r>
      <w:r>
        <w:t xml:space="preserve"> </w:t>
      </w:r>
      <w:bookmarkStart w:id="33" w:name="fig:003"/>
      <w:r>
        <w:drawing>
          <wp:inline>
            <wp:extent cx="3733800" cy="162339"/>
            <wp:effectExtent b="0" l="0" r="0" t="0"/>
            <wp:docPr descr="Рис. 1.3: Создание текстового файла hello.asm.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Открываем этот файл с помощью gedit (рис. 1.4).</w:t>
      </w:r>
      <w:r>
        <w:t xml:space="preserve"> </w:t>
      </w:r>
      <w:bookmarkStart w:id="37" w:name="fig:004"/>
      <w:r>
        <w:drawing>
          <wp:inline>
            <wp:extent cx="3733800" cy="458176"/>
            <wp:effectExtent b="0" l="0" r="0" t="0"/>
            <wp:docPr descr="Рис. 1.4: Файл hello.asm." title="" id="35" name="Picture"/>
            <a:graphic>
              <a:graphicData uri="http://schemas.openxmlformats.org/drawingml/2006/picture">
                <pic:pic>
                  <pic:nvPicPr>
                    <pic:cNvPr descr="image/1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Вводим в него следующий текст (рис. 1.5).</w:t>
      </w:r>
      <w:r>
        <w:t xml:space="preserve"> </w:t>
      </w:r>
      <w:bookmarkStart w:id="41" w:name="fig:005"/>
      <w:r>
        <w:drawing>
          <wp:inline>
            <wp:extent cx="3733800" cy="2268896"/>
            <wp:effectExtent b="0" l="0" r="0" t="0"/>
            <wp:docPr descr="Рис. 1.5: Текст в hello.asm." title="" id="39" name="Picture"/>
            <a:graphic>
              <a:graphicData uri="http://schemas.openxmlformats.org/drawingml/2006/picture">
                <pic:pic>
                  <pic:nvPicPr>
                    <pic:cNvPr descr="image/1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Компилируем приведенного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(рис. 1.6).</w:t>
      </w:r>
      <w:r>
        <w:t xml:space="preserve"> </w:t>
      </w:r>
      <w:bookmarkStart w:id="45" w:name="fig:006"/>
      <w:r>
        <w:drawing>
          <wp:inline>
            <wp:extent cx="3733800" cy="160819"/>
            <wp:effectExtent b="0" l="0" r="0" t="0"/>
            <wp:docPr descr="Рис. 1.6: Команда nasm.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Проверяем, что объектный файл создан (рис. 1.7).</w:t>
      </w:r>
      <w:r>
        <w:t xml:space="preserve"> </w:t>
      </w:r>
      <w:bookmarkStart w:id="49" w:name="fig:007"/>
      <w:r>
        <w:drawing>
          <wp:inline>
            <wp:extent cx="3495675" cy="371475"/>
            <wp:effectExtent b="0" l="0" r="0" t="0"/>
            <wp:docPr descr="Рис. 1.7: Наличие объектного файла в каталоге." title="" id="47" name="Picture"/>
            <a:graphic>
              <a:graphicData uri="http://schemas.openxmlformats.org/drawingml/2006/picture">
                <pic:pic>
                  <pic:nvPicPr>
                    <pic:cNvPr descr="image/1.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Компилируем исходный файл hello.asm в obj.o и создаем файл листинга list.lst (рис. 1.8).</w:t>
      </w:r>
      <w:r>
        <w:t xml:space="preserve"> </w:t>
      </w:r>
      <w:bookmarkStart w:id="53" w:name="fig:008"/>
      <w:r>
        <w:drawing>
          <wp:inline>
            <wp:extent cx="3733800" cy="205153"/>
            <wp:effectExtent b="0" l="0" r="0" t="0"/>
            <wp:docPr descr="Рис. 1.8: Команда nasm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Проверяем правильность выполнения программы (рис. 1.9).</w:t>
      </w:r>
      <w:r>
        <w:t xml:space="preserve"> </w:t>
      </w:r>
      <w:bookmarkStart w:id="57" w:name="fig:009"/>
      <w:r>
        <w:drawing>
          <wp:inline>
            <wp:extent cx="3533775" cy="342900"/>
            <wp:effectExtent b="0" l="0" r="0" t="0"/>
            <wp:docPr descr="Рис. 1.9: Каталог lab04." title="" id="55" name="Picture"/>
            <a:graphic>
              <a:graphicData uri="http://schemas.openxmlformats.org/drawingml/2006/picture">
                <pic:pic>
                  <pic:nvPicPr>
                    <pic:cNvPr descr="image/1.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Передаем объектный файл на обработку компоновщику(рис. 1.10).</w:t>
      </w:r>
      <w:r>
        <w:t xml:space="preserve"> </w:t>
      </w:r>
      <w:bookmarkStart w:id="61" w:name="fig:010"/>
      <w:r>
        <w:drawing>
          <wp:inline>
            <wp:extent cx="3733800" cy="113145"/>
            <wp:effectExtent b="0" l="0" r="0" t="0"/>
            <wp:docPr descr="Рис. 1.10: Обработка объектного файла.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Проверяем правильность выполнения программы (рис. 1.11).</w:t>
      </w:r>
      <w:r>
        <w:t xml:space="preserve"> </w:t>
      </w:r>
      <w:bookmarkStart w:id="65" w:name="fig:011"/>
      <w:r>
        <w:drawing>
          <wp:inline>
            <wp:extent cx="3705225" cy="361950"/>
            <wp:effectExtent b="0" l="0" r="0" t="0"/>
            <wp:docPr descr="Рис. 1.11: Каталог lab04." title="" id="63" name="Picture"/>
            <a:graphic>
              <a:graphicData uri="http://schemas.openxmlformats.org/drawingml/2006/picture">
                <pic:pic>
                  <pic:nvPicPr>
                    <pic:cNvPr descr="image/1.11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Выполняем следующую команду (рис. 1.12).</w:t>
      </w:r>
      <w:r>
        <w:t xml:space="preserve"> </w:t>
      </w:r>
      <w:bookmarkStart w:id="69" w:name="fig:012"/>
      <w:r>
        <w:drawing>
          <wp:inline>
            <wp:extent cx="3733800" cy="123431"/>
            <wp:effectExtent b="0" l="0" r="0" t="0"/>
            <wp:docPr descr="Рис. 1.12: Выполение команды." title="" id="67" name="Picture"/>
            <a:graphic>
              <a:graphicData uri="http://schemas.openxmlformats.org/drawingml/2006/picture">
                <pic:pic>
                  <pic:nvPicPr>
                    <pic:cNvPr descr="image/1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Запускаем на выполнение созданный исполняемый файл, находящийся в текущем каталоге (рис. 1.13).</w:t>
      </w:r>
      <w:r>
        <w:t xml:space="preserve"> </w:t>
      </w:r>
      <w:bookmarkStart w:id="73" w:name="fig:013"/>
      <w:r>
        <w:drawing>
          <wp:inline>
            <wp:extent cx="3733800" cy="346059"/>
            <wp:effectExtent b="0" l="0" r="0" t="0"/>
            <wp:docPr descr="Рис. 1.13: Запуск исполняемого файла." title="" id="71" name="Picture"/>
            <a:graphic>
              <a:graphicData uri="http://schemas.openxmlformats.org/drawingml/2006/picture">
                <pic:pic>
                  <pic:nvPicPr>
                    <pic:cNvPr descr="image/1.13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9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В каталоге ~/work/arch-pc/lab04 с помощью команды cp создаем копию файла</w:t>
      </w:r>
      <w:r>
        <w:t xml:space="preserve"> </w:t>
      </w:r>
      <w:r>
        <w:t xml:space="preserve">hello.asm с именем lab4.asm (рис. 2.1).</w:t>
      </w:r>
      <w:r>
        <w:t xml:space="preserve"> </w:t>
      </w:r>
      <w:bookmarkStart w:id="78" w:name="fig:014"/>
      <w:r>
        <w:drawing>
          <wp:inline>
            <wp:extent cx="3733800" cy="118202"/>
            <wp:effectExtent b="0" l="0" r="0" t="0"/>
            <wp:docPr descr="Рис. 2.1: Отчеты по выполнению лабораторной работы №2." title="" id="76" name="Picture"/>
            <a:graphic>
              <a:graphicData uri="http://schemas.openxmlformats.org/drawingml/2006/picture">
                <pic:pic>
                  <pic:nvPicPr>
                    <pic:cNvPr descr="image/2.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С помощью любого текстового редактора вносим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2.2).</w:t>
      </w:r>
      <w:r>
        <w:t xml:space="preserve"> </w:t>
      </w:r>
      <w:bookmarkStart w:id="82" w:name="fig:015"/>
      <w:r>
        <w:drawing>
          <wp:inline>
            <wp:extent cx="3733800" cy="2268896"/>
            <wp:effectExtent b="0" l="0" r="0" t="0"/>
            <wp:docPr descr="Рис. 2.2: Файл lab4.asm." title="" id="80" name="Picture"/>
            <a:graphic>
              <a:graphicData uri="http://schemas.openxmlformats.org/drawingml/2006/picture">
                <pic:pic>
                  <pic:nvPicPr>
                    <pic:cNvPr descr="image/2.2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Задание 3.</w:t>
      </w:r>
      <w:r>
        <w:t xml:space="preserve"> </w:t>
      </w:r>
      <w:r>
        <w:t xml:space="preserve">Оттранслирем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</w:t>
      </w:r>
      <w:r>
        <w:t xml:space="preserve"> </w:t>
      </w:r>
      <w:bookmarkStart w:id="86" w:name="fig:016"/>
      <w:r>
        <w:drawing>
          <wp:inline>
            <wp:extent cx="3733800" cy="563690"/>
            <wp:effectExtent b="0" l="0" r="0" t="0"/>
            <wp:docPr descr="Рис. 2.3: Компоновка объектного файла и запуск получившегося исполняемого файла." title="" id="84" name="Picture"/>
            <a:graphic>
              <a:graphicData uri="http://schemas.openxmlformats.org/drawingml/2006/picture">
                <pic:pic>
                  <pic:nvPicPr>
                    <pic:cNvPr descr="image/2.3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Задание 4.</w:t>
      </w:r>
      <w:r>
        <w:t xml:space="preserve"> </w:t>
      </w:r>
      <w:r>
        <w:t xml:space="preserve">Скопируем файлы hello.asm и lab4.asm в мой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Загрузим файлы на Github.</w:t>
      </w:r>
      <w:r>
        <w:t xml:space="preserve"> </w:t>
      </w:r>
      <w:bookmarkStart w:id="90" w:name="fig:017"/>
      <w:r>
        <w:drawing>
          <wp:inline>
            <wp:extent cx="3733800" cy="1005570"/>
            <wp:effectExtent b="0" l="0" r="0" t="0"/>
            <wp:docPr descr="Рис. 2.4: Локальный репозиторий." title="" id="88" name="Picture"/>
            <a:graphic>
              <a:graphicData uri="http://schemas.openxmlformats.org/drawingml/2006/picture">
                <pic:pic>
                  <pic:nvPicPr>
                    <pic:cNvPr descr="image/2.4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bookmarkStart w:id="94" w:name="fig:018"/>
      <w:r>
        <w:drawing>
          <wp:inline>
            <wp:extent cx="3733800" cy="1879846"/>
            <wp:effectExtent b="0" l="0" r="0" t="0"/>
            <wp:docPr descr="Рис. 2.4: Загрузка файлов на Github." title="" id="92" name="Picture"/>
            <a:graphic>
              <a:graphicData uri="http://schemas.openxmlformats.org/drawingml/2006/picture">
                <pic:pic>
                  <pic:nvPicPr>
                    <pic:cNvPr descr="image/2.5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освоены процедуры компиляции и сборки программ, написанных на ассемблере NASM..</w:t>
      </w:r>
    </w:p>
    <w:bookmarkEnd w:id="96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Start w:id="9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8"/>
    <w:bookmarkStart w:id="10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0"/>
    <w:bookmarkStart w:id="10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1"/>
    <w:bookmarkStart w:id="10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3"/>
    <w:bookmarkStart w:id="10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4"/>
    <w:bookmarkStart w:id="10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5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jpg" /><Relationship Type="http://schemas.openxmlformats.org/officeDocument/2006/relationships/image" Id="rId66" Target="media/rId66.png" /><Relationship Type="http://schemas.openxmlformats.org/officeDocument/2006/relationships/image" Id="rId70" Target="media/rId70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png" /><Relationship Type="http://schemas.openxmlformats.org/officeDocument/2006/relationships/image" Id="rId46" Target="media/rId46.jpg" /><Relationship Type="http://schemas.openxmlformats.org/officeDocument/2006/relationships/image" Id="rId50" Target="media/rId50.png" /><Relationship Type="http://schemas.openxmlformats.org/officeDocument/2006/relationships/image" Id="rId54" Target="media/rId54.jpg" /><Relationship Type="http://schemas.openxmlformats.org/officeDocument/2006/relationships/image" Id="rId75" Target="media/rId75.pn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hyperlink" Id="rId99" Target="http://www.amazon.com/Learning-bash-Shell-Programming-Nutshell/dp/0596009658" TargetMode="External" /><Relationship Type="http://schemas.openxmlformats.org/officeDocument/2006/relationships/hyperlink" Id="rId97" Target="https://www.gnu.org/software/bash/manual/" TargetMode="External" /><Relationship Type="http://schemas.openxmlformats.org/officeDocument/2006/relationships/hyperlink" Id="rId10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www.amazon.com/Learning-bash-Shell-Programming-Nutshell/dp/0596009658" TargetMode="External" /><Relationship Type="http://schemas.openxmlformats.org/officeDocument/2006/relationships/hyperlink" Id="rId97" Target="https://www.gnu.org/software/bash/manual/" TargetMode="External" /><Relationship Type="http://schemas.openxmlformats.org/officeDocument/2006/relationships/hyperlink" Id="rId10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Дмитрий Константинович Кобзев</dc:creator>
  <dc:language>ru-RU</dc:language>
  <cp:keywords/>
  <dcterms:created xsi:type="dcterms:W3CDTF">2023-11-08T20:32:13Z</dcterms:created>
  <dcterms:modified xsi:type="dcterms:W3CDTF">2023-11-08T20:32:13Z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