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png" ContentType="image/pn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png" ContentType="image/png"/>
  <Override PartName="/word/media/rId54.jpg" ContentType="image/jpeg"/>
  <Override PartName="/word/media/rId83.jpg" ContentType="image/jpeg"/>
  <Override PartName="/word/media/rId8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|</w:t>
      </w:r>
    </w:p>
    <w:p>
      <w:pPr>
        <w:pStyle w:val="FirstParagraph"/>
      </w:pPr>
      <w:r>
        <w:t xml:space="preserve">[1–6]</w:t>
      </w:r>
    </w:p>
    <w:p>
      <w:pPr>
        <w:pStyle w:val="BodyText"/>
      </w:pPr>
      <w:r>
        <w:t xml:space="preserve">Создаем каталог для программ лабораторной работы №8, переходим в него и</w:t>
      </w:r>
      <w:r>
        <w:t xml:space="preserve"> </w:t>
      </w:r>
      <w:r>
        <w:t xml:space="preserve">создаем файл lab8-1.asm:.</w:t>
      </w:r>
      <w:r>
        <w:t xml:space="preserve"> </w:t>
      </w:r>
      <w:bookmarkStart w:id="25" w:name="fig:001"/>
      <w:r>
        <w:drawing>
          <wp:inline>
            <wp:extent cx="3733800" cy="450942"/>
            <wp:effectExtent b="0" l="0" r="0" t="0"/>
            <wp:docPr descr="Рис. 1.1: Создание файла lab8-1.asm." title="" id="23" name="Picture"/>
            <a:graphic>
              <a:graphicData uri="http://schemas.openxmlformats.org/drawingml/2006/picture">
                <pic:pic>
                  <pic:nvPicPr>
                    <pic:cNvPr descr="image/1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Вводим в файл lab8-1.asm текст программы из листинга 8.1. Создаем исполняемый файл и проверяем его работу (рис. 1.2), (рис. 1.3).</w:t>
      </w:r>
      <w:r>
        <w:t xml:space="preserve"> </w:t>
      </w:r>
      <w:bookmarkStart w:id="29" w:name="fig:002"/>
      <w:r>
        <w:drawing>
          <wp:inline>
            <wp:extent cx="3251200" cy="4032250"/>
            <wp:effectExtent b="0" l="0" r="0" t="0"/>
            <wp:docPr descr="Рис. 1.2: Файл lab8-1.asm." title="" id="27" name="Picture"/>
            <a:graphic>
              <a:graphicData uri="http://schemas.openxmlformats.org/drawingml/2006/picture">
                <pic:pic>
                  <pic:nvPicPr>
                    <pic:cNvPr descr="image/1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3733800" cy="951843"/>
            <wp:effectExtent b="0" l="0" r="0" t="0"/>
            <wp:docPr descr="Рис. 1.3: Запуск исполняемого файла." title="" id="31" name="Picture"/>
            <a:graphic>
              <a:graphicData uri="http://schemas.openxmlformats.org/drawingml/2006/picture">
                <pic:pic>
                  <pic:nvPicPr>
                    <pic:cNvPr descr="image/1.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Измените текст программы добавив изменение значение регистра ecx в цикле (рис. 1.4).</w:t>
      </w:r>
      <w:r>
        <w:t xml:space="preserve"> </w:t>
      </w:r>
      <w:bookmarkStart w:id="37" w:name="fig:004"/>
      <w:r>
        <w:drawing>
          <wp:inline>
            <wp:extent cx="1676400" cy="869950"/>
            <wp:effectExtent b="0" l="0" r="0" t="0"/>
            <wp:docPr descr="Рис. 1.4: Файл lab8-1.asm." title="" id="35" name="Picture"/>
            <a:graphic>
              <a:graphicData uri="http://schemas.openxmlformats.org/drawingml/2006/picture">
                <pic:pic>
                  <pic:nvPicPr>
                    <pic:cNvPr descr="image/1.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Создаем исполняемый файл и запускаем его (рис. 1.5).</w:t>
      </w:r>
      <w:r>
        <w:t xml:space="preserve"> </w:t>
      </w:r>
      <w:bookmarkStart w:id="41" w:name="fig:005"/>
      <w:r>
        <w:drawing>
          <wp:inline>
            <wp:extent cx="3733800" cy="333127"/>
            <wp:effectExtent b="0" l="0" r="0" t="0"/>
            <wp:docPr descr="Рис. 1.5: Запуск исполняемого файла(программа выведет бесконечное количество чисел)." title="" id="39" name="Picture"/>
            <a:graphic>
              <a:graphicData uri="http://schemas.openxmlformats.org/drawingml/2006/picture">
                <pic:pic>
                  <pic:nvPicPr>
                    <pic:cNvPr descr="image/1.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Вносим изменения в текст программы добавив команды push 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 (рис. 1.6).</w:t>
      </w:r>
      <w:r>
        <w:t xml:space="preserve"> </w:t>
      </w:r>
      <w:bookmarkStart w:id="45" w:name="fig:006"/>
      <w:r>
        <w:drawing>
          <wp:inline>
            <wp:extent cx="3092450" cy="1155700"/>
            <wp:effectExtent b="0" l="0" r="0" t="0"/>
            <wp:docPr descr="Рис. 1.6: Создание файла lab8-1.asm." title="" id="43" name="Picture"/>
            <a:graphic>
              <a:graphicData uri="http://schemas.openxmlformats.org/drawingml/2006/picture">
                <pic:pic>
                  <pic:nvPicPr>
                    <pic:cNvPr descr="image/1.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Создаем исполняемый файл и запускаем его (рис. 1.7).</w:t>
      </w:r>
      <w:r>
        <w:t xml:space="preserve"> </w:t>
      </w:r>
      <w:bookmarkStart w:id="49" w:name="fig:007"/>
      <w:r>
        <w:drawing>
          <wp:inline>
            <wp:extent cx="3733800" cy="911688"/>
            <wp:effectExtent b="0" l="0" r="0" t="0"/>
            <wp:docPr descr="Рис. 1.7: Файл lab8-1.asm." title="" id="47" name="Picture"/>
            <a:graphic>
              <a:graphicData uri="http://schemas.openxmlformats.org/drawingml/2006/picture">
                <pic:pic>
                  <pic:nvPicPr>
                    <pic:cNvPr descr="image/1.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Создаем файл lab8-2.asm в каталоге ~/work/arch-pc/lab08 и вводим в него текст программы из листинга 8.2. (рис. 1.8).</w:t>
      </w:r>
      <w:r>
        <w:t xml:space="preserve"> </w:t>
      </w:r>
      <w:bookmarkStart w:id="53" w:name="fig:008"/>
      <w:r>
        <w:drawing>
          <wp:inline>
            <wp:extent cx="3733800" cy="134221"/>
            <wp:effectExtent b="0" l="0" r="0" t="0"/>
            <wp:docPr descr="Рис. 1.8: Создание файла lab8-2.asm." title="" id="51" name="Picture"/>
            <a:graphic>
              <a:graphicData uri="http://schemas.openxmlformats.org/drawingml/2006/picture">
                <pic:pic>
                  <pic:nvPicPr>
                    <pic:cNvPr descr="image/1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9"/>
      <w:r>
        <w:drawing>
          <wp:inline>
            <wp:extent cx="3632200" cy="2889250"/>
            <wp:effectExtent b="0" l="0" r="0" t="0"/>
            <wp:docPr descr="Рис. 1.9: Файл lab8-2.asm." title="" id="55" name="Picture"/>
            <a:graphic>
              <a:graphicData uri="http://schemas.openxmlformats.org/drawingml/2006/picture">
                <pic:pic>
                  <pic:nvPicPr>
                    <pic:cNvPr descr="image/1.9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Создаем исполняемый файл и запускаем его, указав аргументы (рис. 1.10).</w:t>
      </w:r>
      <w:r>
        <w:t xml:space="preserve"> </w:t>
      </w:r>
      <w:bookmarkStart w:id="61" w:name="fig:010"/>
      <w:r>
        <w:drawing>
          <wp:inline>
            <wp:extent cx="3733800" cy="624579"/>
            <wp:effectExtent b="0" l="0" r="0" t="0"/>
            <wp:docPr descr="Рис. 1.10: Запуск исполняемого файла." title="" id="59" name="Picture"/>
            <a:graphic>
              <a:graphicData uri="http://schemas.openxmlformats.org/drawingml/2006/picture">
                <pic:pic>
                  <pic:nvPicPr>
                    <pic:cNvPr descr="image/1.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Создаем файл lab8-3.asm в каталоге ~/work/arch-pc/lab08 и вводим в него текст программы из листинга 8.3. (рис. 1.11).</w:t>
      </w:r>
      <w:r>
        <w:t xml:space="preserve"> </w:t>
      </w:r>
      <w:bookmarkStart w:id="65" w:name="fig:011"/>
      <w:r>
        <w:drawing>
          <wp:inline>
            <wp:extent cx="3733800" cy="134441"/>
            <wp:effectExtent b="0" l="0" r="0" t="0"/>
            <wp:docPr descr="Рис. 1.11: Создание файла lab8-3.asm." title="" id="63" name="Picture"/>
            <a:graphic>
              <a:graphicData uri="http://schemas.openxmlformats.org/drawingml/2006/picture">
                <pic:pic>
                  <pic:nvPicPr>
                    <pic:cNvPr descr="image/1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9" w:name="fig:012"/>
      <w:r>
        <w:drawing>
          <wp:inline>
            <wp:extent cx="3733800" cy="4061978"/>
            <wp:effectExtent b="0" l="0" r="0" t="0"/>
            <wp:docPr descr="Рис. 1.12: Файл lab8-3.asm." title="" id="67" name="Picture"/>
            <a:graphic>
              <a:graphicData uri="http://schemas.openxmlformats.org/drawingml/2006/picture">
                <pic:pic>
                  <pic:nvPicPr>
                    <pic:cNvPr descr="image/1.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Создаем исполняемый файл и запускаем его, указав аргументы (рис. 1.13).</w:t>
      </w:r>
      <w:r>
        <w:t xml:space="preserve"> </w:t>
      </w:r>
      <w:bookmarkStart w:id="73" w:name="fig:013"/>
      <w:r>
        <w:drawing>
          <wp:inline>
            <wp:extent cx="3733800" cy="428695"/>
            <wp:effectExtent b="0" l="0" r="0" t="0"/>
            <wp:docPr descr="Рис. 1.13: Запуск исполняемого файла." title="" id="71" name="Picture"/>
            <a:graphic>
              <a:graphicData uri="http://schemas.openxmlformats.org/drawingml/2006/picture">
                <pic:pic>
                  <pic:nvPicPr>
                    <pic:cNvPr descr="image/1.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Изменяем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 (рис. 1.11).</w:t>
      </w:r>
      <w:r>
        <w:t xml:space="preserve"> </w:t>
      </w:r>
      <w:bookmarkStart w:id="77" w:name="fig:014"/>
      <w:r>
        <w:drawing>
          <wp:inline>
            <wp:extent cx="3733800" cy="4107803"/>
            <wp:effectExtent b="0" l="0" r="0" t="0"/>
            <wp:docPr descr="Рис. 1.14: Файл lab8-3.asm." title="" id="75" name="Picture"/>
            <a:graphic>
              <a:graphicData uri="http://schemas.openxmlformats.org/drawingml/2006/picture">
                <pic:pic>
                  <pic:nvPicPr>
                    <pic:cNvPr descr="image/1.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bookmarkStart w:id="81" w:name="fig:015"/>
      <w:r>
        <w:drawing>
          <wp:inline>
            <wp:extent cx="3733800" cy="427782"/>
            <wp:effectExtent b="0" l="0" r="0" t="0"/>
            <wp:docPr descr="Рис. 1.15: апуск исполняемого файла." title="" id="79" name="Picture"/>
            <a:graphic>
              <a:graphicData uri="http://schemas.openxmlformats.org/drawingml/2006/picture">
                <pic:pic>
                  <pic:nvPicPr>
                    <pic:cNvPr descr="image/1.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bookmarkEnd w:id="82"/>
    <w:bookmarkStart w:id="91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 1.</w:t>
      </w:r>
      <w:r>
        <w:t xml:space="preserve"> </w:t>
      </w:r>
      <w:r>
        <w:t xml:space="preserve">Пишем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Создаем исполняемый файл и проверяем его работу на нескольких наборах x = x1, x2, …, xn. (рис. 2.1).</w:t>
      </w:r>
      <w:r>
        <w:t xml:space="preserve"> </w:t>
      </w:r>
      <w:bookmarkStart w:id="86" w:name="fig:016"/>
      <w:r>
        <w:drawing>
          <wp:inline>
            <wp:extent cx="3733800" cy="4316248"/>
            <wp:effectExtent b="0" l="0" r="0" t="0"/>
            <wp:docPr descr="Рис. 2.1: Файл sr.asm." title="" id="84" name="Picture"/>
            <a:graphic>
              <a:graphicData uri="http://schemas.openxmlformats.org/drawingml/2006/picture">
                <pic:pic>
                  <pic:nvPicPr>
                    <pic:cNvPr descr="image/2.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6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  <w:r>
        <w:t xml:space="preserve"> </w:t>
      </w:r>
      <w:bookmarkStart w:id="90" w:name="fig:017"/>
      <w:r>
        <w:drawing>
          <wp:inline>
            <wp:extent cx="3733800" cy="459624"/>
            <wp:effectExtent b="0" l="0" r="0" t="0"/>
            <wp:docPr descr="Рис. 2.2: Запуск исполняемого файла." title="" id="88" name="Picture"/>
            <a:graphic>
              <a:graphicData uri="http://schemas.openxmlformats.org/drawingml/2006/picture">
                <pic:pic>
                  <pic:nvPicPr>
                    <pic:cNvPr descr="image/2.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приобретены навыки написания программ с использованием циклов и обработки аргументов командной строки.</w:t>
      </w:r>
    </w:p>
    <w:bookmarkEnd w:id="92"/>
    <w:bookmarkStart w:id="103" w:name="список-литературы"/>
    <w:p>
      <w:pPr>
        <w:pStyle w:val="Heading1"/>
      </w:pPr>
      <w:r>
        <w:t xml:space="preserve">Список литературы</w:t>
      </w:r>
    </w:p>
    <w:bookmarkStart w:id="102" w:name="refs"/>
    <w:bookmarkStart w:id="9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4"/>
    <w:bookmarkStart w:id="9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6"/>
    <w:bookmarkStart w:id="9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7"/>
    <w:bookmarkStart w:id="9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9"/>
    <w:bookmarkStart w:id="10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00"/>
    <w:bookmarkStart w:id="10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01"/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pn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png" /><Relationship Type="http://schemas.openxmlformats.org/officeDocument/2006/relationships/image" Id="rId54" Target="media/rId54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hyperlink" Id="rId95" Target="http://www.amazon.com/Learning-bash-Shell-Programming-Nutshell/dp/0596009658" TargetMode="External" /><Relationship Type="http://schemas.openxmlformats.org/officeDocument/2006/relationships/hyperlink" Id="rId93" Target="https://www.gnu.org/software/bash/manual/" TargetMode="External" /><Relationship Type="http://schemas.openxmlformats.org/officeDocument/2006/relationships/hyperlink" Id="rId9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://www.amazon.com/Learning-bash-Shell-Programming-Nutshell/dp/0596009658" TargetMode="External" /><Relationship Type="http://schemas.openxmlformats.org/officeDocument/2006/relationships/hyperlink" Id="rId93" Target="https://www.gnu.org/software/bash/manual/" TargetMode="External" /><Relationship Type="http://schemas.openxmlformats.org/officeDocument/2006/relationships/hyperlink" Id="rId9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Дмитрий Константинович Кобзев</dc:creator>
  <dc:language>ru-RU</dc:language>
  <cp:keywords/>
  <dcterms:created xsi:type="dcterms:W3CDTF">2023-12-02T14:11:17Z</dcterms:created>
  <dcterms:modified xsi:type="dcterms:W3CDTF">2023-12-02T14:11:17Z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