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27.png" ContentType="image/png"/>
  <Override PartName="/word/media/rId81.png" ContentType="image/png"/>
  <Override PartName="/word/media/rId84.png" ContentType="image/png"/>
  <Override PartName="/word/media/rId87.png" ContentType="image/png"/>
  <Override PartName="/word/media/rId91.png" ContentType="image/png"/>
  <Override PartName="/word/media/rId95.png" ContentType="image/png"/>
  <Override PartName="/word/media/rId98.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Архитектура</w:t>
      </w:r>
      <w:r>
        <w:t xml:space="preserve"> </w:t>
      </w:r>
      <w:r>
        <w:t xml:space="preserve">компьютеров</w:t>
      </w:r>
      <w:r>
        <w:t xml:space="preserve"> </w:t>
      </w:r>
      <w:r>
        <w:t xml:space="preserve">и</w:t>
      </w:r>
      <w:r>
        <w:t xml:space="preserve"> </w:t>
      </w:r>
      <w:r>
        <w:t xml:space="preserve">операционные</w:t>
      </w:r>
      <w:r>
        <w:t xml:space="preserve"> </w:t>
      </w:r>
      <w:r>
        <w:t xml:space="preserve">системы</w:t>
      </w:r>
    </w:p>
    <w:p>
      <w:pPr>
        <w:pStyle w:val="Author"/>
      </w:pPr>
      <w:r>
        <w:t xml:space="preserve">Дмитрий</w:t>
      </w:r>
      <w:r>
        <w:t xml:space="preserve"> </w:t>
      </w:r>
      <w:r>
        <w:t xml:space="preserve">Константинович</w:t>
      </w:r>
      <w:r>
        <w:t xml:space="preserve"> </w:t>
      </w:r>
      <w:r>
        <w:t xml:space="preserve">Кобзев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Получите следующую информацию.</w:t>
      </w:r>
    </w:p>
    <w:p>
      <w:pPr>
        <w:pStyle w:val="SourceCode"/>
      </w:pPr>
      <w:r>
        <w:rPr>
          <w:rStyle w:val="VerbatimChar"/>
        </w:rPr>
        <w:t xml:space="preserve">Версия ядра Linux (Linux version).</w:t>
      </w:r>
      <w:r>
        <w:br/>
      </w:r>
      <w:r>
        <w:rPr>
          <w:rStyle w:val="VerbatimChar"/>
        </w:rPr>
        <w:t xml:space="preserve">Частота процессора (Detected Mhz processor).</w:t>
      </w:r>
      <w:r>
        <w:br/>
      </w:r>
      <w:r>
        <w:rPr>
          <w:rStyle w:val="VerbatimChar"/>
        </w:rPr>
        <w:t xml:space="preserve">Модель процессора (CPU0).</w:t>
      </w:r>
      <w:r>
        <w:br/>
      </w:r>
      <w:r>
        <w:rPr>
          <w:rStyle w:val="VerbatimChar"/>
        </w:rPr>
        <w:t xml:space="preserve">Объём доступной оперативной памяти (Memory available).</w:t>
      </w:r>
      <w:r>
        <w:br/>
      </w:r>
      <w:r>
        <w:rPr>
          <w:rStyle w:val="VerbatimChar"/>
        </w:rPr>
        <w:t xml:space="preserve">Тип обнаруженного гипервизора (Hypervisor detected).</w:t>
      </w:r>
      <w:r>
        <w:br/>
      </w:r>
      <w:r>
        <w:rPr>
          <w:rStyle w:val="VerbatimChar"/>
        </w:rPr>
        <w:t xml:space="preserve">Тип файловой системы корневого раздела.</w:t>
      </w:r>
      <w:r>
        <w:br/>
      </w:r>
      <w:r>
        <w:rPr>
          <w:rStyle w:val="VerbatimChar"/>
        </w:rPr>
        <w:t xml:space="preserve">Последовательность монтирования файловых систем.</w:t>
      </w:r>
    </w:p>
    <w:bookmarkEnd w:id="21"/>
    <w:bookmarkStart w:id="23"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Здесь описываются теоретические аспекты, связанные с выполнением работы.</w:t>
      </w:r>
    </w:p>
    <w:p>
      <w:pPr>
        <w:pStyle w:val="BodyText"/>
      </w:pPr>
      <w:r>
        <w:t xml:space="preserve">Например, в табл. 1 приведено краткое описание стандартных каталогов Unix.</w:t>
      </w:r>
    </w:p>
    <w:bookmarkStart w:id="22" w:name="tbl:std-dir"/>
    <w:p>
      <w:pPr>
        <w:pStyle w:val="TableCaption"/>
      </w:pPr>
      <w:r>
        <w:t xml:space="preserve">Таблица 1: Описание некоторых каталогов файловой системы GNU Linux</w:t>
      </w:r>
    </w:p>
    <w:tbl>
      <w:tblPr>
        <w:tblStyle w:val="Table"/>
        <w:tblW w:type="pct" w:w="5000"/>
        <w:tblLook w:firstRow="1" w:lastRow="0" w:firstColumn="0" w:lastColumn="0" w:noHBand="0" w:noVBand="0" w:val="0020"/>
        <w:jc w:val="start"/>
        <w:tblCaption w:val="Таблица 1: Описание некоторых каталогов файловой системы GNU Linux"/>
      </w:tblPr>
      <w:tblGrid>
        <w:gridCol w:w="803"/>
        <w:gridCol w:w="7116"/>
      </w:tblGrid>
      <w:tr>
        <w:trPr>
          <w:tblHeader w:val="true"/>
        </w:trPr>
        <w:tc>
          <w:tcPr/>
          <w:p>
            <w:pPr>
              <w:pStyle w:val="Compact"/>
              <w:jc w:val="left"/>
            </w:pPr>
            <w:r>
              <w:t xml:space="preserve">Имя каталога</w:t>
            </w:r>
          </w:p>
        </w:tc>
        <w:tc>
          <w:tcPr/>
          <w:p>
            <w:pPr>
              <w:pStyle w:val="Compact"/>
              <w:jc w:val="left"/>
            </w:pPr>
            <w:r>
              <w:t xml:space="preserve">Описание каталога</w:t>
            </w:r>
          </w:p>
        </w:tc>
      </w:tr>
      <w:tr>
        <w:tc>
          <w:tcPr/>
          <w:p>
            <w:pPr>
              <w:pStyle w:val="Compact"/>
              <w:jc w:val="left"/>
            </w:pPr>
            <w:r>
              <w:rPr>
                <w:rStyle w:val="VerbatimChar"/>
              </w:rPr>
              <w:t xml:space="preserve">/</w:t>
            </w:r>
          </w:p>
        </w:tc>
        <w:tc>
          <w:tcPr/>
          <w:p>
            <w:pPr>
              <w:pStyle w:val="Compact"/>
              <w:jc w:val="left"/>
            </w:pPr>
            <w:r>
              <w:t xml:space="preserve">Корневая директория, содержащая всю файловую</w:t>
            </w:r>
          </w:p>
        </w:tc>
      </w:tr>
      <w:tr>
        <w:tc>
          <w:tcPr/>
          <w:p>
            <w:pPr>
              <w:pStyle w:val="Compact"/>
              <w:jc w:val="left"/>
            </w:pPr>
            <w:r>
              <w:rPr>
                <w:rStyle w:val="VerbatimChar"/>
              </w:rPr>
              <w:t xml:space="preserve">/bin</w:t>
            </w:r>
          </w:p>
        </w:tc>
        <w:tc>
          <w:tcPr/>
          <w:p>
            <w:pPr>
              <w:pStyle w:val="Compact"/>
              <w:jc w:val="left"/>
            </w:pPr>
            <w:r>
              <w:t xml:space="preserve">Основные системные утилиты, необходимые как в однопользовательском режиме, так и при обычной работе всем пользователям</w:t>
            </w:r>
          </w:p>
        </w:tc>
      </w:tr>
      <w:tr>
        <w:tc>
          <w:tcPr/>
          <w:p>
            <w:pPr>
              <w:pStyle w:val="Compact"/>
              <w:jc w:val="left"/>
            </w:pPr>
            <w:r>
              <w:rPr>
                <w:rStyle w:val="VerbatimChar"/>
              </w:rPr>
              <w:t xml:space="preserve">/etc</w:t>
            </w:r>
          </w:p>
        </w:tc>
        <w:tc>
          <w:tcPr/>
          <w:p>
            <w:pPr>
              <w:pStyle w:val="Compact"/>
              <w:jc w:val="left"/>
            </w:pPr>
            <w:r>
              <w:t xml:space="preserve">Общесистемные конфигурационные файлы и файлы конфигурации установленных программ</w:t>
            </w:r>
          </w:p>
        </w:tc>
      </w:tr>
      <w:tr>
        <w:tc>
          <w:tcPr/>
          <w:p>
            <w:pPr>
              <w:pStyle w:val="Compact"/>
              <w:jc w:val="left"/>
            </w:pPr>
            <w:r>
              <w:rPr>
                <w:rStyle w:val="VerbatimChar"/>
              </w:rPr>
              <w:t xml:space="preserve">/home</w:t>
            </w:r>
          </w:p>
        </w:tc>
        <w:tc>
          <w:tcPr/>
          <w:p>
            <w:pPr>
              <w:pStyle w:val="Compact"/>
              <w:jc w:val="left"/>
            </w:pPr>
            <w:r>
              <w:t xml:space="preserve">Содержит домашние директории пользователей, которые, в свою очередь, содержат персональные настройки и данные пользователя</w:t>
            </w:r>
          </w:p>
        </w:tc>
      </w:tr>
      <w:tr>
        <w:tc>
          <w:tcPr/>
          <w:p>
            <w:pPr>
              <w:pStyle w:val="Compact"/>
              <w:jc w:val="left"/>
            </w:pPr>
            <w:r>
              <w:rPr>
                <w:rStyle w:val="VerbatimChar"/>
              </w:rPr>
              <w:t xml:space="preserve">/media</w:t>
            </w:r>
          </w:p>
        </w:tc>
        <w:tc>
          <w:tcPr/>
          <w:p>
            <w:pPr>
              <w:pStyle w:val="Compact"/>
              <w:jc w:val="left"/>
            </w:pPr>
            <w:r>
              <w:t xml:space="preserve">Точки монтирования для сменных носителей</w:t>
            </w:r>
          </w:p>
        </w:tc>
      </w:tr>
      <w:tr>
        <w:tc>
          <w:tcPr/>
          <w:p>
            <w:pPr>
              <w:pStyle w:val="Compact"/>
              <w:jc w:val="left"/>
            </w:pPr>
            <w:r>
              <w:rPr>
                <w:rStyle w:val="VerbatimChar"/>
              </w:rPr>
              <w:t xml:space="preserve">/root</w:t>
            </w:r>
          </w:p>
        </w:tc>
        <w:tc>
          <w:tcPr/>
          <w:p>
            <w:pPr>
              <w:pStyle w:val="Compact"/>
              <w:jc w:val="left"/>
            </w:pPr>
            <w:r>
              <w:t xml:space="preserve">Домашняя директория пользователя</w:t>
            </w:r>
            <w:r>
              <w:t xml:space="preserve"> </w:t>
            </w:r>
            <w:r>
              <w:rPr>
                <w:rStyle w:val="VerbatimChar"/>
              </w:rPr>
              <w:t xml:space="preserve">root</w:t>
            </w:r>
          </w:p>
        </w:tc>
      </w:tr>
      <w:tr>
        <w:tc>
          <w:tcPr/>
          <w:p>
            <w:pPr>
              <w:pStyle w:val="Compact"/>
              <w:jc w:val="left"/>
            </w:pPr>
            <w:r>
              <w:rPr>
                <w:rStyle w:val="VerbatimChar"/>
              </w:rPr>
              <w:t xml:space="preserve">/tmp</w:t>
            </w:r>
          </w:p>
        </w:tc>
        <w:tc>
          <w:tcPr/>
          <w:p>
            <w:pPr>
              <w:pStyle w:val="Compact"/>
              <w:jc w:val="left"/>
            </w:pPr>
            <w:r>
              <w:t xml:space="preserve">Временные файлы</w:t>
            </w:r>
          </w:p>
        </w:tc>
      </w:tr>
      <w:tr>
        <w:tc>
          <w:tcPr/>
          <w:p>
            <w:pPr>
              <w:pStyle w:val="Compact"/>
              <w:jc w:val="left"/>
            </w:pPr>
            <w:r>
              <w:rPr>
                <w:rStyle w:val="VerbatimChar"/>
              </w:rPr>
              <w:t xml:space="preserve">/usr</w:t>
            </w:r>
          </w:p>
        </w:tc>
        <w:tc>
          <w:tcPr/>
          <w:p>
            <w:pPr>
              <w:pStyle w:val="Compact"/>
              <w:jc w:val="left"/>
            </w:pPr>
            <w:r>
              <w:t xml:space="preserve">Вторичная иерархия для данных пользователя</w:t>
            </w:r>
          </w:p>
        </w:tc>
      </w:tr>
    </w:tbl>
    <w:bookmarkEnd w:id="22"/>
    <w:p>
      <w:pPr>
        <w:pStyle w:val="BodyText"/>
      </w:pPr>
      <w:r>
        <w:t xml:space="preserve">Более подробно про Unix см. в</w:t>
      </w:r>
      <w:r>
        <w:t xml:space="preserve"> </w:t>
      </w:r>
      <w:r>
        <w:t xml:space="preserve">[1–4]</w:t>
      </w:r>
      <w:r>
        <w:t xml:space="preserve">.</w:t>
      </w:r>
    </w:p>
    <w:bookmarkEnd w:id="23"/>
    <w:bookmarkStart w:id="10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Устанавливаем систему на диск (рис. 1).</w:t>
      </w:r>
    </w:p>
    <w:p>
      <w:pPr>
        <w:pStyle w:val="CaptionedFigure"/>
      </w:pPr>
      <w:r>
        <w:drawing>
          <wp:inline>
            <wp:extent cx="3235569" cy="4501661"/>
            <wp:effectExtent b="0" l="0" r="0" t="0"/>
            <wp:docPr descr="Установленная система на диске" title="" id="25" name="Picture"/>
            <a:graphic>
              <a:graphicData uri="http://schemas.openxmlformats.org/drawingml/2006/picture">
                <pic:pic>
                  <pic:nvPicPr>
                    <pic:cNvPr descr="image/1.png" id="26" name="Picture"/>
                    <pic:cNvPicPr>
                      <a:picLocks noChangeArrowheads="1" noChangeAspect="1"/>
                    </pic:cNvPicPr>
                  </pic:nvPicPr>
                  <pic:blipFill>
                    <a:blip r:embed="rId24"/>
                    <a:stretch>
                      <a:fillRect/>
                    </a:stretch>
                  </pic:blipFill>
                  <pic:spPr bwMode="auto">
                    <a:xfrm>
                      <a:off x="0" y="0"/>
                      <a:ext cx="3235569" cy="4501661"/>
                    </a:xfrm>
                    <a:prstGeom prst="rect">
                      <a:avLst/>
                    </a:prstGeom>
                    <a:noFill/>
                    <a:ln w="9525">
                      <a:noFill/>
                      <a:headEnd/>
                      <a:tailEnd/>
                    </a:ln>
                  </pic:spPr>
                </pic:pic>
              </a:graphicData>
            </a:graphic>
          </wp:inline>
        </w:drawing>
      </w:r>
    </w:p>
    <w:p>
      <w:pPr>
        <w:pStyle w:val="ImageCaption"/>
      </w:pPr>
      <w:r>
        <w:t xml:space="preserve">Рис. 1: Установленная система на диске</w:t>
      </w:r>
    </w:p>
    <w:p>
      <w:pPr>
        <w:pStyle w:val="BodyText"/>
      </w:pPr>
      <w:r>
        <w:t xml:space="preserve">Устанавливаем операционную систему (рис. 2).</w:t>
      </w:r>
    </w:p>
    <w:p>
      <w:pPr>
        <w:pStyle w:val="CaptionedFigure"/>
      </w:pPr>
      <w:r>
        <w:drawing>
          <wp:inline>
            <wp:extent cx="3733800" cy="2800350"/>
            <wp:effectExtent b="0" l="0" r="0" t="0"/>
            <wp:docPr descr="Установленная операционная система"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2: Установленная операционная система</w:t>
      </w:r>
    </w:p>
    <w:p>
      <w:pPr>
        <w:pStyle w:val="BodyText"/>
      </w:pPr>
      <w:r>
        <w:t xml:space="preserve">Переключаемся на роль супер-пользователя (рис. 3).</w:t>
      </w:r>
    </w:p>
    <w:p>
      <w:pPr>
        <w:pStyle w:val="CaptionedFigure"/>
      </w:pPr>
      <w:r>
        <w:drawing>
          <wp:inline>
            <wp:extent cx="3318696" cy="1438741"/>
            <wp:effectExtent b="0" l="0" r="0" t="0"/>
            <wp:docPr descr="Роль супер-пользователя"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3318696" cy="1438741"/>
                    </a:xfrm>
                    <a:prstGeom prst="rect">
                      <a:avLst/>
                    </a:prstGeom>
                    <a:noFill/>
                    <a:ln w="9525">
                      <a:noFill/>
                      <a:headEnd/>
                      <a:tailEnd/>
                    </a:ln>
                  </pic:spPr>
                </pic:pic>
              </a:graphicData>
            </a:graphic>
          </wp:inline>
        </w:drawing>
      </w:r>
    </w:p>
    <w:p>
      <w:pPr>
        <w:pStyle w:val="ImageCaption"/>
      </w:pPr>
      <w:r>
        <w:t xml:space="preserve">Рис. 3: Роль супер-пользователя</w:t>
      </w:r>
    </w:p>
    <w:p>
      <w:pPr>
        <w:pStyle w:val="BodyText"/>
      </w:pPr>
      <w:r>
        <w:t xml:space="preserve">Обновляем все пакеты (рис. 4).</w:t>
      </w:r>
    </w:p>
    <w:p>
      <w:pPr>
        <w:pStyle w:val="CaptionedFigure"/>
      </w:pPr>
      <w:r>
        <w:drawing>
          <wp:inline>
            <wp:extent cx="3733800" cy="2495361"/>
            <wp:effectExtent b="0" l="0" r="0" t="0"/>
            <wp:docPr descr="Обновление всех пакетов"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3733800" cy="2495361"/>
                    </a:xfrm>
                    <a:prstGeom prst="rect">
                      <a:avLst/>
                    </a:prstGeom>
                    <a:noFill/>
                    <a:ln w="9525">
                      <a:noFill/>
                      <a:headEnd/>
                      <a:tailEnd/>
                    </a:ln>
                  </pic:spPr>
                </pic:pic>
              </a:graphicData>
            </a:graphic>
          </wp:inline>
        </w:drawing>
      </w:r>
    </w:p>
    <w:p>
      <w:pPr>
        <w:pStyle w:val="ImageCaption"/>
      </w:pPr>
      <w:r>
        <w:t xml:space="preserve">Рис. 4: Обновление всех пакетов</w:t>
      </w:r>
    </w:p>
    <w:p>
      <w:pPr>
        <w:pStyle w:val="BodyText"/>
      </w:pPr>
      <w:r>
        <w:t xml:space="preserve">Устанавливаем программы для удобства работы в консоли (рис. 5).</w:t>
      </w:r>
    </w:p>
    <w:p>
      <w:pPr>
        <w:pStyle w:val="CaptionedFigure"/>
      </w:pPr>
      <w:r>
        <w:drawing>
          <wp:inline>
            <wp:extent cx="3733800" cy="2356068"/>
            <wp:effectExtent b="0" l="0" r="0" t="0"/>
            <wp:docPr descr="Установка программы для удобства работы в консоли" title="" id="37" name="Picture"/>
            <a:graphic>
              <a:graphicData uri="http://schemas.openxmlformats.org/drawingml/2006/picture">
                <pic:pic>
                  <pic:nvPicPr>
                    <pic:cNvPr descr="image/5.png" id="38" name="Picture"/>
                    <pic:cNvPicPr>
                      <a:picLocks noChangeArrowheads="1" noChangeAspect="1"/>
                    </pic:cNvPicPr>
                  </pic:nvPicPr>
                  <pic:blipFill>
                    <a:blip r:embed="rId36"/>
                    <a:stretch>
                      <a:fillRect/>
                    </a:stretch>
                  </pic:blipFill>
                  <pic:spPr bwMode="auto">
                    <a:xfrm>
                      <a:off x="0" y="0"/>
                      <a:ext cx="3733800" cy="2356068"/>
                    </a:xfrm>
                    <a:prstGeom prst="rect">
                      <a:avLst/>
                    </a:prstGeom>
                    <a:noFill/>
                    <a:ln w="9525">
                      <a:noFill/>
                      <a:headEnd/>
                      <a:tailEnd/>
                    </a:ln>
                  </pic:spPr>
                </pic:pic>
              </a:graphicData>
            </a:graphic>
          </wp:inline>
        </w:drawing>
      </w:r>
    </w:p>
    <w:p>
      <w:pPr>
        <w:pStyle w:val="ImageCaption"/>
      </w:pPr>
      <w:r>
        <w:t xml:space="preserve">Рис. 5: Установка программы для удобства работы в консоли</w:t>
      </w:r>
    </w:p>
    <w:p>
      <w:pPr>
        <w:pStyle w:val="BodyText"/>
      </w:pPr>
      <w:r>
        <w:t xml:space="preserve">Устанавливаем программное обеспечение для автоматического обновления (рис. 6).</w:t>
      </w:r>
    </w:p>
    <w:p>
      <w:pPr>
        <w:pStyle w:val="CaptionedFigure"/>
      </w:pPr>
      <w:r>
        <w:drawing>
          <wp:inline>
            <wp:extent cx="3733800" cy="2009662"/>
            <wp:effectExtent b="0" l="0" r="0" t="0"/>
            <wp:docPr descr="Установка программного обеспечения для автоматического обновления" title="" id="40" name="Picture"/>
            <a:graphic>
              <a:graphicData uri="http://schemas.openxmlformats.org/drawingml/2006/picture">
                <pic:pic>
                  <pic:nvPicPr>
                    <pic:cNvPr descr="image/6.png" id="41" name="Picture"/>
                    <pic:cNvPicPr>
                      <a:picLocks noChangeArrowheads="1" noChangeAspect="1"/>
                    </pic:cNvPicPr>
                  </pic:nvPicPr>
                  <pic:blipFill>
                    <a:blip r:embed="rId39"/>
                    <a:stretch>
                      <a:fillRect/>
                    </a:stretch>
                  </pic:blipFill>
                  <pic:spPr bwMode="auto">
                    <a:xfrm>
                      <a:off x="0" y="0"/>
                      <a:ext cx="3733800" cy="2009662"/>
                    </a:xfrm>
                    <a:prstGeom prst="rect">
                      <a:avLst/>
                    </a:prstGeom>
                    <a:noFill/>
                    <a:ln w="9525">
                      <a:noFill/>
                      <a:headEnd/>
                      <a:tailEnd/>
                    </a:ln>
                  </pic:spPr>
                </pic:pic>
              </a:graphicData>
            </a:graphic>
          </wp:inline>
        </w:drawing>
      </w:r>
    </w:p>
    <w:p>
      <w:pPr>
        <w:pStyle w:val="ImageCaption"/>
      </w:pPr>
      <w:r>
        <w:t xml:space="preserve">Рис. 6: Установка программного обеспечения для автоматического обновления</w:t>
      </w:r>
    </w:p>
    <w:p>
      <w:pPr>
        <w:pStyle w:val="BodyText"/>
      </w:pPr>
      <w:r>
        <w:t xml:space="preserve">Запускаем таймер (рис. 7).</w:t>
      </w:r>
    </w:p>
    <w:p>
      <w:pPr>
        <w:pStyle w:val="CaptionedFigure"/>
      </w:pPr>
      <w:r>
        <w:drawing>
          <wp:inline>
            <wp:extent cx="3733800" cy="160640"/>
            <wp:effectExtent b="0" l="0" r="0" t="0"/>
            <wp:docPr descr="Запуск таймера" title="" id="43" name="Picture"/>
            <a:graphic>
              <a:graphicData uri="http://schemas.openxmlformats.org/drawingml/2006/picture">
                <pic:pic>
                  <pic:nvPicPr>
                    <pic:cNvPr descr="image/7.png" id="44" name="Picture"/>
                    <pic:cNvPicPr>
                      <a:picLocks noChangeArrowheads="1" noChangeAspect="1"/>
                    </pic:cNvPicPr>
                  </pic:nvPicPr>
                  <pic:blipFill>
                    <a:blip r:embed="rId42"/>
                    <a:stretch>
                      <a:fillRect/>
                    </a:stretch>
                  </pic:blipFill>
                  <pic:spPr bwMode="auto">
                    <a:xfrm>
                      <a:off x="0" y="0"/>
                      <a:ext cx="3733800" cy="160640"/>
                    </a:xfrm>
                    <a:prstGeom prst="rect">
                      <a:avLst/>
                    </a:prstGeom>
                    <a:noFill/>
                    <a:ln w="9525">
                      <a:noFill/>
                      <a:headEnd/>
                      <a:tailEnd/>
                    </a:ln>
                  </pic:spPr>
                </pic:pic>
              </a:graphicData>
            </a:graphic>
          </wp:inline>
        </w:drawing>
      </w:r>
    </w:p>
    <w:p>
      <w:pPr>
        <w:pStyle w:val="ImageCaption"/>
      </w:pPr>
      <w:r>
        <w:t xml:space="preserve">Рис. 7: Запуск таймера</w:t>
      </w:r>
    </w:p>
    <w:p>
      <w:pPr>
        <w:pStyle w:val="BodyText"/>
      </w:pPr>
      <w:r>
        <w:t xml:space="preserve">Отключаем SELinux, заменив значение в файле /etc/selinux/config (рис. 8).</w:t>
      </w:r>
    </w:p>
    <w:p>
      <w:pPr>
        <w:pStyle w:val="CaptionedFigure"/>
      </w:pPr>
      <w:r>
        <w:drawing>
          <wp:inline>
            <wp:extent cx="3733800" cy="1775346"/>
            <wp:effectExtent b="0" l="0" r="0" t="0"/>
            <wp:docPr descr="Отключение SELinux" title="" id="46" name="Picture"/>
            <a:graphic>
              <a:graphicData uri="http://schemas.openxmlformats.org/drawingml/2006/picture">
                <pic:pic>
                  <pic:nvPicPr>
                    <pic:cNvPr descr="image/8.png" id="47" name="Picture"/>
                    <pic:cNvPicPr>
                      <a:picLocks noChangeArrowheads="1" noChangeAspect="1"/>
                    </pic:cNvPicPr>
                  </pic:nvPicPr>
                  <pic:blipFill>
                    <a:blip r:embed="rId45"/>
                    <a:stretch>
                      <a:fillRect/>
                    </a:stretch>
                  </pic:blipFill>
                  <pic:spPr bwMode="auto">
                    <a:xfrm>
                      <a:off x="0" y="0"/>
                      <a:ext cx="3733800" cy="1775346"/>
                    </a:xfrm>
                    <a:prstGeom prst="rect">
                      <a:avLst/>
                    </a:prstGeom>
                    <a:noFill/>
                    <a:ln w="9525">
                      <a:noFill/>
                      <a:headEnd/>
                      <a:tailEnd/>
                    </a:ln>
                  </pic:spPr>
                </pic:pic>
              </a:graphicData>
            </a:graphic>
          </wp:inline>
        </w:drawing>
      </w:r>
    </w:p>
    <w:p>
      <w:pPr>
        <w:pStyle w:val="ImageCaption"/>
      </w:pPr>
      <w:r>
        <w:t xml:space="preserve">Рис. 8: Отключение SELinux</w:t>
      </w:r>
    </w:p>
    <w:p>
      <w:pPr>
        <w:pStyle w:val="BodyText"/>
      </w:pPr>
      <w:r>
        <w:t xml:space="preserve">Запускаем терминальный мультиплескор tmux и переключаемся на роль супер-пользователя (рис. 9).</w:t>
      </w:r>
    </w:p>
    <w:p>
      <w:pPr>
        <w:pStyle w:val="CaptionedFigure"/>
      </w:pPr>
      <w:r>
        <w:drawing>
          <wp:inline>
            <wp:extent cx="1285275" cy="351692"/>
            <wp:effectExtent b="0" l="0" r="0" t="0"/>
            <wp:docPr descr="Роль супер-пользователя" title="" id="49" name="Picture"/>
            <a:graphic>
              <a:graphicData uri="http://schemas.openxmlformats.org/drawingml/2006/picture">
                <pic:pic>
                  <pic:nvPicPr>
                    <pic:cNvPr descr="image/9.png" id="50" name="Picture"/>
                    <pic:cNvPicPr>
                      <a:picLocks noChangeArrowheads="1" noChangeAspect="1"/>
                    </pic:cNvPicPr>
                  </pic:nvPicPr>
                  <pic:blipFill>
                    <a:blip r:embed="rId48"/>
                    <a:stretch>
                      <a:fillRect/>
                    </a:stretch>
                  </pic:blipFill>
                  <pic:spPr bwMode="auto">
                    <a:xfrm>
                      <a:off x="0" y="0"/>
                      <a:ext cx="1285275" cy="351692"/>
                    </a:xfrm>
                    <a:prstGeom prst="rect">
                      <a:avLst/>
                    </a:prstGeom>
                    <a:noFill/>
                    <a:ln w="9525">
                      <a:noFill/>
                      <a:headEnd/>
                      <a:tailEnd/>
                    </a:ln>
                  </pic:spPr>
                </pic:pic>
              </a:graphicData>
            </a:graphic>
          </wp:inline>
        </w:drawing>
      </w:r>
    </w:p>
    <w:p>
      <w:pPr>
        <w:pStyle w:val="ImageCaption"/>
      </w:pPr>
      <w:r>
        <w:t xml:space="preserve">Рис. 9: Роль супер-пользователя</w:t>
      </w:r>
    </w:p>
    <w:p>
      <w:pPr>
        <w:pStyle w:val="BodyText"/>
      </w:pPr>
      <w:r>
        <w:t xml:space="preserve">Устанавливаем средства разработки (рис. 10).</w:t>
      </w:r>
    </w:p>
    <w:p>
      <w:pPr>
        <w:pStyle w:val="CaptionedFigure"/>
      </w:pPr>
      <w:r>
        <w:drawing>
          <wp:inline>
            <wp:extent cx="3733800" cy="881999"/>
            <wp:effectExtent b="0" l="0" r="0" t="0"/>
            <wp:docPr descr="Установка средств разработки" title="" id="52" name="Picture"/>
            <a:graphic>
              <a:graphicData uri="http://schemas.openxmlformats.org/drawingml/2006/picture">
                <pic:pic>
                  <pic:nvPicPr>
                    <pic:cNvPr descr="image/10.png" id="53" name="Picture"/>
                    <pic:cNvPicPr>
                      <a:picLocks noChangeArrowheads="1" noChangeAspect="1"/>
                    </pic:cNvPicPr>
                  </pic:nvPicPr>
                  <pic:blipFill>
                    <a:blip r:embed="rId51"/>
                    <a:stretch>
                      <a:fillRect/>
                    </a:stretch>
                  </pic:blipFill>
                  <pic:spPr bwMode="auto">
                    <a:xfrm>
                      <a:off x="0" y="0"/>
                      <a:ext cx="3733800" cy="881999"/>
                    </a:xfrm>
                    <a:prstGeom prst="rect">
                      <a:avLst/>
                    </a:prstGeom>
                    <a:noFill/>
                    <a:ln w="9525">
                      <a:noFill/>
                      <a:headEnd/>
                      <a:tailEnd/>
                    </a:ln>
                  </pic:spPr>
                </pic:pic>
              </a:graphicData>
            </a:graphic>
          </wp:inline>
        </w:drawing>
      </w:r>
    </w:p>
    <w:p>
      <w:pPr>
        <w:pStyle w:val="ImageCaption"/>
      </w:pPr>
      <w:r>
        <w:t xml:space="preserve">Рис. 10: Установка средств разработки</w:t>
      </w:r>
    </w:p>
    <w:p>
      <w:pPr>
        <w:pStyle w:val="BodyText"/>
      </w:pPr>
      <w:r>
        <w:t xml:space="preserve">Устанавливаем пакет DKMS (рис. 11).</w:t>
      </w:r>
    </w:p>
    <w:p>
      <w:pPr>
        <w:pStyle w:val="CaptionedFigure"/>
      </w:pPr>
      <w:r>
        <w:drawing>
          <wp:inline>
            <wp:extent cx="3733800" cy="2453952"/>
            <wp:effectExtent b="0" l="0" r="0" t="0"/>
            <wp:docPr descr="Установка пакета DKMS" title="" id="55" name="Picture"/>
            <a:graphic>
              <a:graphicData uri="http://schemas.openxmlformats.org/drawingml/2006/picture">
                <pic:pic>
                  <pic:nvPicPr>
                    <pic:cNvPr descr="image/11.png" id="56" name="Picture"/>
                    <pic:cNvPicPr>
                      <a:picLocks noChangeArrowheads="1" noChangeAspect="1"/>
                    </pic:cNvPicPr>
                  </pic:nvPicPr>
                  <pic:blipFill>
                    <a:blip r:embed="rId54"/>
                    <a:stretch>
                      <a:fillRect/>
                    </a:stretch>
                  </pic:blipFill>
                  <pic:spPr bwMode="auto">
                    <a:xfrm>
                      <a:off x="0" y="0"/>
                      <a:ext cx="3733800" cy="2453952"/>
                    </a:xfrm>
                    <a:prstGeom prst="rect">
                      <a:avLst/>
                    </a:prstGeom>
                    <a:noFill/>
                    <a:ln w="9525">
                      <a:noFill/>
                      <a:headEnd/>
                      <a:tailEnd/>
                    </a:ln>
                  </pic:spPr>
                </pic:pic>
              </a:graphicData>
            </a:graphic>
          </wp:inline>
        </w:drawing>
      </w:r>
    </w:p>
    <w:p>
      <w:pPr>
        <w:pStyle w:val="ImageCaption"/>
      </w:pPr>
      <w:r>
        <w:t xml:space="preserve">Рис. 11: Установка пакета DKMS</w:t>
      </w:r>
    </w:p>
    <w:p>
      <w:pPr>
        <w:pStyle w:val="BodyText"/>
      </w:pPr>
      <w:r>
        <w:t xml:space="preserve">В меню виртуальной машины подключаем образ диска дополнений гостевой ОС (рис. 12).</w:t>
      </w:r>
    </w:p>
    <w:p>
      <w:pPr>
        <w:pStyle w:val="CaptionedFigure"/>
      </w:pPr>
      <w:r>
        <w:drawing>
          <wp:inline>
            <wp:extent cx="3733800" cy="2800350"/>
            <wp:effectExtent b="0" l="0" r="0" t="0"/>
            <wp:docPr descr="Подключение образа диска дополнений гостевой ОС" title="" id="58" name="Picture"/>
            <a:graphic>
              <a:graphicData uri="http://schemas.openxmlformats.org/drawingml/2006/picture">
                <pic:pic>
                  <pic:nvPicPr>
                    <pic:cNvPr descr="image/12.png" id="59" name="Picture"/>
                    <pic:cNvPicPr>
                      <a:picLocks noChangeArrowheads="1" noChangeAspect="1"/>
                    </pic:cNvPicPr>
                  </pic:nvPicPr>
                  <pic:blipFill>
                    <a:blip r:embed="rId57"/>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12: Подключение образа диска дополнений гостевой ОС</w:t>
      </w:r>
    </w:p>
    <w:p>
      <w:pPr>
        <w:pStyle w:val="BodyText"/>
      </w:pPr>
      <w:r>
        <w:t xml:space="preserve">Подмонтируем диск (рис. 13).</w:t>
      </w:r>
    </w:p>
    <w:p>
      <w:pPr>
        <w:pStyle w:val="CaptionedFigure"/>
      </w:pPr>
      <w:r>
        <w:drawing>
          <wp:inline>
            <wp:extent cx="2992581" cy="223804"/>
            <wp:effectExtent b="0" l="0" r="0" t="0"/>
            <wp:docPr descr="Подмонтаж диска" title="" id="61" name="Picture"/>
            <a:graphic>
              <a:graphicData uri="http://schemas.openxmlformats.org/drawingml/2006/picture">
                <pic:pic>
                  <pic:nvPicPr>
                    <pic:cNvPr descr="image/13.png" id="62" name="Picture"/>
                    <pic:cNvPicPr>
                      <a:picLocks noChangeArrowheads="1" noChangeAspect="1"/>
                    </pic:cNvPicPr>
                  </pic:nvPicPr>
                  <pic:blipFill>
                    <a:blip r:embed="rId60"/>
                    <a:stretch>
                      <a:fillRect/>
                    </a:stretch>
                  </pic:blipFill>
                  <pic:spPr bwMode="auto">
                    <a:xfrm>
                      <a:off x="0" y="0"/>
                      <a:ext cx="2992581" cy="223804"/>
                    </a:xfrm>
                    <a:prstGeom prst="rect">
                      <a:avLst/>
                    </a:prstGeom>
                    <a:noFill/>
                    <a:ln w="9525">
                      <a:noFill/>
                      <a:headEnd/>
                      <a:tailEnd/>
                    </a:ln>
                  </pic:spPr>
                </pic:pic>
              </a:graphicData>
            </a:graphic>
          </wp:inline>
        </w:drawing>
      </w:r>
    </w:p>
    <w:p>
      <w:pPr>
        <w:pStyle w:val="ImageCaption"/>
      </w:pPr>
      <w:r>
        <w:t xml:space="preserve">Рис. 13: Подмонтаж диска</w:t>
      </w:r>
    </w:p>
    <w:p>
      <w:pPr>
        <w:pStyle w:val="BodyText"/>
      </w:pPr>
      <w:r>
        <w:t xml:space="preserve">Устанавливаем драйвер (рис. 14).</w:t>
      </w:r>
    </w:p>
    <w:p>
      <w:pPr>
        <w:pStyle w:val="CaptionedFigure"/>
      </w:pPr>
      <w:r>
        <w:drawing>
          <wp:inline>
            <wp:extent cx="3733800" cy="2796107"/>
            <wp:effectExtent b="0" l="0" r="0" t="0"/>
            <wp:docPr descr="Установка драйверов" title="" id="64" name="Picture"/>
            <a:graphic>
              <a:graphicData uri="http://schemas.openxmlformats.org/drawingml/2006/picture">
                <pic:pic>
                  <pic:nvPicPr>
                    <pic:cNvPr descr="image/14.png" id="65" name="Picture"/>
                    <pic:cNvPicPr>
                      <a:picLocks noChangeArrowheads="1" noChangeAspect="1"/>
                    </pic:cNvPicPr>
                  </pic:nvPicPr>
                  <pic:blipFill>
                    <a:blip r:embed="rId63"/>
                    <a:stretch>
                      <a:fillRect/>
                    </a:stretch>
                  </pic:blipFill>
                  <pic:spPr bwMode="auto">
                    <a:xfrm>
                      <a:off x="0" y="0"/>
                      <a:ext cx="3733800" cy="2796107"/>
                    </a:xfrm>
                    <a:prstGeom prst="rect">
                      <a:avLst/>
                    </a:prstGeom>
                    <a:noFill/>
                    <a:ln w="9525">
                      <a:noFill/>
                      <a:headEnd/>
                      <a:tailEnd/>
                    </a:ln>
                  </pic:spPr>
                </pic:pic>
              </a:graphicData>
            </a:graphic>
          </wp:inline>
        </w:drawing>
      </w:r>
    </w:p>
    <w:p>
      <w:pPr>
        <w:pStyle w:val="ImageCaption"/>
      </w:pPr>
      <w:r>
        <w:t xml:space="preserve">Рис. 14: Установка драйверов</w:t>
      </w:r>
    </w:p>
    <w:p>
      <w:pPr>
        <w:pStyle w:val="BodyText"/>
      </w:pPr>
      <w:r>
        <w:t xml:space="preserve">Создаем конфигурационный файл ~/.config/sway/config.d/95-system-keyboard-config.conf (рис. 15).</w:t>
      </w:r>
    </w:p>
    <w:p>
      <w:pPr>
        <w:pStyle w:val="CaptionedFigure"/>
      </w:pPr>
      <w:r>
        <w:drawing>
          <wp:inline>
            <wp:extent cx="3568078" cy="294142"/>
            <wp:effectExtent b="0" l="0" r="0" t="0"/>
            <wp:docPr descr="Создание конфигурационного файла" title="" id="67" name="Picture"/>
            <a:graphic>
              <a:graphicData uri="http://schemas.openxmlformats.org/drawingml/2006/picture">
                <pic:pic>
                  <pic:nvPicPr>
                    <pic:cNvPr descr="image/15.png" id="68" name="Picture"/>
                    <pic:cNvPicPr>
                      <a:picLocks noChangeArrowheads="1" noChangeAspect="1"/>
                    </pic:cNvPicPr>
                  </pic:nvPicPr>
                  <pic:blipFill>
                    <a:blip r:embed="rId66"/>
                    <a:stretch>
                      <a:fillRect/>
                    </a:stretch>
                  </pic:blipFill>
                  <pic:spPr bwMode="auto">
                    <a:xfrm>
                      <a:off x="0" y="0"/>
                      <a:ext cx="3568078" cy="294142"/>
                    </a:xfrm>
                    <a:prstGeom prst="rect">
                      <a:avLst/>
                    </a:prstGeom>
                    <a:noFill/>
                    <a:ln w="9525">
                      <a:noFill/>
                      <a:headEnd/>
                      <a:tailEnd/>
                    </a:ln>
                  </pic:spPr>
                </pic:pic>
              </a:graphicData>
            </a:graphic>
          </wp:inline>
        </w:drawing>
      </w:r>
    </w:p>
    <w:p>
      <w:pPr>
        <w:pStyle w:val="ImageCaption"/>
      </w:pPr>
      <w:r>
        <w:t xml:space="preserve">Рис. 15: Создание конфигурационного файла</w:t>
      </w:r>
    </w:p>
    <w:p>
      <w:pPr>
        <w:pStyle w:val="BodyText"/>
      </w:pPr>
      <w:r>
        <w:t xml:space="preserve">Отредактируем конфигурационный файл ~/.config/sway/config.d/95-system-keyboard-config.conf (рис. [-fig. 16).</w:t>
      </w:r>
    </w:p>
    <w:p>
      <w:pPr>
        <w:pStyle w:val="CaptionedFigure"/>
      </w:pPr>
      <w:r>
        <w:drawing>
          <wp:inline>
            <wp:extent cx="3733800" cy="166600"/>
            <wp:effectExtent b="0" l="0" r="0" t="0"/>
            <wp:docPr descr="Редактирование конфигурационного файла" title="" id="70" name="Picture"/>
            <a:graphic>
              <a:graphicData uri="http://schemas.openxmlformats.org/drawingml/2006/picture">
                <pic:pic>
                  <pic:nvPicPr>
                    <pic:cNvPr descr="image/16.png" id="71" name="Picture"/>
                    <pic:cNvPicPr>
                      <a:picLocks noChangeArrowheads="1" noChangeAspect="1"/>
                    </pic:cNvPicPr>
                  </pic:nvPicPr>
                  <pic:blipFill>
                    <a:blip r:embed="rId69"/>
                    <a:stretch>
                      <a:fillRect/>
                    </a:stretch>
                  </pic:blipFill>
                  <pic:spPr bwMode="auto">
                    <a:xfrm>
                      <a:off x="0" y="0"/>
                      <a:ext cx="3733800" cy="166600"/>
                    </a:xfrm>
                    <a:prstGeom prst="rect">
                      <a:avLst/>
                    </a:prstGeom>
                    <a:noFill/>
                    <a:ln w="9525">
                      <a:noFill/>
                      <a:headEnd/>
                      <a:tailEnd/>
                    </a:ln>
                  </pic:spPr>
                </pic:pic>
              </a:graphicData>
            </a:graphic>
          </wp:inline>
        </w:drawing>
      </w:r>
    </w:p>
    <w:p>
      <w:pPr>
        <w:pStyle w:val="ImageCaption"/>
      </w:pPr>
      <w:r>
        <w:t xml:space="preserve">Рис. 16: Редактирование конфигурационного файла</w:t>
      </w:r>
    </w:p>
    <w:p>
      <w:pPr>
        <w:pStyle w:val="BodyText"/>
      </w:pPr>
      <w:r>
        <w:t xml:space="preserve">Отредактируем конфигурационный файл /etc/X11/xorg.conf.d/00-keyboard.conf (рис. 17).</w:t>
      </w:r>
    </w:p>
    <w:p>
      <w:pPr>
        <w:pStyle w:val="CaptionedFigure"/>
      </w:pPr>
      <w:r>
        <w:drawing>
          <wp:inline>
            <wp:extent cx="3733800" cy="1021942"/>
            <wp:effectExtent b="0" l="0" r="0" t="0"/>
            <wp:docPr descr="Редактирование конфигурационного файла" title="" id="73" name="Picture"/>
            <a:graphic>
              <a:graphicData uri="http://schemas.openxmlformats.org/drawingml/2006/picture">
                <pic:pic>
                  <pic:nvPicPr>
                    <pic:cNvPr descr="image/17.png" id="74" name="Picture"/>
                    <pic:cNvPicPr>
                      <a:picLocks noChangeArrowheads="1" noChangeAspect="1"/>
                    </pic:cNvPicPr>
                  </pic:nvPicPr>
                  <pic:blipFill>
                    <a:blip r:embed="rId72"/>
                    <a:stretch>
                      <a:fillRect/>
                    </a:stretch>
                  </pic:blipFill>
                  <pic:spPr bwMode="auto">
                    <a:xfrm>
                      <a:off x="0" y="0"/>
                      <a:ext cx="3733800" cy="1021942"/>
                    </a:xfrm>
                    <a:prstGeom prst="rect">
                      <a:avLst/>
                    </a:prstGeom>
                    <a:noFill/>
                    <a:ln w="9525">
                      <a:noFill/>
                      <a:headEnd/>
                      <a:tailEnd/>
                    </a:ln>
                  </pic:spPr>
                </pic:pic>
              </a:graphicData>
            </a:graphic>
          </wp:inline>
        </w:drawing>
      </w:r>
    </w:p>
    <w:p>
      <w:pPr>
        <w:pStyle w:val="ImageCaption"/>
      </w:pPr>
      <w:r>
        <w:t xml:space="preserve">Рис. 17: Редактирование конфигурационного файла</w:t>
      </w:r>
    </w:p>
    <w:p>
      <w:pPr>
        <w:pStyle w:val="BodyText"/>
      </w:pPr>
      <w:r>
        <w:t xml:space="preserve">Создаем пользователя, задаем пароль, устанавливаем имя хоста и проверяем, что имя хоста установлено верно (рис. 18).</w:t>
      </w:r>
    </w:p>
    <w:p>
      <w:pPr>
        <w:pStyle w:val="CaptionedFigure"/>
      </w:pPr>
      <w:r>
        <w:drawing>
          <wp:inline>
            <wp:extent cx="2468240" cy="2065393"/>
            <wp:effectExtent b="0" l="0" r="0" t="0"/>
            <wp:docPr descr="Создание пользователя" title="" id="76" name="Picture"/>
            <a:graphic>
              <a:graphicData uri="http://schemas.openxmlformats.org/drawingml/2006/picture">
                <pic:pic>
                  <pic:nvPicPr>
                    <pic:cNvPr descr="image/18.png" id="77" name="Picture"/>
                    <pic:cNvPicPr>
                      <a:picLocks noChangeArrowheads="1" noChangeAspect="1"/>
                    </pic:cNvPicPr>
                  </pic:nvPicPr>
                  <pic:blipFill>
                    <a:blip r:embed="rId75"/>
                    <a:stretch>
                      <a:fillRect/>
                    </a:stretch>
                  </pic:blipFill>
                  <pic:spPr bwMode="auto">
                    <a:xfrm>
                      <a:off x="0" y="0"/>
                      <a:ext cx="2468240" cy="2065393"/>
                    </a:xfrm>
                    <a:prstGeom prst="rect">
                      <a:avLst/>
                    </a:prstGeom>
                    <a:noFill/>
                    <a:ln w="9525">
                      <a:noFill/>
                      <a:headEnd/>
                      <a:tailEnd/>
                    </a:ln>
                  </pic:spPr>
                </pic:pic>
              </a:graphicData>
            </a:graphic>
          </wp:inline>
        </w:drawing>
      </w:r>
    </w:p>
    <w:p>
      <w:pPr>
        <w:pStyle w:val="ImageCaption"/>
      </w:pPr>
      <w:r>
        <w:t xml:space="preserve">Рис. 18: Создание пользователя</w:t>
      </w:r>
    </w:p>
    <w:p>
      <w:pPr>
        <w:pStyle w:val="BodyText"/>
      </w:pPr>
      <w:r>
        <w:t xml:space="preserve">Внутри виртуальной машины добавляем своего пользователя в группу vboxsf (рис. 19).</w:t>
      </w:r>
    </w:p>
    <w:p>
      <w:pPr>
        <w:pStyle w:val="CaptionedFigure"/>
      </w:pPr>
      <w:r>
        <w:drawing>
          <wp:inline>
            <wp:extent cx="2257225" cy="198226"/>
            <wp:effectExtent b="0" l="0" r="0" t="0"/>
            <wp:docPr descr="Добавление своего пользователя в группу vboxsf" title="" id="79" name="Picture"/>
            <a:graphic>
              <a:graphicData uri="http://schemas.openxmlformats.org/drawingml/2006/picture">
                <pic:pic>
                  <pic:nvPicPr>
                    <pic:cNvPr descr="image/19.png" id="80" name="Picture"/>
                    <pic:cNvPicPr>
                      <a:picLocks noChangeArrowheads="1" noChangeAspect="1"/>
                    </pic:cNvPicPr>
                  </pic:nvPicPr>
                  <pic:blipFill>
                    <a:blip r:embed="rId78"/>
                    <a:stretch>
                      <a:fillRect/>
                    </a:stretch>
                  </pic:blipFill>
                  <pic:spPr bwMode="auto">
                    <a:xfrm>
                      <a:off x="0" y="0"/>
                      <a:ext cx="2257225" cy="198226"/>
                    </a:xfrm>
                    <a:prstGeom prst="rect">
                      <a:avLst/>
                    </a:prstGeom>
                    <a:noFill/>
                    <a:ln w="9525">
                      <a:noFill/>
                      <a:headEnd/>
                      <a:tailEnd/>
                    </a:ln>
                  </pic:spPr>
                </pic:pic>
              </a:graphicData>
            </a:graphic>
          </wp:inline>
        </w:drawing>
      </w:r>
    </w:p>
    <w:p>
      <w:pPr>
        <w:pStyle w:val="ImageCaption"/>
      </w:pPr>
      <w:r>
        <w:t xml:space="preserve">Рис. 19: Добавление своего пользователя в группу vboxsf</w:t>
      </w:r>
    </w:p>
    <w:p>
      <w:pPr>
        <w:pStyle w:val="BodyText"/>
      </w:pPr>
      <w:r>
        <w:t xml:space="preserve">В хостовой системе подключаем разделяемую папку (рис. 20).</w:t>
      </w:r>
    </w:p>
    <w:p>
      <w:pPr>
        <w:pStyle w:val="CaptionedFigure"/>
      </w:pPr>
      <w:r>
        <w:drawing>
          <wp:inline>
            <wp:extent cx="3733800" cy="123504"/>
            <wp:effectExtent b="0" l="0" r="0" t="0"/>
            <wp:docPr descr="Подключение разделяемой папки" title="" id="82" name="Picture"/>
            <a:graphic>
              <a:graphicData uri="http://schemas.openxmlformats.org/drawingml/2006/picture">
                <pic:pic>
                  <pic:nvPicPr>
                    <pic:cNvPr descr="image/20.png" id="83" name="Picture"/>
                    <pic:cNvPicPr>
                      <a:picLocks noChangeArrowheads="1" noChangeAspect="1"/>
                    </pic:cNvPicPr>
                  </pic:nvPicPr>
                  <pic:blipFill>
                    <a:blip r:embed="rId81"/>
                    <a:stretch>
                      <a:fillRect/>
                    </a:stretch>
                  </pic:blipFill>
                  <pic:spPr bwMode="auto">
                    <a:xfrm>
                      <a:off x="0" y="0"/>
                      <a:ext cx="3733800" cy="123504"/>
                    </a:xfrm>
                    <a:prstGeom prst="rect">
                      <a:avLst/>
                    </a:prstGeom>
                    <a:noFill/>
                    <a:ln w="9525">
                      <a:noFill/>
                      <a:headEnd/>
                      <a:tailEnd/>
                    </a:ln>
                  </pic:spPr>
                </pic:pic>
              </a:graphicData>
            </a:graphic>
          </wp:inline>
        </w:drawing>
      </w:r>
    </w:p>
    <w:p>
      <w:pPr>
        <w:pStyle w:val="ImageCaption"/>
      </w:pPr>
      <w:r>
        <w:t xml:space="preserve">Рис. 20: Подключение разделяемой папки</w:t>
      </w:r>
    </w:p>
    <w:p>
      <w:pPr>
        <w:pStyle w:val="BodyText"/>
      </w:pPr>
      <w:r>
        <w:t xml:space="preserve">Устанавливаем pandoc для работы с языком разметки Markdown (рис. 21).</w:t>
      </w:r>
    </w:p>
    <w:p>
      <w:pPr>
        <w:pStyle w:val="CaptionedFigure"/>
      </w:pPr>
      <w:r>
        <w:drawing>
          <wp:inline>
            <wp:extent cx="3733800" cy="2235874"/>
            <wp:effectExtent b="0" l="0" r="0" t="0"/>
            <wp:docPr descr="Установка pandoc" title="" id="85" name="Picture"/>
            <a:graphic>
              <a:graphicData uri="http://schemas.openxmlformats.org/drawingml/2006/picture">
                <pic:pic>
                  <pic:nvPicPr>
                    <pic:cNvPr descr="image/21.png" id="86" name="Picture"/>
                    <pic:cNvPicPr>
                      <a:picLocks noChangeArrowheads="1" noChangeAspect="1"/>
                    </pic:cNvPicPr>
                  </pic:nvPicPr>
                  <pic:blipFill>
                    <a:blip r:embed="rId84"/>
                    <a:stretch>
                      <a:fillRect/>
                    </a:stretch>
                  </pic:blipFill>
                  <pic:spPr bwMode="auto">
                    <a:xfrm>
                      <a:off x="0" y="0"/>
                      <a:ext cx="3733800" cy="2235874"/>
                    </a:xfrm>
                    <a:prstGeom prst="rect">
                      <a:avLst/>
                    </a:prstGeom>
                    <a:noFill/>
                    <a:ln w="9525">
                      <a:noFill/>
                      <a:headEnd/>
                      <a:tailEnd/>
                    </a:ln>
                  </pic:spPr>
                </pic:pic>
              </a:graphicData>
            </a:graphic>
          </wp:inline>
        </w:drawing>
      </w:r>
    </w:p>
    <w:p>
      <w:pPr>
        <w:pStyle w:val="ImageCaption"/>
      </w:pPr>
      <w:r>
        <w:t xml:space="preserve">Рис. 21: Установка pandoc</w:t>
      </w:r>
    </w:p>
    <w:p>
      <w:pPr>
        <w:pStyle w:val="BodyText"/>
      </w:pPr>
      <w:r>
        <w:t xml:space="preserve">Устанавливаем pandoc-crossref для работы с перекрестными ссылками и распаковываем в каталог /usr/local/bin (рис.</w:t>
      </w:r>
      <w:r>
        <w:t xml:space="preserve"> </w:t>
      </w:r>
      <w:r>
        <w:rPr>
          <w:bCs/>
          <w:b/>
        </w:rPr>
        <w:t xml:space="preserve">¿fig:022?</w:t>
      </w:r>
      <w:r>
        <w:t xml:space="preserve">), (рис.</w:t>
      </w:r>
      <w:r>
        <w:t xml:space="preserve"> </w:t>
      </w:r>
      <w:r>
        <w:rPr>
          <w:bCs/>
          <w:b/>
        </w:rPr>
        <w:t xml:space="preserve">¿fig:023?</w:t>
      </w:r>
      <w:r>
        <w:t xml:space="preserve">).</w:t>
      </w:r>
    </w:p>
    <w:p>
      <w:pPr>
        <w:pStyle w:val="BodyText"/>
      </w:pPr>
      <w:bookmarkStart w:id="90" w:name="fig:022"/>
      <w:r>
        <w:drawing>
          <wp:inline>
            <wp:extent cx="3030948" cy="837667"/>
            <wp:effectExtent b="0" l="0" r="0" t="0"/>
            <wp:docPr descr="Распаковка pandoc-crossref" title="" id="88" name="Picture"/>
            <a:graphic>
              <a:graphicData uri="http://schemas.openxmlformats.org/drawingml/2006/picture">
                <pic:pic>
                  <pic:nvPicPr>
                    <pic:cNvPr descr="image/22.png" id="89" name="Picture"/>
                    <pic:cNvPicPr>
                      <a:picLocks noChangeArrowheads="1" noChangeAspect="1"/>
                    </pic:cNvPicPr>
                  </pic:nvPicPr>
                  <pic:blipFill>
                    <a:blip r:embed="rId87"/>
                    <a:stretch>
                      <a:fillRect/>
                    </a:stretch>
                  </pic:blipFill>
                  <pic:spPr bwMode="auto">
                    <a:xfrm>
                      <a:off x="0" y="0"/>
                      <a:ext cx="3030948" cy="837667"/>
                    </a:xfrm>
                    <a:prstGeom prst="rect">
                      <a:avLst/>
                    </a:prstGeom>
                    <a:noFill/>
                    <a:ln w="9525">
                      <a:noFill/>
                      <a:headEnd/>
                      <a:tailEnd/>
                    </a:ln>
                  </pic:spPr>
                </pic:pic>
              </a:graphicData>
            </a:graphic>
          </wp:inline>
        </w:drawing>
      </w:r>
      <w:bookmarkEnd w:id="90"/>
      <w:r>
        <w:t xml:space="preserve"> </w:t>
      </w:r>
      <w:bookmarkStart w:id="94" w:name="fig:023"/>
      <w:r>
        <w:drawing>
          <wp:inline>
            <wp:extent cx="3082103" cy="434819"/>
            <wp:effectExtent b="0" l="0" r="0" t="0"/>
            <wp:docPr descr="Перемещение в каталог /usr/local/bin" title="" id="92" name="Picture"/>
            <a:graphic>
              <a:graphicData uri="http://schemas.openxmlformats.org/drawingml/2006/picture">
                <pic:pic>
                  <pic:nvPicPr>
                    <pic:cNvPr descr="image/23.png" id="93" name="Picture"/>
                    <pic:cNvPicPr>
                      <a:picLocks noChangeArrowheads="1" noChangeAspect="1"/>
                    </pic:cNvPicPr>
                  </pic:nvPicPr>
                  <pic:blipFill>
                    <a:blip r:embed="rId91"/>
                    <a:stretch>
                      <a:fillRect/>
                    </a:stretch>
                  </pic:blipFill>
                  <pic:spPr bwMode="auto">
                    <a:xfrm>
                      <a:off x="0" y="0"/>
                      <a:ext cx="3082103" cy="434819"/>
                    </a:xfrm>
                    <a:prstGeom prst="rect">
                      <a:avLst/>
                    </a:prstGeom>
                    <a:noFill/>
                    <a:ln w="9525">
                      <a:noFill/>
                      <a:headEnd/>
                      <a:tailEnd/>
                    </a:ln>
                  </pic:spPr>
                </pic:pic>
              </a:graphicData>
            </a:graphic>
          </wp:inline>
        </w:drawing>
      </w:r>
      <w:bookmarkEnd w:id="94"/>
    </w:p>
    <w:p>
      <w:pPr>
        <w:pStyle w:val="BodyText"/>
      </w:pPr>
      <w:r>
        <w:t xml:space="preserve">Устанавливаем дистрибутив TexLive (рис. 22).</w:t>
      </w:r>
    </w:p>
    <w:p>
      <w:pPr>
        <w:pStyle w:val="CaptionedFigure"/>
      </w:pPr>
      <w:r>
        <w:drawing>
          <wp:inline>
            <wp:extent cx="3733800" cy="2721577"/>
            <wp:effectExtent b="0" l="0" r="0" t="0"/>
            <wp:docPr descr="Установка TexLive" title="" id="96" name="Picture"/>
            <a:graphic>
              <a:graphicData uri="http://schemas.openxmlformats.org/drawingml/2006/picture">
                <pic:pic>
                  <pic:nvPicPr>
                    <pic:cNvPr descr="image/24.png" id="97" name="Picture"/>
                    <pic:cNvPicPr>
                      <a:picLocks noChangeArrowheads="1" noChangeAspect="1"/>
                    </pic:cNvPicPr>
                  </pic:nvPicPr>
                  <pic:blipFill>
                    <a:blip r:embed="rId95"/>
                    <a:stretch>
                      <a:fillRect/>
                    </a:stretch>
                  </pic:blipFill>
                  <pic:spPr bwMode="auto">
                    <a:xfrm>
                      <a:off x="0" y="0"/>
                      <a:ext cx="3733800" cy="2721577"/>
                    </a:xfrm>
                    <a:prstGeom prst="rect">
                      <a:avLst/>
                    </a:prstGeom>
                    <a:noFill/>
                    <a:ln w="9525">
                      <a:noFill/>
                      <a:headEnd/>
                      <a:tailEnd/>
                    </a:ln>
                  </pic:spPr>
                </pic:pic>
              </a:graphicData>
            </a:graphic>
          </wp:inline>
        </w:drawing>
      </w:r>
    </w:p>
    <w:p>
      <w:pPr>
        <w:pStyle w:val="ImageCaption"/>
      </w:pPr>
      <w:r>
        <w:t xml:space="preserve">Рис. 22: Установка TexLive</w:t>
      </w:r>
    </w:p>
    <w:p>
      <w:pPr>
        <w:pStyle w:val="BodyText"/>
      </w:pPr>
      <w:r>
        <w:t xml:space="preserve">Домашнее задание (рис. 23).</w:t>
      </w:r>
    </w:p>
    <w:p>
      <w:pPr>
        <w:pStyle w:val="CaptionedFigure"/>
      </w:pPr>
      <w:r>
        <w:drawing>
          <wp:inline>
            <wp:extent cx="3733800" cy="788001"/>
            <wp:effectExtent b="0" l="0" r="0" t="0"/>
            <wp:docPr descr="Использование команды dmesg" title="" id="99" name="Picture"/>
            <a:graphic>
              <a:graphicData uri="http://schemas.openxmlformats.org/drawingml/2006/picture">
                <pic:pic>
                  <pic:nvPicPr>
                    <pic:cNvPr descr="image/25.png" id="100" name="Picture"/>
                    <pic:cNvPicPr>
                      <a:picLocks noChangeArrowheads="1" noChangeAspect="1"/>
                    </pic:cNvPicPr>
                  </pic:nvPicPr>
                  <pic:blipFill>
                    <a:blip r:embed="rId98"/>
                    <a:stretch>
                      <a:fillRect/>
                    </a:stretch>
                  </pic:blipFill>
                  <pic:spPr bwMode="auto">
                    <a:xfrm>
                      <a:off x="0" y="0"/>
                      <a:ext cx="3733800" cy="788001"/>
                    </a:xfrm>
                    <a:prstGeom prst="rect">
                      <a:avLst/>
                    </a:prstGeom>
                    <a:noFill/>
                    <a:ln w="9525">
                      <a:noFill/>
                      <a:headEnd/>
                      <a:tailEnd/>
                    </a:ln>
                  </pic:spPr>
                </pic:pic>
              </a:graphicData>
            </a:graphic>
          </wp:inline>
        </w:drawing>
      </w:r>
    </w:p>
    <w:p>
      <w:pPr>
        <w:pStyle w:val="ImageCaption"/>
      </w:pPr>
      <w:r>
        <w:t xml:space="preserve">Рис. 23: Использование команды dmesg</w:t>
      </w:r>
    </w:p>
    <w:p>
      <w:pPr>
        <w:pStyle w:val="BodyText"/>
      </w:pPr>
      <w:r>
        <w:t xml:space="preserve">Контрольные вопросы</w:t>
      </w:r>
    </w:p>
    <w:p>
      <w:pPr>
        <w:numPr>
          <w:ilvl w:val="0"/>
          <w:numId w:val="1001"/>
        </w:numPr>
        <w:pStyle w:val="Compact"/>
      </w:pPr>
      <w:r>
        <w:t xml:space="preserve">Имя пользователя, название хоста.</w:t>
      </w:r>
    </w:p>
    <w:p>
      <w:pPr>
        <w:numPr>
          <w:ilvl w:val="0"/>
          <w:numId w:val="1001"/>
        </w:numPr>
        <w:pStyle w:val="Compact"/>
      </w:pPr>
      <w:r>
        <w:t xml:space="preserve">man - для получения справки по команде.</w:t>
      </w:r>
      <w:r>
        <w:t xml:space="preserve"> </w:t>
      </w:r>
      <w:r>
        <w:t xml:space="preserve">cd - для перемещения по файловой системе.</w:t>
      </w:r>
      <w:r>
        <w:t xml:space="preserve"> </w:t>
      </w:r>
      <w:r>
        <w:t xml:space="preserve">ls - для просмотра содержимого каталога.</w:t>
      </w:r>
      <w:r>
        <w:t xml:space="preserve"> </w:t>
      </w:r>
      <w:r>
        <w:t xml:space="preserve">du - для определения объёма каталога.</w:t>
      </w:r>
      <w:r>
        <w:t xml:space="preserve"> </w:t>
      </w:r>
      <w:r>
        <w:t xml:space="preserve">mkdir/rm - для создания / удаления каталогов / файлов.</w:t>
      </w:r>
      <w:r>
        <w:t xml:space="preserve"> </w:t>
      </w:r>
      <w:r>
        <w:t xml:space="preserve">chmod - для задания определённых прав на файл / каталог.</w:t>
      </w:r>
      <w:r>
        <w:t xml:space="preserve"> </w:t>
      </w:r>
      <w:r>
        <w:t xml:space="preserve">history - для просмотра истории команд.</w:t>
      </w:r>
    </w:p>
    <w:p>
      <w:pPr>
        <w:numPr>
          <w:ilvl w:val="0"/>
          <w:numId w:val="1001"/>
        </w:numPr>
        <w:pStyle w:val="Compact"/>
      </w:pPr>
      <w:r>
        <w:t xml:space="preserve">Файловая система — это структура, используемая операционной системой для организации и управления файлами на устройстве хранения, например на жестком диске, твердотельном накопителе (SSD) или USB-накопителе.</w:t>
      </w:r>
    </w:p>
    <w:p>
      <w:pPr>
        <w:numPr>
          <w:ilvl w:val="0"/>
          <w:numId w:val="1001"/>
        </w:numPr>
        <w:pStyle w:val="Compact"/>
      </w:pPr>
      <w:r>
        <w:t xml:space="preserve">С помощью команды findmnt.</w:t>
      </w:r>
    </w:p>
    <w:p>
      <w:pPr>
        <w:numPr>
          <w:ilvl w:val="0"/>
          <w:numId w:val="1001"/>
        </w:numPr>
        <w:pStyle w:val="Compact"/>
      </w:pPr>
      <w:r>
        <w:t xml:space="preserve">С помощью команд kill и killall.</w:t>
      </w:r>
    </w:p>
    <w:bookmarkEnd w:id="101"/>
    <w:bookmarkStart w:id="102" w:name="выводы"/>
    <w:p>
      <w:pPr>
        <w:pStyle w:val="Heading1"/>
      </w:pPr>
      <w:r>
        <w:rPr>
          <w:rStyle w:val="SectionNumber"/>
        </w:rPr>
        <w:t xml:space="preserve">5</w:t>
      </w:r>
      <w:r>
        <w:tab/>
      </w:r>
      <w:r>
        <w:t xml:space="preserve">Выводы</w:t>
      </w:r>
    </w:p>
    <w:p>
      <w:pPr>
        <w:pStyle w:val="FirstParagraph"/>
      </w:pPr>
      <w:r>
        <w:t xml:space="preserve">Мною были приобретены практические навыки устанковки операционной системы на виртуальную машину, настройки минимально необходимых для дальнейшей работы сервисов.</w:t>
      </w:r>
    </w:p>
    <w:bookmarkEnd w:id="102"/>
    <w:bookmarkStart w:id="109" w:name="список-литературы"/>
    <w:p>
      <w:pPr>
        <w:pStyle w:val="Heading1"/>
      </w:pPr>
      <w:r>
        <w:t xml:space="preserve">Список литературы</w:t>
      </w:r>
    </w:p>
    <w:bookmarkStart w:id="108" w:name="refs"/>
    <w:bookmarkStart w:id="103" w:name="ref-tanenbaum_book_modern-os_ru"/>
    <w:p>
      <w:pPr>
        <w:pStyle w:val="Bibliography"/>
      </w:pPr>
      <w:r>
        <w:t xml:space="preserve">1.</w:t>
      </w:r>
      <w:r>
        <w:t xml:space="preserve"> </w:t>
      </w:r>
      <w:r>
        <w:t xml:space="preserve">	</w:t>
      </w:r>
      <w:r>
        <w:t xml:space="preserve">Таненбаум Э., Бос Х. Современные операционные системы. 4-е изд. СПб.: Питер, 2015. 1120 с.</w:t>
      </w:r>
    </w:p>
    <w:bookmarkEnd w:id="103"/>
    <w:bookmarkStart w:id="104" w:name="ref-robbins_book_bash_en"/>
    <w:p>
      <w:pPr>
        <w:pStyle w:val="Bibliography"/>
      </w:pPr>
      <w:r>
        <w:t xml:space="preserve">2.</w:t>
      </w:r>
      <w:r>
        <w:t xml:space="preserve"> </w:t>
      </w:r>
      <w:r>
        <w:t xml:space="preserve">	</w:t>
      </w:r>
      <w:r>
        <w:t xml:space="preserve">Robbins A. Bash Pocket Reference. O’Reilly Media, 2016. 156 с.</w:t>
      </w:r>
    </w:p>
    <w:bookmarkEnd w:id="104"/>
    <w:bookmarkStart w:id="105" w:name="ref-zarrelli_book_mastering-bash_en"/>
    <w:p>
      <w:pPr>
        <w:pStyle w:val="Bibliography"/>
      </w:pPr>
      <w:r>
        <w:t xml:space="preserve">3.</w:t>
      </w:r>
      <w:r>
        <w:t xml:space="preserve"> </w:t>
      </w:r>
      <w:r>
        <w:t xml:space="preserve">	</w:t>
      </w:r>
      <w:r>
        <w:t xml:space="preserve">Zarrelli G. Mastering Bash. Packt Publishing, 2017. 502 с.</w:t>
      </w:r>
    </w:p>
    <w:bookmarkEnd w:id="105"/>
    <w:bookmarkStart w:id="107" w:name="ref-newham_book_learning-bash_en"/>
    <w:p>
      <w:pPr>
        <w:pStyle w:val="Bibliography"/>
      </w:pPr>
      <w:r>
        <w:t xml:space="preserve">4.</w:t>
      </w:r>
      <w:r>
        <w:t xml:space="preserve"> </w:t>
      </w:r>
      <w:r>
        <w:t xml:space="preserve">	</w:t>
      </w:r>
      <w:r>
        <w:t xml:space="preserve">Newham C.</w:t>
      </w:r>
      <w:r>
        <w:t xml:space="preserve"> </w:t>
      </w:r>
      <w:hyperlink r:id="rId106">
        <w:r>
          <w:rPr>
            <w:rStyle w:val="Hyperlink"/>
          </w:rPr>
          <w:t xml:space="preserve">Learning the bash Shell: Unix Shell Programming</w:t>
        </w:r>
      </w:hyperlink>
      <w:r>
        <w:t xml:space="preserve">. O’Reilly Media, 2005. 354 с.</w:t>
      </w:r>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27" Target="media/rId27.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106" Target="http://www.amazon.com/Learning-bash-Shell-Programming-Nutshell/dp/0596009658" TargetMode="External" /></Relationships>
</file>

<file path=word/_rels/footnotes.xml.rels><?xml version="1.0" encoding="UTF-8"?><Relationships xmlns="http://schemas.openxmlformats.org/package/2006/relationships"><Relationship Type="http://schemas.openxmlformats.org/officeDocument/2006/relationships/hyperlink" Id="rId106" Target="http://www.amazon.com/Learning-bash-Shell-Programming-Nutshell/dp/05960096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dc:title>
  <dc:creator>Дмитрий Константинович Кобзев</dc:creator>
  <dc:language>ru-RU</dc:language>
  <cp:keywords/>
  <dcterms:created xsi:type="dcterms:W3CDTF">2024-02-29T15:47:04Z</dcterms:created>
  <dcterms:modified xsi:type="dcterms:W3CDTF">2024-02-29T15:47:04Z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Архитектура компьютеров и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