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нашего домашнего каталога (рис. 1)</w:t>
      </w:r>
    </w:p>
    <w:p>
      <w:pPr>
        <w:pStyle w:val="CaptionedFigure"/>
      </w:pPr>
      <w:r>
        <w:drawing>
          <wp:inline>
            <wp:extent cx="1355613" cy="274959"/>
            <wp:effectExtent b="0" l="0" r="0" t="0"/>
            <wp:docPr descr="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3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</w:t>
      </w:r>
    </w:p>
    <w:p>
      <w:pPr>
        <w:pStyle w:val="BodyText"/>
      </w:pPr>
      <w:r>
        <w:t xml:space="preserve">Переходим в каталог /tmp (рис. 2)</w:t>
      </w:r>
    </w:p>
    <w:p>
      <w:pPr>
        <w:pStyle w:val="CaptionedFigure"/>
      </w:pPr>
      <w:r>
        <w:drawing>
          <wp:inline>
            <wp:extent cx="1553840" cy="159860"/>
            <wp:effectExtent b="0" l="0" r="0" t="0"/>
            <wp:docPr descr="Переход в каталог /tmp" title="" id="26" name="Picture"/>
            <a:graphic>
              <a:graphicData uri="http://schemas.openxmlformats.org/drawingml/2006/picture">
                <pic:pic>
                  <pic:nvPicPr>
                    <pic:cNvPr descr="image/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/tmp</w:t>
      </w:r>
    </w:p>
    <w:p>
      <w:pPr>
        <w:pStyle w:val="BodyText"/>
      </w:pPr>
      <w:r>
        <w:t xml:space="preserve">Выводим на экран содержимое каталога /tmp. Для этого используем команду ls с различными опциями (рис. 3), (рис. 4)</w:t>
      </w:r>
    </w:p>
    <w:p>
      <w:pPr>
        <w:pStyle w:val="CaptionedFigure"/>
      </w:pPr>
      <w:r>
        <w:drawing>
          <wp:inline>
            <wp:extent cx="3733800" cy="3968911"/>
            <wp:effectExtent b="0" l="0" r="0" t="0"/>
            <wp:docPr descr="Cодержимое каталога /tmp" title="" id="29" name="Picture"/>
            <a:graphic>
              <a:graphicData uri="http://schemas.openxmlformats.org/drawingml/2006/picture">
                <pic:pic>
                  <pic:nvPicPr>
                    <pic:cNvPr descr="image/2.2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Cодержимое каталога /tmp</w:t>
      </w:r>
    </w:p>
    <w:p>
      <w:pPr>
        <w:pStyle w:val="CaptionedFigure"/>
      </w:pPr>
      <w:r>
        <w:drawing>
          <wp:inline>
            <wp:extent cx="3733800" cy="2306707"/>
            <wp:effectExtent b="0" l="0" r="0" t="0"/>
            <wp:docPr descr="Cодержимое каталога /tmp" title="" id="32" name="Picture"/>
            <a:graphic>
              <a:graphicData uri="http://schemas.openxmlformats.org/drawingml/2006/picture">
                <pic:pic>
                  <pic:nvPicPr>
                    <pic:cNvPr descr="image/2.2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Cодержимое каталога /tmp</w:t>
      </w:r>
    </w:p>
    <w:p>
      <w:pPr>
        <w:pStyle w:val="BodyText"/>
      </w:pPr>
      <w:r>
        <w:t xml:space="preserve">Определяем, есть ли в каталоге /var/spool подкаталог с именем cron (рис. 5)</w:t>
      </w:r>
    </w:p>
    <w:p>
      <w:pPr>
        <w:pStyle w:val="CaptionedFigure"/>
      </w:pPr>
      <w:r>
        <w:drawing>
          <wp:inline>
            <wp:extent cx="3273935" cy="281353"/>
            <wp:effectExtent b="0" l="0" r="0" t="0"/>
            <wp:docPr descr="Содержимое каталога /var/spool" title="" id="35" name="Picture"/>
            <a:graphic>
              <a:graphicData uri="http://schemas.openxmlformats.org/drawingml/2006/picture">
                <pic:pic>
                  <pic:nvPicPr>
                    <pic:cNvPr descr="image/2.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35" cy="28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каталога /var/spool</w:t>
      </w:r>
    </w:p>
    <w:p>
      <w:pPr>
        <w:pStyle w:val="BodyText"/>
      </w:pPr>
      <w:r>
        <w:t xml:space="preserve">Переходим в наш домашний каталог и выводим а экран его содержимое. Определяем, кто является владельцем файлов и подкаталогов (рис. 6)</w:t>
      </w:r>
    </w:p>
    <w:p>
      <w:pPr>
        <w:pStyle w:val="CaptionedFigure"/>
      </w:pPr>
      <w:r>
        <w:drawing>
          <wp:inline>
            <wp:extent cx="3382640" cy="2244436"/>
            <wp:effectExtent b="0" l="0" r="0" t="0"/>
            <wp:docPr descr="Содержимое домашнего каталога" title="" id="38" name="Picture"/>
            <a:graphic>
              <a:graphicData uri="http://schemas.openxmlformats.org/drawingml/2006/picture">
                <pic:pic>
                  <pic:nvPicPr>
                    <pic:cNvPr descr="image/2.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224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Содержимое домашнего каталога</w:t>
      </w:r>
    </w:p>
    <w:p>
      <w:pPr>
        <w:pStyle w:val="BodyText"/>
      </w:pPr>
      <w:r>
        <w:t xml:space="preserve">В домашнем каталоге создаем новый каталог с именем newdir (рис. 7)</w:t>
      </w:r>
    </w:p>
    <w:p>
      <w:pPr>
        <w:pStyle w:val="CaptionedFigure"/>
      </w:pPr>
      <w:r>
        <w:drawing>
          <wp:inline>
            <wp:extent cx="1809616" cy="159860"/>
            <wp:effectExtent b="0" l="0" r="0" t="0"/>
            <wp:docPr descr="Создание каталога newdir" title="" id="41" name="Picture"/>
            <a:graphic>
              <a:graphicData uri="http://schemas.openxmlformats.org/drawingml/2006/picture">
                <pic:pic>
                  <pic:nvPicPr>
                    <pic:cNvPr descr="image/3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6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newdir</w:t>
      </w:r>
    </w:p>
    <w:p>
      <w:pPr>
        <w:pStyle w:val="BodyText"/>
      </w:pPr>
      <w:r>
        <w:t xml:space="preserve">В каталоге ~/newdir создаем новый каталог с именем morefun (рис. 8)</w:t>
      </w:r>
    </w:p>
    <w:p>
      <w:pPr>
        <w:pStyle w:val="CaptionedFigure"/>
      </w:pPr>
      <w:r>
        <w:drawing>
          <wp:inline>
            <wp:extent cx="2225253" cy="140676"/>
            <wp:effectExtent b="0" l="0" r="0" t="0"/>
            <wp:docPr descr="Создание каталога morefun" title="" id="44" name="Picture"/>
            <a:graphic>
              <a:graphicData uri="http://schemas.openxmlformats.org/drawingml/2006/picture">
                <pic:pic>
                  <pic:nvPicPr>
                    <pic:cNvPr descr="image/3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53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 morefun</w:t>
      </w:r>
    </w:p>
    <w:p>
      <w:pPr>
        <w:pStyle w:val="BodyText"/>
      </w:pPr>
      <w:r>
        <w:t xml:space="preserve">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 Затем удаляем эти каталоги одной командой (рис. 9)</w:t>
      </w:r>
    </w:p>
    <w:p>
      <w:pPr>
        <w:pStyle w:val="CaptionedFigure"/>
      </w:pPr>
      <w:r>
        <w:drawing>
          <wp:inline>
            <wp:extent cx="2449057" cy="281353"/>
            <wp:effectExtent b="0" l="0" r="0" t="0"/>
            <wp:docPr descr="Создание и удаление новых каталогов" title="" id="47" name="Picture"/>
            <a:graphic>
              <a:graphicData uri="http://schemas.openxmlformats.org/drawingml/2006/picture">
                <pic:pic>
                  <pic:nvPicPr>
                    <pic:cNvPr descr="image/3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057" cy="28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удаление новых каталогов</w:t>
      </w:r>
    </w:p>
    <w:p>
      <w:pPr>
        <w:pStyle w:val="BodyText"/>
      </w:pPr>
      <w:r>
        <w:t xml:space="preserve">Пробуем удалить ранее созданный каталог ~/newdir командой rm (рис. 10)</w:t>
      </w:r>
    </w:p>
    <w:p>
      <w:pPr>
        <w:pStyle w:val="CaptionedFigure"/>
      </w:pPr>
      <w:r>
        <w:drawing>
          <wp:inline>
            <wp:extent cx="2289197" cy="287748"/>
            <wp:effectExtent b="0" l="0" r="0" t="0"/>
            <wp:docPr descr="Удаление каталога /newdir" title="" id="50" name="Picture"/>
            <a:graphic>
              <a:graphicData uri="http://schemas.openxmlformats.org/drawingml/2006/picture">
                <pic:pic>
                  <pic:nvPicPr>
                    <pic:cNvPr descr="image/3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каталога /newdir</w:t>
      </w:r>
    </w:p>
    <w:p>
      <w:pPr>
        <w:pStyle w:val="BodyText"/>
      </w:pPr>
      <w:r>
        <w:t xml:space="preserve">Удаляем каталог ~/newdir/morefun из домашнего каталога (рис. 11)</w:t>
      </w:r>
    </w:p>
    <w:p>
      <w:pPr>
        <w:pStyle w:val="CaptionedFigure"/>
      </w:pPr>
      <w:r>
        <w:drawing>
          <wp:inline>
            <wp:extent cx="2289197" cy="191832"/>
            <wp:effectExtent b="0" l="0" r="0" t="0"/>
            <wp:docPr descr="Удаление каталога /morefun" title="" id="53" name="Picture"/>
            <a:graphic>
              <a:graphicData uri="http://schemas.openxmlformats.org/drawingml/2006/picture">
                <pic:pic>
                  <pic:nvPicPr>
                    <pic:cNvPr descr="image/3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каталога /morefun</w:t>
      </w:r>
    </w:p>
    <w:p>
      <w:pPr>
        <w:pStyle w:val="BodyText"/>
      </w:pP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(рис. 12)</w:t>
      </w:r>
    </w:p>
    <w:p>
      <w:pPr>
        <w:pStyle w:val="CaptionedFigure"/>
      </w:pPr>
      <w:r>
        <w:drawing>
          <wp:inline>
            <wp:extent cx="2142125" cy="332509"/>
            <wp:effectExtent b="0" l="0" r="0" t="0"/>
            <wp:docPr descr="Опция -R" title="" id="56" name="Picture"/>
            <a:graphic>
              <a:graphicData uri="http://schemas.openxmlformats.org/drawingml/2006/picture">
                <pic:pic>
                  <pic:nvPicPr>
                    <pic:cNvPr descr="image/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25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-R</w:t>
      </w:r>
    </w:p>
    <w:p>
      <w:pPr>
        <w:pStyle w:val="BodyText"/>
      </w:pPr>
      <w:r>
        <w:t xml:space="preserve">С помощью команды man определяем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(рис. 13), (рис. 14)</w:t>
      </w:r>
    </w:p>
    <w:p>
      <w:pPr>
        <w:pStyle w:val="CaptionedFigure"/>
      </w:pPr>
      <w:r>
        <w:drawing>
          <wp:inline>
            <wp:extent cx="1816011" cy="236593"/>
            <wp:effectExtent b="0" l="0" r="0" t="0"/>
            <wp:docPr descr="Опция -l" title="" id="59" name="Picture"/>
            <a:graphic>
              <a:graphicData uri="http://schemas.openxmlformats.org/drawingml/2006/picture">
                <pic:pic>
                  <pic:nvPicPr>
                    <pic:cNvPr descr="image/5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11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Опция -l</w:t>
      </w:r>
    </w:p>
    <w:p>
      <w:pPr>
        <w:pStyle w:val="CaptionedFigure"/>
      </w:pPr>
      <w:r>
        <w:drawing>
          <wp:inline>
            <wp:extent cx="2461846" cy="249381"/>
            <wp:effectExtent b="0" l="0" r="0" t="0"/>
            <wp:docPr descr="Опция -t" title="" id="62" name="Picture"/>
            <a:graphic>
              <a:graphicData uri="http://schemas.openxmlformats.org/drawingml/2006/picture">
                <pic:pic>
                  <pic:nvPicPr>
                    <pic:cNvPr descr="image/5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-t</w:t>
      </w:r>
    </w:p>
    <w:p>
      <w:pPr>
        <w:pStyle w:val="BodyText"/>
      </w:pPr>
      <w:r>
        <w:t xml:space="preserve">Используем команду man для просмотра описания следующих команд: cd, pwd, mkdir,</w:t>
      </w:r>
      <w:r>
        <w:t xml:space="preserve"> </w:t>
      </w:r>
      <w:r>
        <w:t xml:space="preserve">rmdir, rm (рис. 15), (рис. 16), (рис. 17), (рис. 18), (рис. 19)</w:t>
      </w:r>
    </w:p>
    <w:p>
      <w:pPr>
        <w:pStyle w:val="CaptionedFigure"/>
      </w:pPr>
      <w:r>
        <w:drawing>
          <wp:inline>
            <wp:extent cx="3733800" cy="1437278"/>
            <wp:effectExtent b="0" l="0" r="0" t="0"/>
            <wp:docPr descr="Описание команды cd" title="" id="65" name="Picture"/>
            <a:graphic>
              <a:graphicData uri="http://schemas.openxmlformats.org/drawingml/2006/picture">
                <pic:pic>
                  <pic:nvPicPr>
                    <pic:cNvPr descr="image/6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команды cd</w:t>
      </w:r>
    </w:p>
    <w:p>
      <w:pPr>
        <w:pStyle w:val="CaptionedFigure"/>
      </w:pPr>
      <w:r>
        <w:drawing>
          <wp:inline>
            <wp:extent cx="3733800" cy="766469"/>
            <wp:effectExtent b="0" l="0" r="0" t="0"/>
            <wp:docPr descr="Описание команды pwd" title="" id="68" name="Picture"/>
            <a:graphic>
              <a:graphicData uri="http://schemas.openxmlformats.org/drawingml/2006/picture">
                <pic:pic>
                  <pic:nvPicPr>
                    <pic:cNvPr descr="image/6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Описание команды pwd</w:t>
      </w:r>
    </w:p>
    <w:p>
      <w:pPr>
        <w:pStyle w:val="CaptionedFigure"/>
      </w:pPr>
      <w:r>
        <w:drawing>
          <wp:inline>
            <wp:extent cx="3733800" cy="790642"/>
            <wp:effectExtent b="0" l="0" r="0" t="0"/>
            <wp:docPr descr="Описание команды mkdir" title="" id="71" name="Picture"/>
            <a:graphic>
              <a:graphicData uri="http://schemas.openxmlformats.org/drawingml/2006/picture">
                <pic:pic>
                  <pic:nvPicPr>
                    <pic:cNvPr descr="image/6.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Описание команды mkdir</w:t>
      </w:r>
    </w:p>
    <w:p>
      <w:pPr>
        <w:pStyle w:val="CaptionedFigure"/>
      </w:pPr>
      <w:r>
        <w:drawing>
          <wp:inline>
            <wp:extent cx="3733800" cy="757256"/>
            <wp:effectExtent b="0" l="0" r="0" t="0"/>
            <wp:docPr descr="Описание команды rmdir" title="" id="74" name="Picture"/>
            <a:graphic>
              <a:graphicData uri="http://schemas.openxmlformats.org/drawingml/2006/picture">
                <pic:pic>
                  <pic:nvPicPr>
                    <pic:cNvPr descr="image/6.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Описание команды rmdir</w:t>
      </w:r>
    </w:p>
    <w:p>
      <w:pPr>
        <w:pStyle w:val="CaptionedFigure"/>
      </w:pPr>
      <w:r>
        <w:drawing>
          <wp:inline>
            <wp:extent cx="3733800" cy="1414093"/>
            <wp:effectExtent b="0" l="0" r="0" t="0"/>
            <wp:docPr descr="Описание команды rm" title="" id="77" name="Picture"/>
            <a:graphic>
              <a:graphicData uri="http://schemas.openxmlformats.org/drawingml/2006/picture">
                <pic:pic>
                  <pic:nvPicPr>
                    <pic:cNvPr descr="image/6.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Описание команды rm</w:t>
      </w:r>
    </w:p>
    <w:p>
      <w:pPr>
        <w:pStyle w:val="BodyText"/>
      </w:pPr>
      <w:r>
        <w:t xml:space="preserve">Используя информацию, полученную при помощи команды history, выполняем модификацию и исполнение нескольких команд из буфера команд (рис. 20)</w:t>
      </w:r>
    </w:p>
    <w:p>
      <w:pPr>
        <w:pStyle w:val="CaptionedFigure"/>
      </w:pPr>
      <w:r>
        <w:drawing>
          <wp:inline>
            <wp:extent cx="3395429" cy="2564156"/>
            <wp:effectExtent b="0" l="0" r="0" t="0"/>
            <wp:docPr descr="Модификация и исполнение команд из буфера команд" title="" id="80" name="Picture"/>
            <a:graphic>
              <a:graphicData uri="http://schemas.openxmlformats.org/drawingml/2006/picture">
                <pic:pic>
                  <pic:nvPicPr>
                    <pic:cNvPr descr="image/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9" cy="256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Модификация и исполнение команд из буфера команд</w:t>
      </w:r>
    </w:p>
    <w:bookmarkStart w:id="87" w:name="refs"/>
    <w:bookmarkStart w:id="8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2"/>
    <w:bookmarkStart w:id="8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3"/>
    <w:bookmarkStart w:id="8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4"/>
    <w:bookmarkStart w:id="8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hyperlink" Id="rId8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Дмитрий Константинович Кобзев</dc:creator>
  <dc:language>ru-RU</dc:language>
  <cp:keywords/>
  <dcterms:created xsi:type="dcterms:W3CDTF">2024-03-16T09:21:19Z</dcterms:created>
  <dcterms:modified xsi:type="dcterms:W3CDTF">2024-03-16T09:21:19Z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