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BB2EF" w14:textId="77777777" w:rsidR="009C3130" w:rsidRDefault="009C3130" w:rsidP="009C3130"/>
    <w:p w14:paraId="5788F32F" w14:textId="247BE6D0" w:rsidR="009C3130" w:rsidRDefault="009C3130" w:rsidP="009C3130">
      <w:r>
        <w:t>Homo sapiens chromosome 1</w:t>
      </w:r>
      <w:r>
        <w:t>_</w:t>
      </w:r>
      <w:r>
        <w:t>On '-' strand of Chromosome 11 (NC_000011.10)</w:t>
      </w:r>
    </w:p>
    <w:p w14:paraId="0A3AAA25" w14:textId="77777777" w:rsidR="009C3130" w:rsidRDefault="009C3130" w:rsidP="009C3130"/>
    <w:p w14:paraId="6DEE4135" w14:textId="3BE6398D" w:rsidR="009C3130" w:rsidRDefault="009C3130" w:rsidP="009C3130">
      <w:r>
        <w:t xml:space="preserve">Nucleotide Sequence (333 </w:t>
      </w:r>
      <w:proofErr w:type="spellStart"/>
      <w:r>
        <w:t>nt</w:t>
      </w:r>
      <w:proofErr w:type="spellEnd"/>
      <w:r>
        <w:t>):</w:t>
      </w:r>
    </w:p>
    <w:p w14:paraId="68487A73" w14:textId="77777777" w:rsidR="009C3130" w:rsidRDefault="009C3130" w:rsidP="009C3130">
      <w:r>
        <w:t>ATGGCCCTGTGGATGCGCCTCCTGCCCCTGCTGGCGCTGCTGGCCCTCTGGGGACCTGACCCAGCCGCAG</w:t>
      </w:r>
    </w:p>
    <w:p w14:paraId="3F8E72B5" w14:textId="77777777" w:rsidR="009C3130" w:rsidRDefault="009C3130" w:rsidP="009C3130">
      <w:r>
        <w:t>CCTTTGTGAACCAACACCTGTGCGGCTCACACCTGGTGGAAGCTCTCTACCTAGTGTGCGGGGAACGAGG</w:t>
      </w:r>
    </w:p>
    <w:p w14:paraId="56D356EE" w14:textId="77777777" w:rsidR="009C3130" w:rsidRDefault="009C3130" w:rsidP="009C3130">
      <w:r>
        <w:t>CTTCTTCTACACACCCAAGACCCGCCGGGAGGCAGAGGACCTGCAGGTGGGGCAGGTGGAGCTGGGCGGG</w:t>
      </w:r>
    </w:p>
    <w:p w14:paraId="04BAC5C0" w14:textId="77777777" w:rsidR="009C3130" w:rsidRDefault="009C3130" w:rsidP="009C3130">
      <w:r>
        <w:t>GGCCCTGGTGCAGGCAGCCTGCAGCCCTTGGCCCTGGAGGGGTCCCTGCAGAAGCGTGGCATTGTGGAAC</w:t>
      </w:r>
    </w:p>
    <w:p w14:paraId="0C410FB3" w14:textId="77777777" w:rsidR="009C3130" w:rsidRDefault="009C3130" w:rsidP="009C3130">
      <w:r>
        <w:t>AATGCTGTACCAGCATCTGCTCCCTCTACCAGCTGGAGAACTACTGCAACTAG</w:t>
      </w:r>
    </w:p>
    <w:p w14:paraId="3703FB4D" w14:textId="77777777" w:rsidR="009C3130" w:rsidRDefault="009C3130" w:rsidP="009C3130"/>
    <w:p w14:paraId="2ECC986F" w14:textId="77777777" w:rsidR="009C3130" w:rsidRDefault="009C3130" w:rsidP="009C3130">
      <w:r>
        <w:t>Translation (110 aa):</w:t>
      </w:r>
    </w:p>
    <w:p w14:paraId="7A009D88" w14:textId="77777777" w:rsidR="009C3130" w:rsidRDefault="009C3130" w:rsidP="009C3130">
      <w:r>
        <w:t>MALWMRLLPLLALLALWGPDPAAAFVNQHLCGSHLVEALYLVCGERGFFYTPKTRREAEDLQVGQVELGG</w:t>
      </w:r>
    </w:p>
    <w:p w14:paraId="3827993A" w14:textId="42223D3B" w:rsidR="002B5182" w:rsidRDefault="009C3130" w:rsidP="009C3130">
      <w:r>
        <w:t>GPGAGSLQPLALEGSLQKRGIVEQCCTSICSLYQLENYCN</w:t>
      </w:r>
    </w:p>
    <w:p w14:paraId="3693E8BC" w14:textId="785AD9EC" w:rsidR="009C3130" w:rsidRDefault="009C3130" w:rsidP="009C3130"/>
    <w:p w14:paraId="50673D0D" w14:textId="4DD2D0FC" w:rsidR="009C3130" w:rsidRPr="009C3130" w:rsidRDefault="009C3130" w:rsidP="009C3130">
      <w:pPr>
        <w:pStyle w:val="a3"/>
        <w:numPr>
          <w:ilvl w:val="0"/>
          <w:numId w:val="1"/>
        </w:numPr>
        <w:ind w:leftChars="0"/>
      </w:pPr>
      <w:r w:rsidRPr="005F3281">
        <w:rPr>
          <w:rFonts w:ascii="Arial" w:eastAsia="굴림" w:hAnsi="Arial" w:cs="Arial"/>
          <w:color w:val="000000"/>
          <w:kern w:val="0"/>
          <w:sz w:val="18"/>
          <w:szCs w:val="18"/>
        </w:rPr>
        <w:t>median GC%: 40.4</w:t>
      </w:r>
    </w:p>
    <w:p w14:paraId="2BA825AB" w14:textId="03FC5AF1" w:rsidR="009C3130" w:rsidRPr="009C3130" w:rsidRDefault="009C3130" w:rsidP="009C3130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 wp14:anchorId="033979BD" wp14:editId="4F000540">
            <wp:extent cx="4007485" cy="1417227"/>
            <wp:effectExtent l="0" t="0" r="0" b="0"/>
            <wp:docPr id="1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테이블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6228" cy="142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3EC1" w14:textId="77777777" w:rsidR="000D40FD" w:rsidRDefault="000D40FD" w:rsidP="009C3130">
      <w:pPr>
        <w:pStyle w:val="a3"/>
        <w:numPr>
          <w:ilvl w:val="0"/>
          <w:numId w:val="1"/>
        </w:numPr>
        <w:ind w:leftChars="0"/>
      </w:pPr>
      <w:r>
        <w:rPr>
          <w:noProof/>
        </w:rPr>
        <w:drawing>
          <wp:inline distT="0" distB="0" distL="0" distR="0" wp14:anchorId="22045571" wp14:editId="54FE1050">
            <wp:extent cx="3463228" cy="1871663"/>
            <wp:effectExtent l="0" t="0" r="4445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1005" cy="18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F226" w14:textId="55601C4C" w:rsidR="009C3130" w:rsidRDefault="000D40FD" w:rsidP="000D40FD">
      <w:pPr>
        <w:pStyle w:val="a3"/>
        <w:ind w:leftChars="0" w:left="760"/>
      </w:pPr>
      <w:r w:rsidRPr="000D40FD">
        <w:lastRenderedPageBreak/>
        <w:t xml:space="preserve">Fig. 4 Diagram and sequence representing the construction of the human </w:t>
      </w:r>
      <w:proofErr w:type="spellStart"/>
      <w:r w:rsidRPr="000D40FD">
        <w:t>preprominiinsulin</w:t>
      </w:r>
      <w:proofErr w:type="spellEnd"/>
      <w:r w:rsidRPr="000D40FD">
        <w:t xml:space="preserve"> expression plasmid. A. The PCR amplified human </w:t>
      </w:r>
      <w:proofErr w:type="spellStart"/>
      <w:r w:rsidRPr="000D40FD">
        <w:t>preprominiinsulin</w:t>
      </w:r>
      <w:proofErr w:type="spellEnd"/>
      <w:r w:rsidRPr="000D40FD">
        <w:t xml:space="preserve"> cDNA driven by 35S promoter, which was fused to C-terminus of RFP was ligated with plant expression </w:t>
      </w:r>
      <w:proofErr w:type="spellStart"/>
      <w:r w:rsidRPr="000D40FD">
        <w:t>pTRAkt</w:t>
      </w:r>
      <w:proofErr w:type="spellEnd"/>
      <w:r w:rsidRPr="000D40FD">
        <w:t xml:space="preserve"> vector. The diagram of human </w:t>
      </w:r>
      <w:proofErr w:type="spellStart"/>
      <w:r w:rsidRPr="000D40FD">
        <w:t>preprominiinsulin</w:t>
      </w:r>
      <w:proofErr w:type="spellEnd"/>
      <w:r w:rsidRPr="000D40FD">
        <w:t xml:space="preserve"> recombinant gene was showed as [N terminus → tobacco E2 signal peptide → B-peptide (1-29 AA) → AAK → A-peptide (1-21 AA) → RR → His6 → KDEL → C terminus]. B. The sequences of nucleotides and amino acids of recombinant </w:t>
      </w:r>
      <w:proofErr w:type="spellStart"/>
      <w:r w:rsidRPr="000D40FD">
        <w:t>preprominiinsulin</w:t>
      </w:r>
      <w:proofErr w:type="spellEnd"/>
    </w:p>
    <w:p w14:paraId="336070BC" w14:textId="62FBFC62" w:rsidR="009C3130" w:rsidRDefault="009C3130" w:rsidP="009C3130">
      <w:pPr>
        <w:pStyle w:val="a3"/>
        <w:numPr>
          <w:ilvl w:val="0"/>
          <w:numId w:val="1"/>
        </w:numPr>
        <w:ind w:leftChars="0"/>
        <w:rPr>
          <w:rFonts w:hint="eastAsia"/>
        </w:rPr>
      </w:pPr>
    </w:p>
    <w:sectPr w:rsidR="009C313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9F7CFD"/>
    <w:multiLevelType w:val="hybridMultilevel"/>
    <w:tmpl w:val="9C3E677C"/>
    <w:lvl w:ilvl="0" w:tplc="EF869A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830708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130"/>
    <w:rsid w:val="000D40FD"/>
    <w:rsid w:val="009C3130"/>
    <w:rsid w:val="00C40726"/>
    <w:rsid w:val="00D21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1B7D1"/>
  <w15:chartTrackingRefBased/>
  <w15:docId w15:val="{0306F5CD-C4E4-4820-B003-5A67BB079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313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170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 You Kyoung</dc:creator>
  <cp:keywords/>
  <dc:description/>
  <cp:lastModifiedBy>Chung You Kyoung</cp:lastModifiedBy>
  <cp:revision>1</cp:revision>
  <dcterms:created xsi:type="dcterms:W3CDTF">2022-12-09T10:25:00Z</dcterms:created>
  <dcterms:modified xsi:type="dcterms:W3CDTF">2022-12-09T10:37:00Z</dcterms:modified>
</cp:coreProperties>
</file>