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1E7" w:rsidRPr="00FF04F9" w:rsidRDefault="00FF04F9" w:rsidP="00FF04F9">
      <w:pPr>
        <w:jc w:val="center"/>
        <w:rPr>
          <w:rFonts w:hint="eastAsia"/>
          <w:sz w:val="36"/>
        </w:rPr>
      </w:pPr>
      <w:r w:rsidRPr="00FF04F9">
        <w:rPr>
          <w:rFonts w:hint="eastAsia"/>
          <w:sz w:val="36"/>
        </w:rPr>
        <w:t>Time series Homework 6</w:t>
      </w:r>
    </w:p>
    <w:p w:rsidR="00FF04F9" w:rsidRDefault="00FF04F9" w:rsidP="00FF04F9">
      <w:pPr>
        <w:jc w:val="center"/>
        <w:rPr>
          <w:sz w:val="28"/>
        </w:rPr>
      </w:pPr>
      <w:r w:rsidRPr="00FF04F9">
        <w:rPr>
          <w:sz w:val="28"/>
        </w:rPr>
        <w:t xml:space="preserve">104304033 </w:t>
      </w:r>
      <w:r w:rsidRPr="00FF04F9">
        <w:rPr>
          <w:rFonts w:hint="eastAsia"/>
          <w:sz w:val="28"/>
        </w:rPr>
        <w:t>統計四</w:t>
      </w:r>
      <w:r w:rsidRPr="00FF04F9">
        <w:rPr>
          <w:rFonts w:hint="eastAsia"/>
          <w:sz w:val="28"/>
        </w:rPr>
        <w:t xml:space="preserve"> </w:t>
      </w:r>
      <w:r w:rsidRPr="00FF04F9">
        <w:rPr>
          <w:rFonts w:hint="eastAsia"/>
          <w:sz w:val="28"/>
        </w:rPr>
        <w:t>劉書宏</w:t>
      </w:r>
    </w:p>
    <w:p w:rsidR="00FF04F9" w:rsidRPr="00A52D11" w:rsidRDefault="00FF04F9" w:rsidP="00FF04F9">
      <w:pPr>
        <w:rPr>
          <w:rFonts w:ascii="Times New Roman" w:hAnsi="Times New Roman" w:cs="Times New Roman"/>
          <w:szCs w:val="24"/>
        </w:rPr>
      </w:pPr>
      <w:r w:rsidRPr="00A52D11">
        <w:rPr>
          <w:rFonts w:ascii="Times New Roman" w:hAnsi="Times New Roman" w:cs="Times New Roman"/>
          <w:szCs w:val="24"/>
        </w:rPr>
        <w:t>Chapter 5</w:t>
      </w:r>
    </w:p>
    <w:p w:rsidR="00FF04F9" w:rsidRPr="00A52D11" w:rsidRDefault="00FF04F9" w:rsidP="00FF04F9">
      <w:pPr>
        <w:rPr>
          <w:rFonts w:ascii="Times New Roman" w:hAnsi="Times New Roman" w:cs="Times New Roman"/>
          <w:szCs w:val="24"/>
        </w:rPr>
      </w:pPr>
      <w:r w:rsidRPr="00A52D11">
        <w:rPr>
          <w:rFonts w:ascii="Times New Roman" w:hAnsi="Times New Roman" w:cs="Times New Roman"/>
          <w:szCs w:val="24"/>
        </w:rPr>
        <w:t>42.</w:t>
      </w:r>
    </w:p>
    <w:p w:rsidR="00FF04F9" w:rsidRPr="00A52D11" w:rsidRDefault="00FF04F9" w:rsidP="00FF04F9">
      <w:pPr>
        <w:rPr>
          <w:rFonts w:ascii="Times New Roman" w:hAnsi="Times New Roman" w:cs="Times New Roman"/>
          <w:szCs w:val="24"/>
        </w:rPr>
      </w:pPr>
      <w:r w:rsidRPr="00A52D11">
        <w:rPr>
          <w:rFonts w:ascii="Times New Roman" w:hAnsi="Times New Roman" w:cs="Times New Roman"/>
          <w:noProof/>
          <w:szCs w:val="24"/>
        </w:rPr>
        <w:drawing>
          <wp:inline distT="0" distB="0" distL="0" distR="0" wp14:anchorId="6AF58EBC" wp14:editId="3AE014A6">
            <wp:extent cx="2293980" cy="18764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1982" cy="1891150"/>
                    </a:xfrm>
                    <a:prstGeom prst="rect">
                      <a:avLst/>
                    </a:prstGeom>
                  </pic:spPr>
                </pic:pic>
              </a:graphicData>
            </a:graphic>
          </wp:inline>
        </w:drawing>
      </w:r>
    </w:p>
    <w:p w:rsidR="00FF04F9" w:rsidRPr="00A52D11" w:rsidRDefault="00FF04F9" w:rsidP="00FF04F9">
      <w:pPr>
        <w:rPr>
          <w:rFonts w:ascii="Times New Roman" w:hAnsi="Times New Roman" w:cs="Times New Roman"/>
          <w:szCs w:val="24"/>
        </w:rPr>
      </w:pPr>
      <w:r w:rsidRPr="00A52D11">
        <w:rPr>
          <w:rFonts w:ascii="Times New Roman" w:hAnsi="Times New Roman" w:cs="Times New Roman"/>
          <w:szCs w:val="24"/>
        </w:rPr>
        <w:t>In this plot, we can see that the data has strong seasonality and no trend, so I use seasonal adjustment then mean to do the missing value imputation.</w:t>
      </w:r>
    </w:p>
    <w:p w:rsidR="00FF04F9" w:rsidRPr="00A52D11" w:rsidRDefault="00FF04F9" w:rsidP="00FF04F9">
      <w:pPr>
        <w:rPr>
          <w:rFonts w:ascii="Times New Roman" w:hAnsi="Times New Roman" w:cs="Times New Roman"/>
          <w:szCs w:val="24"/>
        </w:rPr>
      </w:pPr>
      <w:r w:rsidRPr="00A52D11">
        <w:rPr>
          <w:rFonts w:ascii="Times New Roman" w:hAnsi="Times New Roman" w:cs="Times New Roman"/>
          <w:szCs w:val="24"/>
        </w:rPr>
        <w:t>After imputation, trying to find ARIMA model.</w:t>
      </w:r>
    </w:p>
    <w:p w:rsidR="00FF04F9" w:rsidRPr="00A52D11"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A52D11">
        <w:rPr>
          <w:rFonts w:ascii="Times New Roman" w:eastAsia="細明體" w:hAnsi="Times New Roman" w:cs="Times New Roman"/>
          <w:color w:val="000000"/>
          <w:kern w:val="0"/>
          <w:szCs w:val="24"/>
          <w:bdr w:val="none" w:sz="0" w:space="0" w:color="auto" w:frame="1"/>
        </w:rPr>
        <w:t xml:space="preserve">Series: train_season </w:t>
      </w:r>
    </w:p>
    <w:p w:rsidR="00FF04F9" w:rsidRPr="00A52D11"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A52D11">
        <w:rPr>
          <w:rFonts w:ascii="Times New Roman" w:eastAsia="細明體" w:hAnsi="Times New Roman" w:cs="Times New Roman"/>
          <w:color w:val="000000"/>
          <w:kern w:val="0"/>
          <w:szCs w:val="24"/>
          <w:bdr w:val="none" w:sz="0" w:space="0" w:color="auto" w:frame="1"/>
        </w:rPr>
        <w:t xml:space="preserve">ARIMA(2,0,1) with non-zero mean </w:t>
      </w:r>
    </w:p>
    <w:p w:rsidR="00FF04F9" w:rsidRPr="00A52D11"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A52D11">
        <w:rPr>
          <w:rFonts w:ascii="Times New Roman" w:eastAsia="細明體" w:hAnsi="Times New Roman" w:cs="Times New Roman"/>
          <w:color w:val="000000"/>
          <w:kern w:val="0"/>
          <w:szCs w:val="24"/>
          <w:bdr w:val="none" w:sz="0" w:space="0" w:color="auto" w:frame="1"/>
        </w:rPr>
        <w:t>Coefficients:</w:t>
      </w:r>
    </w:p>
    <w:p w:rsidR="00FF04F9" w:rsidRPr="00A52D11"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A52D11">
        <w:rPr>
          <w:rFonts w:ascii="Times New Roman" w:eastAsia="細明體" w:hAnsi="Times New Roman" w:cs="Times New Roman"/>
          <w:color w:val="000000"/>
          <w:kern w:val="0"/>
          <w:szCs w:val="24"/>
          <w:bdr w:val="none" w:sz="0" w:space="0" w:color="auto" w:frame="1"/>
        </w:rPr>
        <w:t xml:space="preserve">         ar1      ar2      ma1    mean</w:t>
      </w:r>
    </w:p>
    <w:p w:rsidR="00FF04F9" w:rsidRPr="00A52D11"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A52D11">
        <w:rPr>
          <w:rFonts w:ascii="Times New Roman" w:eastAsia="細明體" w:hAnsi="Times New Roman" w:cs="Times New Roman"/>
          <w:color w:val="000000"/>
          <w:kern w:val="0"/>
          <w:szCs w:val="24"/>
          <w:bdr w:val="none" w:sz="0" w:space="0" w:color="auto" w:frame="1"/>
        </w:rPr>
        <w:t xml:space="preserve">      1.7889  -0.8271  -0.4314  8.8413</w:t>
      </w:r>
    </w:p>
    <w:p w:rsidR="00FF04F9" w:rsidRPr="00A52D11"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A52D11">
        <w:rPr>
          <w:rFonts w:ascii="Times New Roman" w:eastAsia="細明體" w:hAnsi="Times New Roman" w:cs="Times New Roman"/>
          <w:color w:val="000000"/>
          <w:kern w:val="0"/>
          <w:szCs w:val="24"/>
          <w:bdr w:val="none" w:sz="0" w:space="0" w:color="auto" w:frame="1"/>
        </w:rPr>
        <w:t>s.e.  0.0321   0.0314   0.0496  1.0266</w:t>
      </w:r>
    </w:p>
    <w:p w:rsidR="00FF04F9" w:rsidRPr="00A52D11"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A52D11">
        <w:rPr>
          <w:rFonts w:ascii="Times New Roman" w:eastAsia="細明體" w:hAnsi="Times New Roman" w:cs="Times New Roman"/>
          <w:color w:val="000000"/>
          <w:kern w:val="0"/>
          <w:szCs w:val="24"/>
          <w:bdr w:val="none" w:sz="0" w:space="0" w:color="auto" w:frame="1"/>
        </w:rPr>
        <w:t>sigma^2 estimated as 3.365:  log likelihood=-1413.79</w:t>
      </w:r>
    </w:p>
    <w:p w:rsidR="00FF04F9" w:rsidRPr="00FF04F9"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rPr>
      </w:pPr>
      <w:r w:rsidRPr="00A52D11">
        <w:rPr>
          <w:rFonts w:ascii="Times New Roman" w:eastAsia="細明體" w:hAnsi="Times New Roman" w:cs="Times New Roman"/>
          <w:color w:val="000000"/>
          <w:kern w:val="0"/>
          <w:szCs w:val="24"/>
          <w:bdr w:val="none" w:sz="0" w:space="0" w:color="auto" w:frame="1"/>
        </w:rPr>
        <w:t>AIC=2837.59   AICc=2837.68   BIC=2860.33</w:t>
      </w:r>
    </w:p>
    <w:p w:rsidR="00FF04F9" w:rsidRPr="00A52D11" w:rsidRDefault="00FF04F9" w:rsidP="00FF04F9">
      <w:pPr>
        <w:rPr>
          <w:rFonts w:ascii="Times New Roman" w:hAnsi="Times New Roman" w:cs="Times New Roman"/>
          <w:szCs w:val="24"/>
        </w:rPr>
      </w:pPr>
      <w:r w:rsidRPr="00A52D11">
        <w:rPr>
          <w:rFonts w:ascii="Times New Roman" w:hAnsi="Times New Roman" w:cs="Times New Roman"/>
          <w:noProof/>
          <w:szCs w:val="24"/>
        </w:rPr>
        <w:drawing>
          <wp:inline distT="0" distB="0" distL="0" distR="0" wp14:anchorId="34AD724B" wp14:editId="2E396E8D">
            <wp:extent cx="2343150" cy="1916644"/>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3922" cy="1925455"/>
                    </a:xfrm>
                    <a:prstGeom prst="rect">
                      <a:avLst/>
                    </a:prstGeom>
                  </pic:spPr>
                </pic:pic>
              </a:graphicData>
            </a:graphic>
          </wp:inline>
        </w:drawing>
      </w:r>
    </w:p>
    <w:p w:rsidR="00F01649" w:rsidRPr="00A52D11" w:rsidRDefault="00F01649" w:rsidP="00FF04F9">
      <w:pPr>
        <w:rPr>
          <w:rFonts w:ascii="Times New Roman" w:hAnsi="Times New Roman" w:cs="Times New Roman"/>
          <w:szCs w:val="24"/>
        </w:rPr>
      </w:pPr>
      <w:r w:rsidRPr="00A52D11">
        <w:rPr>
          <w:rFonts w:ascii="Times New Roman" w:hAnsi="Times New Roman" w:cs="Times New Roman"/>
          <w:szCs w:val="24"/>
        </w:rPr>
        <w:t>We can see that the forecasts of the last data are similar, but the data has strong seasonality. I think that using mean imputation with seasonal adjustment is still no good for this data.</w:t>
      </w:r>
    </w:p>
    <w:p w:rsidR="004161AE" w:rsidRPr="00A52D11" w:rsidRDefault="004161AE" w:rsidP="00FF04F9">
      <w:pPr>
        <w:rPr>
          <w:rFonts w:ascii="Times New Roman" w:hAnsi="Times New Roman" w:cs="Times New Roman"/>
          <w:szCs w:val="24"/>
        </w:rPr>
      </w:pPr>
      <w:r w:rsidRPr="00A52D11">
        <w:rPr>
          <w:rFonts w:ascii="Times New Roman" w:hAnsi="Times New Roman" w:cs="Times New Roman"/>
          <w:szCs w:val="24"/>
        </w:rPr>
        <w:lastRenderedPageBreak/>
        <w:t>52.</w:t>
      </w:r>
    </w:p>
    <w:p w:rsidR="004161AE" w:rsidRPr="00A52D11" w:rsidRDefault="004161AE" w:rsidP="004161AE">
      <w:pPr>
        <w:tabs>
          <w:tab w:val="left" w:pos="3525"/>
        </w:tabs>
        <w:rPr>
          <w:rFonts w:ascii="Times New Roman" w:eastAsia="TimesLTStd-Italic" w:hAnsi="Times New Roman" w:cs="Times New Roman"/>
          <w:i/>
          <w:iCs/>
          <w:kern w:val="0"/>
          <w:szCs w:val="24"/>
        </w:rPr>
      </w:pPr>
      <w:r w:rsidRPr="00A52D11">
        <w:rPr>
          <w:rFonts w:ascii="Times New Roman" w:eastAsia="STIXMath-Italic" w:hAnsi="Times New Roman" w:cs="Times New Roman"/>
          <w:i/>
          <w:iCs/>
          <w:kern w:val="0"/>
          <w:szCs w:val="24"/>
        </w:rPr>
        <w:t>̂</w:t>
      </w:r>
      <w:r w:rsidRPr="00A52D11">
        <w:rPr>
          <w:rFonts w:ascii="Times New Roman" w:eastAsia="TimesLTStd-Italic" w:hAnsi="Times New Roman" w:cs="Times New Roman"/>
          <w:i/>
          <w:iCs/>
          <w:kern w:val="0"/>
          <w:szCs w:val="24"/>
        </w:rPr>
        <w:t xml:space="preserve">yt </w:t>
      </w:r>
      <w:r w:rsidRPr="00A52D11">
        <w:rPr>
          <w:rFonts w:ascii="Times New Roman" w:eastAsia="STIXMath-Regular" w:hAnsi="Times New Roman" w:cs="Times New Roman"/>
          <w:kern w:val="0"/>
          <w:szCs w:val="24"/>
        </w:rPr>
        <w:t xml:space="preserve">= </w:t>
      </w:r>
      <w:r w:rsidRPr="00A52D11">
        <w:rPr>
          <w:rFonts w:ascii="Times New Roman" w:eastAsia="TimesLTStd-Roman" w:hAnsi="Times New Roman" w:cs="Times New Roman"/>
          <w:kern w:val="0"/>
          <w:szCs w:val="24"/>
        </w:rPr>
        <w:t xml:space="preserve">25 </w:t>
      </w:r>
      <w:r w:rsidRPr="00A52D11">
        <w:rPr>
          <w:rFonts w:ascii="Times New Roman" w:eastAsia="STIXMath-Regular" w:hAnsi="Times New Roman" w:cs="Times New Roman"/>
          <w:kern w:val="0"/>
          <w:szCs w:val="24"/>
        </w:rPr>
        <w:t xml:space="preserve">+ </w:t>
      </w:r>
      <w:r w:rsidRPr="00A52D11">
        <w:rPr>
          <w:rFonts w:ascii="Times New Roman" w:eastAsia="TimesLTStd-Roman" w:hAnsi="Times New Roman" w:cs="Times New Roman"/>
          <w:kern w:val="0"/>
          <w:szCs w:val="24"/>
        </w:rPr>
        <w:t>0</w:t>
      </w:r>
      <w:r w:rsidRPr="00A52D11">
        <w:rPr>
          <w:rFonts w:ascii="Times New Roman" w:eastAsia="STIXMath-Italic" w:hAnsi="Times New Roman" w:cs="Times New Roman"/>
          <w:i/>
          <w:iCs/>
          <w:kern w:val="0"/>
          <w:szCs w:val="24"/>
        </w:rPr>
        <w:t>.</w:t>
      </w:r>
      <w:r w:rsidRPr="00A52D11">
        <w:rPr>
          <w:rFonts w:ascii="Times New Roman" w:eastAsia="TimesLTStd-Roman" w:hAnsi="Times New Roman" w:cs="Times New Roman"/>
          <w:kern w:val="0"/>
          <w:szCs w:val="24"/>
        </w:rPr>
        <w:t>8</w:t>
      </w:r>
      <w:r w:rsidRPr="00A52D11">
        <w:rPr>
          <w:rFonts w:ascii="Times New Roman" w:eastAsia="TimesLTStd-Italic" w:hAnsi="Times New Roman" w:cs="Times New Roman"/>
          <w:i/>
          <w:iCs/>
          <w:kern w:val="0"/>
          <w:szCs w:val="24"/>
        </w:rPr>
        <w:t>yt</w:t>
      </w:r>
      <w:r w:rsidRPr="00A52D11">
        <w:rPr>
          <w:rFonts w:ascii="Times New Roman" w:eastAsia="STIXMath-Regular" w:hAnsi="Times New Roman" w:cs="Times New Roman"/>
          <w:kern w:val="0"/>
          <w:szCs w:val="24"/>
        </w:rPr>
        <w:t>−</w:t>
      </w:r>
      <w:r w:rsidRPr="00A52D11">
        <w:rPr>
          <w:rFonts w:ascii="Times New Roman" w:eastAsia="TimesLTStd-Roman" w:hAnsi="Times New Roman" w:cs="Times New Roman"/>
          <w:kern w:val="0"/>
          <w:szCs w:val="24"/>
        </w:rPr>
        <w:t xml:space="preserve">1 </w:t>
      </w:r>
      <w:r w:rsidRPr="00A52D11">
        <w:rPr>
          <w:rFonts w:ascii="Times New Roman" w:eastAsia="STIXMath-Regular" w:hAnsi="Times New Roman" w:cs="Times New Roman"/>
          <w:kern w:val="0"/>
          <w:szCs w:val="24"/>
        </w:rPr>
        <w:t xml:space="preserve">− </w:t>
      </w:r>
      <w:r w:rsidRPr="00A52D11">
        <w:rPr>
          <w:rFonts w:ascii="Times New Roman" w:eastAsia="TimesLTStd-Roman" w:hAnsi="Times New Roman" w:cs="Times New Roman"/>
          <w:kern w:val="0"/>
          <w:szCs w:val="24"/>
        </w:rPr>
        <w:t>0</w:t>
      </w:r>
      <w:r w:rsidRPr="00A52D11">
        <w:rPr>
          <w:rFonts w:ascii="Times New Roman" w:eastAsia="STIXMath-Italic" w:hAnsi="Times New Roman" w:cs="Times New Roman"/>
          <w:i/>
          <w:iCs/>
          <w:kern w:val="0"/>
          <w:szCs w:val="24"/>
        </w:rPr>
        <w:t>.</w:t>
      </w:r>
      <w:r w:rsidRPr="00A52D11">
        <w:rPr>
          <w:rFonts w:ascii="Times New Roman" w:eastAsia="TimesLTStd-Roman" w:hAnsi="Times New Roman" w:cs="Times New Roman"/>
          <w:kern w:val="0"/>
          <w:szCs w:val="24"/>
        </w:rPr>
        <w:t>2</w:t>
      </w:r>
      <w:r w:rsidRPr="00A52D11">
        <w:rPr>
          <w:rFonts w:ascii="Cambria Math" w:eastAsia="STIXMath-Italic" w:hAnsi="Cambria Math" w:cs="Cambria Math"/>
          <w:i/>
          <w:iCs/>
          <w:kern w:val="0"/>
          <w:szCs w:val="24"/>
        </w:rPr>
        <w:t>𝜀</w:t>
      </w:r>
      <w:r w:rsidRPr="00A52D11">
        <w:rPr>
          <w:rFonts w:ascii="Times New Roman" w:eastAsia="TimesLTStd-Italic" w:hAnsi="Times New Roman" w:cs="Times New Roman"/>
          <w:i/>
          <w:iCs/>
          <w:kern w:val="0"/>
          <w:szCs w:val="24"/>
        </w:rPr>
        <w:t>t</w:t>
      </w:r>
      <w:r w:rsidRPr="00A52D11">
        <w:rPr>
          <w:rFonts w:ascii="Times New Roman" w:eastAsia="STIXMath-Regular" w:hAnsi="Times New Roman" w:cs="Times New Roman"/>
          <w:kern w:val="0"/>
          <w:szCs w:val="24"/>
        </w:rPr>
        <w:t>−</w:t>
      </w:r>
      <w:r w:rsidRPr="00A52D11">
        <w:rPr>
          <w:rFonts w:ascii="Times New Roman" w:eastAsia="TimesLTStd-Roman" w:hAnsi="Times New Roman" w:cs="Times New Roman"/>
          <w:kern w:val="0"/>
          <w:szCs w:val="24"/>
        </w:rPr>
        <w:t xml:space="preserve">1 </w:t>
      </w:r>
      <w:r w:rsidRPr="00A52D11">
        <w:rPr>
          <w:rFonts w:ascii="Times New Roman" w:eastAsia="STIXMath-Regular" w:hAnsi="Times New Roman" w:cs="Times New Roman"/>
          <w:kern w:val="0"/>
          <w:szCs w:val="24"/>
        </w:rPr>
        <w:t xml:space="preserve">+ </w:t>
      </w:r>
      <w:r w:rsidRPr="00A52D11">
        <w:rPr>
          <w:rFonts w:ascii="Cambria Math" w:eastAsia="STIXMath-Italic" w:hAnsi="Cambria Math" w:cs="Cambria Math"/>
          <w:i/>
          <w:iCs/>
          <w:kern w:val="0"/>
          <w:szCs w:val="24"/>
        </w:rPr>
        <w:t>𝜀</w:t>
      </w:r>
      <w:r w:rsidRPr="00A52D11">
        <w:rPr>
          <w:rFonts w:ascii="Times New Roman" w:eastAsia="TimesLTStd-Italic" w:hAnsi="Times New Roman" w:cs="Times New Roman"/>
          <w:i/>
          <w:iCs/>
          <w:kern w:val="0"/>
          <w:szCs w:val="24"/>
        </w:rPr>
        <w:t>t</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(a)</w:t>
      </w:r>
    </w:p>
    <w:p w:rsidR="004161AE" w:rsidRPr="00A52D11" w:rsidRDefault="004161AE"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at T = 100, forecast y100 = 130 and real y100 = 140</w:t>
      </w:r>
    </w:p>
    <w:p w:rsidR="004161AE" w:rsidRPr="00A52D11" w:rsidRDefault="004161AE"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so T = 101 , y101 = 25 + 0.8 * 140 + 10 = 147</w:t>
      </w:r>
    </w:p>
    <w:p w:rsidR="004161AE" w:rsidRPr="00A52D11" w:rsidRDefault="004161AE"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y102 = 25 + 0.8 * 147 – 0.</w:t>
      </w:r>
      <w:r w:rsidR="002A53EF" w:rsidRPr="00A52D11">
        <w:rPr>
          <w:rFonts w:ascii="Times New Roman" w:hAnsi="Times New Roman" w:cs="Times New Roman"/>
          <w:iCs/>
          <w:kern w:val="0"/>
          <w:szCs w:val="24"/>
        </w:rPr>
        <w:t>2 * 10 = 140.6</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y103 = 25 + 0.8 * 140.6 = 137.48</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y104 = 25 + 0.8 * 137.48 = 134.984</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(b)</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the shape of this model is decreasing.</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(c)</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y101 = 132</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y102 = 25 + 0.8 * 132 = 130.6</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y103 = 25 + 0.8 * 130.6 = 129.48</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(d)</w:t>
      </w:r>
    </w:p>
    <w:p w:rsidR="002A53EF" w:rsidRPr="00A52D11" w:rsidRDefault="002A53E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variance = 1.5</w:t>
      </w:r>
    </w:p>
    <w:p w:rsidR="002A53EF" w:rsidRPr="00A52D11" w:rsidRDefault="0007725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at T = 101 like (a) y101 = 147 and we need to find 95% confidence interval = 147 ± 1.96 * 1.5 ^0.5 = (144.5995,149.4005)</w:t>
      </w:r>
    </w:p>
    <w:p w:rsidR="0007725F" w:rsidRPr="00A52D11" w:rsidRDefault="0007725F" w:rsidP="004161AE">
      <w:pPr>
        <w:tabs>
          <w:tab w:val="left" w:pos="3525"/>
        </w:tabs>
        <w:rPr>
          <w:rFonts w:ascii="Times New Roman" w:hAnsi="Times New Roman" w:cs="Times New Roman"/>
          <w:iCs/>
          <w:kern w:val="0"/>
          <w:szCs w:val="24"/>
        </w:rPr>
      </w:pPr>
    </w:p>
    <w:p w:rsidR="0007725F" w:rsidRPr="00A52D11" w:rsidRDefault="0007725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55.</w:t>
      </w:r>
    </w:p>
    <w:p w:rsidR="0007725F" w:rsidRPr="00A52D11" w:rsidRDefault="0007725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AR(1):</w:t>
      </w:r>
    </w:p>
    <w:p w:rsidR="0007725F" w:rsidRPr="00A52D11" w:rsidRDefault="0007725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In AR(1), we only depend on the last point, so the shape of AR(1) model depend on the coefficient, if coefficient are larger than 1, the forecast value will be increasing, on the opposite, decreasing.</w:t>
      </w:r>
    </w:p>
    <w:p w:rsidR="0007725F" w:rsidRPr="00A52D11" w:rsidRDefault="0007725F" w:rsidP="004161AE">
      <w:pPr>
        <w:tabs>
          <w:tab w:val="left" w:pos="3525"/>
        </w:tabs>
        <w:rPr>
          <w:rFonts w:ascii="Times New Roman" w:hAnsi="Times New Roman" w:cs="Times New Roman"/>
          <w:iCs/>
          <w:kern w:val="0"/>
          <w:szCs w:val="24"/>
        </w:rPr>
      </w:pPr>
    </w:p>
    <w:p w:rsidR="0007725F" w:rsidRPr="00A52D11" w:rsidRDefault="0007725F"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AR(2):</w:t>
      </w:r>
    </w:p>
    <w:p w:rsidR="0007725F" w:rsidRPr="00A52D11" w:rsidRDefault="0007725F" w:rsidP="00A52D11">
      <w:pPr>
        <w:widowControl/>
        <w:shd w:val="clear" w:color="auto" w:fill="FFFFFF"/>
        <w:rPr>
          <w:rFonts w:ascii="Times New Roman" w:hAnsi="Times New Roman" w:cs="Times New Roman"/>
          <w:iCs/>
          <w:kern w:val="0"/>
          <w:szCs w:val="24"/>
        </w:rPr>
      </w:pPr>
      <w:r w:rsidRPr="00A52D11">
        <w:rPr>
          <w:rFonts w:ascii="Times New Roman" w:hAnsi="Times New Roman" w:cs="Times New Roman"/>
          <w:iCs/>
          <w:kern w:val="0"/>
          <w:szCs w:val="24"/>
        </w:rPr>
        <w:t>In AR(2), we consider the y(t-1) and y(t-2),  If both φ1φ1 and φ2φ2 are positive, the output will resemble a low pass filter, with the high frequency part of the noise decreased. </w:t>
      </w:r>
    </w:p>
    <w:p w:rsidR="0007725F" w:rsidRPr="0007725F" w:rsidRDefault="0007725F" w:rsidP="00A52D11">
      <w:pPr>
        <w:widowControl/>
        <w:shd w:val="clear" w:color="auto" w:fill="FFFFFF"/>
        <w:rPr>
          <w:rFonts w:ascii="Times New Roman" w:hAnsi="Times New Roman" w:cs="Times New Roman"/>
          <w:iCs/>
          <w:kern w:val="0"/>
          <w:szCs w:val="24"/>
        </w:rPr>
      </w:pPr>
      <w:r w:rsidRPr="0007725F">
        <w:rPr>
          <w:rFonts w:ascii="Times New Roman" w:hAnsi="Times New Roman" w:cs="Times New Roman"/>
          <w:iCs/>
          <w:kern w:val="0"/>
          <w:szCs w:val="24"/>
        </w:rPr>
        <w:t>If </w:t>
      </w:r>
      <w:r w:rsidRPr="00A52D11">
        <w:rPr>
          <w:rFonts w:ascii="Times New Roman" w:hAnsi="Times New Roman" w:cs="Times New Roman"/>
          <w:iCs/>
          <w:kern w:val="0"/>
          <w:szCs w:val="24"/>
        </w:rPr>
        <w:t xml:space="preserve">φ1 </w:t>
      </w:r>
      <w:r w:rsidRPr="0007725F">
        <w:rPr>
          <w:rFonts w:ascii="Times New Roman" w:hAnsi="Times New Roman" w:cs="Times New Roman"/>
          <w:iCs/>
          <w:kern w:val="0"/>
          <w:szCs w:val="24"/>
        </w:rPr>
        <w:t> is positive while </w:t>
      </w:r>
      <w:r w:rsidRPr="00A52D11">
        <w:rPr>
          <w:rFonts w:ascii="Times New Roman" w:hAnsi="Times New Roman" w:cs="Times New Roman"/>
          <w:iCs/>
          <w:kern w:val="0"/>
          <w:szCs w:val="24"/>
        </w:rPr>
        <w:t xml:space="preserve">φ2 </w:t>
      </w:r>
      <w:r w:rsidRPr="0007725F">
        <w:rPr>
          <w:rFonts w:ascii="Times New Roman" w:hAnsi="Times New Roman" w:cs="Times New Roman"/>
          <w:iCs/>
          <w:kern w:val="0"/>
          <w:szCs w:val="24"/>
        </w:rPr>
        <w:t> is negative, then the process favors changes in sign between terms of the process. The output oscillates. This can be likened to edge detection or detection of change in direction.</w:t>
      </w:r>
    </w:p>
    <w:p w:rsidR="0007725F" w:rsidRPr="00A52D11" w:rsidRDefault="0007725F" w:rsidP="004161AE">
      <w:pPr>
        <w:tabs>
          <w:tab w:val="left" w:pos="3525"/>
        </w:tabs>
        <w:rPr>
          <w:rFonts w:ascii="Times New Roman" w:hAnsi="Times New Roman" w:cs="Times New Roman"/>
          <w:iCs/>
          <w:kern w:val="0"/>
          <w:szCs w:val="24"/>
        </w:rPr>
      </w:pPr>
    </w:p>
    <w:p w:rsidR="00A52D11" w:rsidRPr="00A52D11" w:rsidRDefault="00A52D11" w:rsidP="004161AE">
      <w:pPr>
        <w:tabs>
          <w:tab w:val="left" w:pos="3525"/>
        </w:tabs>
        <w:rPr>
          <w:rFonts w:ascii="Times New Roman" w:hAnsi="Times New Roman" w:cs="Times New Roman"/>
          <w:iCs/>
          <w:kern w:val="0"/>
          <w:szCs w:val="24"/>
        </w:rPr>
      </w:pPr>
      <w:r w:rsidRPr="00A52D11">
        <w:rPr>
          <w:rFonts w:ascii="Times New Roman" w:hAnsi="Times New Roman" w:cs="Times New Roman"/>
          <w:iCs/>
          <w:kern w:val="0"/>
          <w:szCs w:val="24"/>
        </w:rPr>
        <w:t>MA(1):</w:t>
      </w:r>
    </w:p>
    <w:p w:rsidR="00A52D11" w:rsidRDefault="00A52D11" w:rsidP="00A52D11">
      <w:pPr>
        <w:widowControl/>
        <w:shd w:val="clear" w:color="auto" w:fill="FFFFFF"/>
        <w:rPr>
          <w:rFonts w:ascii="Times New Roman" w:hAnsi="Times New Roman" w:cs="Times New Roman"/>
          <w:kern w:val="0"/>
          <w:szCs w:val="24"/>
        </w:rPr>
      </w:pPr>
      <w:r w:rsidRPr="00A52D11">
        <w:rPr>
          <w:rFonts w:ascii="Times New Roman" w:hAnsi="Times New Roman" w:cs="Times New Roman"/>
          <w:kern w:val="0"/>
          <w:szCs w:val="24"/>
        </w:rPr>
        <w:t>The notation MA(</w:t>
      </w:r>
      <w:r>
        <w:rPr>
          <w:rFonts w:ascii="Times New Roman" w:hAnsi="Times New Roman" w:cs="Times New Roman"/>
          <w:kern w:val="0"/>
          <w:szCs w:val="24"/>
        </w:rPr>
        <w:t>1</w:t>
      </w:r>
      <w:r w:rsidRPr="00A52D11">
        <w:rPr>
          <w:rFonts w:ascii="Times New Roman" w:hAnsi="Times New Roman" w:cs="Times New Roman"/>
          <w:kern w:val="0"/>
          <w:szCs w:val="24"/>
        </w:rPr>
        <w:t xml:space="preserve">) refers to the moving average model of order </w:t>
      </w:r>
      <w:r>
        <w:rPr>
          <w:rFonts w:ascii="Times New Roman" w:hAnsi="Times New Roman" w:cs="Times New Roman"/>
          <w:kern w:val="0"/>
          <w:szCs w:val="24"/>
        </w:rPr>
        <w:t>1</w:t>
      </w:r>
      <w:r w:rsidRPr="00A52D11">
        <w:rPr>
          <w:rFonts w:ascii="Times New Roman" w:hAnsi="Times New Roman" w:cs="Times New Roman"/>
          <w:kern w:val="0"/>
          <w:szCs w:val="24"/>
        </w:rPr>
        <w:t>:</w:t>
      </w:r>
    </w:p>
    <w:p w:rsidR="00A52D11" w:rsidRDefault="00A52D11" w:rsidP="00A52D11">
      <w:pPr>
        <w:widowControl/>
        <w:shd w:val="clear" w:color="auto" w:fill="FFFFFF"/>
        <w:rPr>
          <w:rFonts w:ascii="Times New Roman" w:hAnsi="Times New Roman" w:cs="Times New Roman"/>
          <w:kern w:val="0"/>
          <w:szCs w:val="24"/>
        </w:rPr>
      </w:pPr>
    </w:p>
    <w:p w:rsidR="00A52D11" w:rsidRPr="00A52D11" w:rsidRDefault="00A52D11" w:rsidP="00A52D11">
      <w:pPr>
        <w:widowControl/>
        <w:shd w:val="clear" w:color="auto" w:fill="FFFFFF"/>
        <w:rPr>
          <w:rFonts w:ascii="Times New Roman" w:hAnsi="Times New Roman" w:cs="Times New Roman"/>
          <w:kern w:val="0"/>
          <w:szCs w:val="24"/>
        </w:rPr>
      </w:pPr>
      <w:r>
        <w:rPr>
          <w:rFonts w:ascii="Times New Roman" w:hAnsi="Times New Roman" w:cs="Times New Roman"/>
          <w:kern w:val="0"/>
          <w:szCs w:val="24"/>
        </w:rPr>
        <w:t>MA(2)</w:t>
      </w:r>
    </w:p>
    <w:p w:rsidR="00A52D11" w:rsidRDefault="00A52D11" w:rsidP="004161AE">
      <w:pPr>
        <w:tabs>
          <w:tab w:val="left" w:pos="3525"/>
        </w:tabs>
        <w:rPr>
          <w:rFonts w:asciiTheme="minorEastAsia" w:hAnsiTheme="minorEastAsia" w:cs="TimesLTStd-Italic"/>
          <w:iCs/>
          <w:kern w:val="0"/>
          <w:szCs w:val="15"/>
        </w:rPr>
      </w:pPr>
    </w:p>
    <w:p w:rsidR="00A52D11" w:rsidRDefault="00A52D11" w:rsidP="004161AE">
      <w:pPr>
        <w:tabs>
          <w:tab w:val="left" w:pos="3525"/>
        </w:tabs>
        <w:rPr>
          <w:rFonts w:asciiTheme="minorEastAsia" w:hAnsiTheme="minorEastAsia" w:cs="TimesLTStd-Italic"/>
          <w:iCs/>
          <w:kern w:val="0"/>
          <w:szCs w:val="15"/>
        </w:rPr>
      </w:pPr>
      <w:r>
        <w:rPr>
          <w:rFonts w:asciiTheme="minorEastAsia" w:hAnsiTheme="minorEastAsia" w:cs="TimesLTStd-Italic" w:hint="eastAsia"/>
          <w:iCs/>
          <w:kern w:val="0"/>
          <w:szCs w:val="15"/>
        </w:rPr>
        <w:lastRenderedPageBreak/>
        <w:t>ARMA(</w:t>
      </w:r>
      <w:r>
        <w:rPr>
          <w:rFonts w:asciiTheme="minorEastAsia" w:hAnsiTheme="minorEastAsia" w:cs="TimesLTStd-Italic"/>
          <w:iCs/>
          <w:kern w:val="0"/>
          <w:szCs w:val="15"/>
        </w:rPr>
        <w:t>1,1</w:t>
      </w:r>
      <w:r>
        <w:rPr>
          <w:rFonts w:asciiTheme="minorEastAsia" w:hAnsiTheme="minorEastAsia" w:cs="TimesLTStd-Italic" w:hint="eastAsia"/>
          <w:iCs/>
          <w:kern w:val="0"/>
          <w:szCs w:val="15"/>
        </w:rPr>
        <w:t>)</w:t>
      </w:r>
    </w:p>
    <w:p w:rsidR="00A52D11" w:rsidRDefault="00A52D11" w:rsidP="004161AE">
      <w:pPr>
        <w:tabs>
          <w:tab w:val="left" w:pos="3525"/>
        </w:tabs>
        <w:rPr>
          <w:rFonts w:asciiTheme="minorEastAsia" w:hAnsiTheme="minorEastAsia" w:cs="TimesLTStd-Italic"/>
          <w:iCs/>
          <w:kern w:val="0"/>
          <w:szCs w:val="15"/>
        </w:rPr>
      </w:pPr>
    </w:p>
    <w:p w:rsidR="00A52D11" w:rsidRDefault="00A52D11" w:rsidP="004161AE">
      <w:pPr>
        <w:tabs>
          <w:tab w:val="left" w:pos="3525"/>
        </w:tabs>
        <w:rPr>
          <w:rFonts w:asciiTheme="minorEastAsia" w:hAnsiTheme="minorEastAsia" w:cs="TimesLTStd-Italic"/>
          <w:iCs/>
          <w:kern w:val="0"/>
          <w:szCs w:val="15"/>
        </w:rPr>
      </w:pPr>
      <w:r>
        <w:rPr>
          <w:rFonts w:asciiTheme="minorEastAsia" w:hAnsiTheme="minorEastAsia" w:cs="TimesLTStd-Italic"/>
          <w:iCs/>
          <w:kern w:val="0"/>
          <w:szCs w:val="15"/>
        </w:rPr>
        <w:t>IMA(1,1)</w:t>
      </w:r>
    </w:p>
    <w:p w:rsidR="00A52D11" w:rsidRDefault="00A52D11" w:rsidP="004161AE">
      <w:pPr>
        <w:tabs>
          <w:tab w:val="left" w:pos="3525"/>
        </w:tabs>
        <w:rPr>
          <w:rFonts w:asciiTheme="minorEastAsia" w:hAnsiTheme="minorEastAsia" w:cs="TimesLTStd-Italic"/>
          <w:iCs/>
          <w:kern w:val="0"/>
          <w:szCs w:val="15"/>
        </w:rPr>
      </w:pPr>
    </w:p>
    <w:p w:rsidR="00A52D11" w:rsidRDefault="00A52D11" w:rsidP="004161AE">
      <w:pPr>
        <w:tabs>
          <w:tab w:val="left" w:pos="3525"/>
        </w:tabs>
        <w:rPr>
          <w:rFonts w:asciiTheme="minorEastAsia" w:hAnsiTheme="minorEastAsia" w:cs="TimesLTStd-Italic"/>
          <w:iCs/>
          <w:kern w:val="0"/>
          <w:szCs w:val="15"/>
        </w:rPr>
      </w:pPr>
      <w:r>
        <w:rPr>
          <w:rFonts w:asciiTheme="minorEastAsia" w:hAnsiTheme="minorEastAsia" w:cs="TimesLTStd-Italic"/>
          <w:iCs/>
          <w:kern w:val="0"/>
          <w:szCs w:val="15"/>
        </w:rPr>
        <w:t>ARIMA(1,1,0)</w:t>
      </w:r>
    </w:p>
    <w:p w:rsidR="00A52D11" w:rsidRDefault="00A52D11" w:rsidP="004161AE">
      <w:pPr>
        <w:tabs>
          <w:tab w:val="left" w:pos="3525"/>
        </w:tabs>
        <w:rPr>
          <w:rFonts w:asciiTheme="minorEastAsia" w:hAnsiTheme="minorEastAsia" w:cs="TimesLTStd-Italic"/>
          <w:iCs/>
          <w:kern w:val="0"/>
          <w:szCs w:val="15"/>
        </w:rPr>
      </w:pPr>
    </w:p>
    <w:p w:rsidR="00A52D11" w:rsidRDefault="00A52D11" w:rsidP="004161AE">
      <w:pPr>
        <w:tabs>
          <w:tab w:val="left" w:pos="3525"/>
        </w:tabs>
        <w:rPr>
          <w:rFonts w:asciiTheme="minorEastAsia" w:hAnsiTheme="minorEastAsia" w:cs="TimesLTStd-Italic" w:hint="eastAsia"/>
          <w:iCs/>
          <w:kern w:val="0"/>
          <w:szCs w:val="15"/>
        </w:rPr>
      </w:pPr>
      <w:r>
        <w:rPr>
          <w:rFonts w:asciiTheme="minorEastAsia" w:hAnsiTheme="minorEastAsia" w:cs="TimesLTStd-Italic" w:hint="eastAsia"/>
          <w:iCs/>
          <w:kern w:val="0"/>
          <w:szCs w:val="15"/>
        </w:rPr>
        <w:t>56.</w:t>
      </w:r>
    </w:p>
    <w:p w:rsidR="00A52D11" w:rsidRDefault="00A52D11" w:rsidP="004161AE">
      <w:pPr>
        <w:tabs>
          <w:tab w:val="left" w:pos="3525"/>
        </w:tabs>
        <w:rPr>
          <w:rFonts w:asciiTheme="minorEastAsia" w:hAnsiTheme="minorEastAsia" w:cs="TimesLTStd-Italic"/>
          <w:iCs/>
          <w:kern w:val="0"/>
          <w:sz w:val="28"/>
          <w:szCs w:val="15"/>
        </w:rPr>
      </w:pPr>
      <w:r w:rsidRPr="00A52D11">
        <w:rPr>
          <w:rFonts w:asciiTheme="minorEastAsia" w:hAnsiTheme="minorEastAsia" w:cs="TimesLTStd-Italic"/>
          <w:iCs/>
          <w:kern w:val="0"/>
          <w:sz w:val="28"/>
          <w:szCs w:val="15"/>
        </w:rPr>
        <w:t>yt = 25 + 0.8yt</w:t>
      </w:r>
      <w:r w:rsidRPr="00A52D11">
        <w:rPr>
          <w:rFonts w:ascii="MS Mincho" w:hAnsi="MS Mincho" w:cs="MS Mincho"/>
          <w:iCs/>
          <w:kern w:val="0"/>
          <w:sz w:val="28"/>
          <w:szCs w:val="15"/>
        </w:rPr>
        <w:t>−</w:t>
      </w:r>
      <w:r w:rsidRPr="00A52D11">
        <w:rPr>
          <w:rFonts w:asciiTheme="minorEastAsia" w:hAnsiTheme="minorEastAsia" w:cs="TimesLTStd-Italic"/>
          <w:iCs/>
          <w:kern w:val="0"/>
          <w:sz w:val="28"/>
          <w:szCs w:val="15"/>
        </w:rPr>
        <w:t xml:space="preserve">1 + </w:t>
      </w:r>
      <w:r w:rsidRPr="00A52D11">
        <w:rPr>
          <w:rFonts w:ascii="Cambria Math" w:hAnsi="Cambria Math" w:cs="Cambria Math"/>
          <w:iCs/>
          <w:kern w:val="0"/>
          <w:sz w:val="28"/>
          <w:szCs w:val="15"/>
        </w:rPr>
        <w:t>𝜀</w:t>
      </w:r>
      <w:r w:rsidRPr="00A52D11">
        <w:rPr>
          <w:rFonts w:asciiTheme="minorEastAsia" w:hAnsiTheme="minorEastAsia" w:cs="TimesLTStd-Italic"/>
          <w:iCs/>
          <w:kern w:val="0"/>
          <w:sz w:val="28"/>
          <w:szCs w:val="15"/>
        </w:rPr>
        <w:t>t</w:t>
      </w:r>
    </w:p>
    <w:p w:rsidR="00A52D11" w:rsidRDefault="00A52D11" w:rsidP="004161AE">
      <w:pPr>
        <w:tabs>
          <w:tab w:val="left" w:pos="3525"/>
        </w:tabs>
        <w:rPr>
          <w:rFonts w:asciiTheme="minorEastAsia" w:hAnsiTheme="minorEastAsia" w:cs="TimesLTStd-Italic"/>
          <w:iCs/>
          <w:kern w:val="0"/>
          <w:szCs w:val="15"/>
        </w:rPr>
      </w:pPr>
      <w:r w:rsidRPr="00A52D11">
        <w:rPr>
          <w:rFonts w:asciiTheme="minorEastAsia" w:hAnsiTheme="minorEastAsia" w:cs="TimesLTStd-Italic"/>
          <w:iCs/>
          <w:kern w:val="0"/>
          <w:szCs w:val="15"/>
        </w:rPr>
        <w:t>(a)</w:t>
      </w:r>
    </w:p>
    <w:p w:rsidR="00A52D11" w:rsidRPr="00A52D11" w:rsidRDefault="00A52D11" w:rsidP="004161AE">
      <w:pPr>
        <w:tabs>
          <w:tab w:val="left" w:pos="3525"/>
        </w:tabs>
        <w:rPr>
          <w:rFonts w:asciiTheme="minorEastAsia" w:hAnsiTheme="minorEastAsia" w:cs="TimesLTStd-Italic"/>
          <w:iCs/>
          <w:kern w:val="0"/>
          <w:szCs w:val="15"/>
        </w:rPr>
      </w:pPr>
      <w:r>
        <w:rPr>
          <w:rFonts w:asciiTheme="minorEastAsia" w:hAnsiTheme="minorEastAsia" w:cs="TimesLTStd-Italic"/>
          <w:iCs/>
          <w:kern w:val="0"/>
          <w:szCs w:val="15"/>
        </w:rPr>
        <w:t>yt only depend on yt-1 and errors are normally (0, 1</w:t>
      </w:r>
      <w:bookmarkStart w:id="0" w:name="_GoBack"/>
      <w:bookmarkEnd w:id="0"/>
      <w:r>
        <w:rPr>
          <w:rFonts w:asciiTheme="minorEastAsia" w:hAnsiTheme="minorEastAsia" w:cs="TimesLTStd-Italic"/>
          <w:iCs/>
          <w:kern w:val="0"/>
          <w:szCs w:val="15"/>
        </w:rPr>
        <w:t>).</w:t>
      </w:r>
    </w:p>
    <w:p w:rsidR="00A52D11" w:rsidRDefault="00A52D11" w:rsidP="004161AE">
      <w:pPr>
        <w:tabs>
          <w:tab w:val="left" w:pos="3525"/>
        </w:tabs>
        <w:rPr>
          <w:rFonts w:asciiTheme="minorEastAsia" w:hAnsiTheme="minorEastAsia" w:cs="TimesLTStd-Italic"/>
          <w:iCs/>
          <w:kern w:val="0"/>
          <w:szCs w:val="15"/>
        </w:rPr>
      </w:pPr>
      <w:r w:rsidRPr="00A52D11">
        <w:rPr>
          <w:rFonts w:asciiTheme="minorEastAsia" w:hAnsiTheme="minorEastAsia" w:cs="TimesLTStd-Italic"/>
          <w:iCs/>
          <w:kern w:val="0"/>
          <w:szCs w:val="15"/>
        </w:rPr>
        <w:t>(b)</w:t>
      </w:r>
    </w:p>
    <w:p w:rsidR="00A52D11" w:rsidRPr="00A52D11" w:rsidRDefault="00A52D11" w:rsidP="004161AE">
      <w:pPr>
        <w:tabs>
          <w:tab w:val="left" w:pos="3525"/>
        </w:tabs>
        <w:rPr>
          <w:rFonts w:asciiTheme="minorEastAsia" w:hAnsiTheme="minorEastAsia" w:cs="TimesLTStd-Italic"/>
          <w:iCs/>
          <w:kern w:val="0"/>
          <w:szCs w:val="15"/>
        </w:rPr>
      </w:pPr>
    </w:p>
    <w:p w:rsidR="00A52D11" w:rsidRPr="00A52D11" w:rsidRDefault="00A52D11" w:rsidP="004161AE">
      <w:pPr>
        <w:tabs>
          <w:tab w:val="left" w:pos="3525"/>
        </w:tabs>
        <w:rPr>
          <w:rFonts w:asciiTheme="minorEastAsia" w:hAnsiTheme="minorEastAsia" w:cs="TimesLTStd-Italic"/>
          <w:iCs/>
          <w:kern w:val="0"/>
          <w:szCs w:val="15"/>
        </w:rPr>
      </w:pPr>
      <w:r w:rsidRPr="00A52D11">
        <w:rPr>
          <w:rFonts w:asciiTheme="minorEastAsia" w:hAnsiTheme="minorEastAsia" w:cs="TimesLTStd-Italic"/>
          <w:iCs/>
          <w:kern w:val="0"/>
          <w:szCs w:val="15"/>
        </w:rPr>
        <w:t>(c)</w:t>
      </w:r>
    </w:p>
    <w:p w:rsidR="00A52D11" w:rsidRPr="00A52D11" w:rsidRDefault="00A52D11" w:rsidP="004161AE">
      <w:pPr>
        <w:tabs>
          <w:tab w:val="left" w:pos="3525"/>
        </w:tabs>
        <w:rPr>
          <w:rFonts w:asciiTheme="minorEastAsia" w:hAnsiTheme="minorEastAsia" w:cs="TimesLTStd-Italic" w:hint="eastAsia"/>
          <w:iCs/>
          <w:kern w:val="0"/>
          <w:szCs w:val="15"/>
        </w:rPr>
      </w:pPr>
      <w:r w:rsidRPr="00A52D11">
        <w:rPr>
          <w:rFonts w:asciiTheme="minorEastAsia" w:hAnsiTheme="minorEastAsia" w:cs="TimesLTStd-Italic"/>
          <w:iCs/>
          <w:kern w:val="0"/>
          <w:szCs w:val="15"/>
        </w:rPr>
        <w:t>(d)</w:t>
      </w:r>
    </w:p>
    <w:sectPr w:rsidR="00A52D11" w:rsidRPr="00A52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1E7" w:rsidRDefault="009171E7" w:rsidP="00FF04F9">
      <w:r>
        <w:separator/>
      </w:r>
    </w:p>
  </w:endnote>
  <w:endnote w:type="continuationSeparator" w:id="0">
    <w:p w:rsidR="009171E7" w:rsidRDefault="009171E7" w:rsidP="00FF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TIXMath-Italic">
    <w:altName w:val="Arial Unicode MS"/>
    <w:panose1 w:val="00000000000000000000"/>
    <w:charset w:val="88"/>
    <w:family w:val="auto"/>
    <w:notTrueType/>
    <w:pitch w:val="default"/>
    <w:sig w:usb0="00000001" w:usb1="08080000" w:usb2="00000010" w:usb3="00000000" w:csb0="00100000" w:csb1="00000000"/>
  </w:font>
  <w:font w:name="TimesLTStd-Italic">
    <w:altName w:val="Arial Unicode MS"/>
    <w:panose1 w:val="00000000000000000000"/>
    <w:charset w:val="88"/>
    <w:family w:val="auto"/>
    <w:notTrueType/>
    <w:pitch w:val="default"/>
    <w:sig w:usb0="00000001" w:usb1="08080000" w:usb2="00000010" w:usb3="00000000" w:csb0="00100000" w:csb1="00000000"/>
  </w:font>
  <w:font w:name="STIXMath-Regular">
    <w:altName w:val="Arial Unicode MS"/>
    <w:panose1 w:val="00000000000000000000"/>
    <w:charset w:val="88"/>
    <w:family w:val="auto"/>
    <w:notTrueType/>
    <w:pitch w:val="default"/>
    <w:sig w:usb0="00000001" w:usb1="08080000" w:usb2="00000010" w:usb3="00000000" w:csb0="00100000" w:csb1="00000000"/>
  </w:font>
  <w:font w:name="TimesLTStd-Roman">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1E7" w:rsidRDefault="009171E7" w:rsidP="00FF04F9">
      <w:r>
        <w:separator/>
      </w:r>
    </w:p>
  </w:footnote>
  <w:footnote w:type="continuationSeparator" w:id="0">
    <w:p w:rsidR="009171E7" w:rsidRDefault="009171E7" w:rsidP="00FF04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E1E76"/>
    <w:multiLevelType w:val="multilevel"/>
    <w:tmpl w:val="A4C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2F"/>
    <w:rsid w:val="0007725F"/>
    <w:rsid w:val="002A53EF"/>
    <w:rsid w:val="004161AE"/>
    <w:rsid w:val="009171E7"/>
    <w:rsid w:val="0096352F"/>
    <w:rsid w:val="00A52D11"/>
    <w:rsid w:val="00C731E7"/>
    <w:rsid w:val="00F01649"/>
    <w:rsid w:val="00FF04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2CEDF1-30F7-4E6A-AA9A-BA8B8FE3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4F9"/>
    <w:pPr>
      <w:tabs>
        <w:tab w:val="center" w:pos="4153"/>
        <w:tab w:val="right" w:pos="8306"/>
      </w:tabs>
      <w:snapToGrid w:val="0"/>
    </w:pPr>
    <w:rPr>
      <w:sz w:val="20"/>
      <w:szCs w:val="20"/>
    </w:rPr>
  </w:style>
  <w:style w:type="character" w:customStyle="1" w:styleId="a4">
    <w:name w:val="頁首 字元"/>
    <w:basedOn w:val="a0"/>
    <w:link w:val="a3"/>
    <w:uiPriority w:val="99"/>
    <w:rsid w:val="00FF04F9"/>
    <w:rPr>
      <w:sz w:val="20"/>
      <w:szCs w:val="20"/>
    </w:rPr>
  </w:style>
  <w:style w:type="paragraph" w:styleId="a5">
    <w:name w:val="footer"/>
    <w:basedOn w:val="a"/>
    <w:link w:val="a6"/>
    <w:uiPriority w:val="99"/>
    <w:unhideWhenUsed/>
    <w:rsid w:val="00FF04F9"/>
    <w:pPr>
      <w:tabs>
        <w:tab w:val="center" w:pos="4153"/>
        <w:tab w:val="right" w:pos="8306"/>
      </w:tabs>
      <w:snapToGrid w:val="0"/>
    </w:pPr>
    <w:rPr>
      <w:sz w:val="20"/>
      <w:szCs w:val="20"/>
    </w:rPr>
  </w:style>
  <w:style w:type="character" w:customStyle="1" w:styleId="a6">
    <w:name w:val="頁尾 字元"/>
    <w:basedOn w:val="a0"/>
    <w:link w:val="a5"/>
    <w:uiPriority w:val="99"/>
    <w:rsid w:val="00FF04F9"/>
    <w:rPr>
      <w:sz w:val="20"/>
      <w:szCs w:val="20"/>
    </w:rPr>
  </w:style>
  <w:style w:type="paragraph" w:styleId="HTML">
    <w:name w:val="HTML Preformatted"/>
    <w:basedOn w:val="a"/>
    <w:link w:val="HTML0"/>
    <w:uiPriority w:val="99"/>
    <w:semiHidden/>
    <w:unhideWhenUsed/>
    <w:rsid w:val="00FF0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FF04F9"/>
    <w:rPr>
      <w:rFonts w:ascii="細明體" w:eastAsia="細明體" w:hAnsi="細明體" w:cs="細明體"/>
      <w:kern w:val="0"/>
      <w:szCs w:val="24"/>
    </w:rPr>
  </w:style>
  <w:style w:type="character" w:customStyle="1" w:styleId="gd15mcfceub">
    <w:name w:val="gd15mcfceub"/>
    <w:basedOn w:val="a0"/>
    <w:rsid w:val="00FF04F9"/>
  </w:style>
  <w:style w:type="character" w:customStyle="1" w:styleId="mi">
    <w:name w:val="mi"/>
    <w:basedOn w:val="a0"/>
    <w:rsid w:val="0007725F"/>
  </w:style>
  <w:style w:type="character" w:customStyle="1" w:styleId="mn">
    <w:name w:val="mn"/>
    <w:basedOn w:val="a0"/>
    <w:rsid w:val="0007725F"/>
  </w:style>
  <w:style w:type="character" w:customStyle="1" w:styleId="mjxassistivemathml">
    <w:name w:val="mjx_assistive_mathml"/>
    <w:basedOn w:val="a0"/>
    <w:rsid w:val="00077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5872">
      <w:bodyDiv w:val="1"/>
      <w:marLeft w:val="0"/>
      <w:marRight w:val="0"/>
      <w:marTop w:val="0"/>
      <w:marBottom w:val="0"/>
      <w:divBdr>
        <w:top w:val="none" w:sz="0" w:space="0" w:color="auto"/>
        <w:left w:val="none" w:sz="0" w:space="0" w:color="auto"/>
        <w:bottom w:val="none" w:sz="0" w:space="0" w:color="auto"/>
        <w:right w:val="none" w:sz="0" w:space="0" w:color="auto"/>
      </w:divBdr>
    </w:div>
    <w:div w:id="437339506">
      <w:bodyDiv w:val="1"/>
      <w:marLeft w:val="0"/>
      <w:marRight w:val="0"/>
      <w:marTop w:val="0"/>
      <w:marBottom w:val="0"/>
      <w:divBdr>
        <w:top w:val="none" w:sz="0" w:space="0" w:color="auto"/>
        <w:left w:val="none" w:sz="0" w:space="0" w:color="auto"/>
        <w:bottom w:val="none" w:sz="0" w:space="0" w:color="auto"/>
        <w:right w:val="none" w:sz="0" w:space="0" w:color="auto"/>
      </w:divBdr>
    </w:div>
    <w:div w:id="15593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Liu</dc:creator>
  <cp:keywords/>
  <dc:description/>
  <cp:lastModifiedBy>Leo Liu</cp:lastModifiedBy>
  <cp:revision>5</cp:revision>
  <dcterms:created xsi:type="dcterms:W3CDTF">2019-06-08T02:50:00Z</dcterms:created>
  <dcterms:modified xsi:type="dcterms:W3CDTF">2019-06-08T03:43:00Z</dcterms:modified>
</cp:coreProperties>
</file>