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Subtitle"/>
      </w:pPr>
      <w:r>
        <w:t xml:space="preserve">For [CUSTOMIZE: Domain/Instance/Environment]</w:t>
      </w:r>
    </w:p>
    <w:p>
      <w:pPr>
        <w:pStyle w:val="Author"/>
      </w:pPr>
      <w:r>
        <w:t xml:space="preserve">By [CUSTOMIZE]</w:t>
      </w:r>
    </w:p>
    <w:p>
      <w:pPr>
        <w:pStyle w:val="Date"/>
      </w:pPr>
      <w:r>
        <w:t xml:space="preserve">March 22,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Emergency Quick-Reference Card</w:t>
      </w:r>
    </w:p>
    <w:p>
      <w:pPr>
        <w:pStyle w:val="BodyText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/var/log/php-errors.log</w:t>
            </w:r>
            <w:r>
              <w:t xml:space="preserve"> </w:t>
            </w:r>
            <w:r>
              <w:t xml:space="preserve">(if PHP/WP-CLI fails: check error log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11.3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-ld /home/wordpress/public_html/wp-content/uploads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--role=administrator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0"/>
    <w:bookmarkStart w:id="21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1"/>
    <w:bookmarkStart w:id="22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56"/>
        <w:gridCol w:w="35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Procedure Metadata</w:t>
            </w:r>
          </w:p>
        </w:tc>
        <w:tc>
          <w:tcPr/>
          <w:p>
            <w:pPr>
              <w:pStyle w:val="Compact"/>
            </w:pPr>
            <w:r>
              <w:t xml:space="preserve">Required operational fields: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Tested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 Cadence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Last Drill Date</w:t>
            </w:r>
            <w:r>
              <w:t xml:space="preserve"> </w:t>
            </w:r>
            <w:r>
              <w:t xml:space="preserve">(for incident/disaster recovery procedures)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Standard Procedure Block (for operational procedures):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Purpose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Commands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 Output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Verification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Escalate If</w:t>
      </w:r>
    </w:p>
    <w:bookmarkEnd w:id="22"/>
    <w:bookmarkStart w:id="23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3"/>
    <w:bookmarkStart w:id="24" w:name="freshness-guardrails"/>
    <w:p>
      <w:pPr>
        <w:pStyle w:val="Heading3"/>
      </w:pPr>
      <w:r>
        <w:t xml:space="preserve">1.5 Freshness Guardrails</w:t>
      </w:r>
    </w:p>
    <w:p>
      <w:pPr>
        <w:pStyle w:val="FirstParagraph"/>
      </w:pPr>
      <w:r>
        <w:t xml:space="preserve">Use the following controls to keep this runbook operationally reliable:</w:t>
      </w:r>
    </w:p>
    <w:p>
      <w:pPr>
        <w:pStyle w:val="Compact"/>
        <w:numPr>
          <w:ilvl w:val="0"/>
          <w:numId w:val="1004"/>
        </w:numPr>
      </w:pPr>
      <w:r>
        <w:t xml:space="preserve">Every critical procedure listed in Appendix E must have an assigned owner.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Last Tested</w:t>
      </w:r>
      <w:r>
        <w:t xml:space="preserve"> </w:t>
      </w:r>
      <w:r>
        <w:t xml:space="preserve">dates must be updated after execution in staging or production.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Review Cadence</w:t>
      </w:r>
      <w:r>
        <w:t xml:space="preserve"> </w:t>
      </w:r>
      <w:r>
        <w:t xml:space="preserve">is mandatory; stale procedures are considered non-compliant.</w:t>
      </w:r>
    </w:p>
    <w:p>
      <w:pPr>
        <w:pStyle w:val="Compact"/>
        <w:numPr>
          <w:ilvl w:val="0"/>
          <w:numId w:val="1004"/>
        </w:numPr>
      </w:pPr>
      <w:r>
        <w:t xml:space="preserve">Incident and disaster recovery procedures must include a</w:t>
      </w:r>
      <w:r>
        <w:t xml:space="preserve"> </w:t>
      </w:r>
      <w:r>
        <w:rPr>
          <w:rStyle w:val="VerbatimChar"/>
        </w:rPr>
        <w:t xml:space="preserve">Last Drill Date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 metadata is stale, escalate to the runbook owner before the next change window.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current stable release, e.g. WordPress 6.9.1]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8.3+ recommended; test 8.4 in staging first]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passwords (if used)</w:t>
            </w:r>
          </w:p>
        </w:tc>
        <w:tc>
          <w:tcPr/>
          <w:p>
            <w:pPr>
              <w:pStyle w:val="Compact"/>
            </w:pPr>
            <w:r>
              <w:t xml:space="preserve">[CUSTOMIZE: Secure vault + owner inventory]</w:t>
            </w:r>
          </w:p>
        </w:tc>
        <w:tc>
          <w:tcPr/>
          <w:p>
            <w:pPr>
              <w:pStyle w:val="Compact"/>
            </w:pPr>
            <w:r>
              <w:t xml:space="preserve">Review quarterly; revoke on incident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p>
      <w:pPr>
        <w:pStyle w:val="FirstParagraph"/>
      </w:pPr>
      <w:r>
        <w:t xml:space="preserve">Unless a procedure explicitly says otherwise, host-level commands in this runbook assume a self-managed Linux deployment with shell access, direct service control, local backup paths, and direct database administration. On managed hosting platforms, use the provider’s equivalent controls or provider-escalation path instead of forcing self-managed commands onto an environment that does not expose them.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8.3+]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/etc/php/[CUSTOMIZE: 8.x]/fpm/php.ini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MariaDB Query Cache (removed in MySQL 8.0+)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  <w:r>
        <w:br/>
      </w:r>
      <w:r>
        <w:rPr>
          <w:rStyle w:val="VerbatimChar"/>
        </w:rPr>
        <w:t xml:space="preserve"># Note: The preload directive submits the domain to browser HSTS preload lists,</w:t>
      </w:r>
      <w:r>
        <w:br/>
      </w:r>
      <w:r>
        <w:rPr>
          <w:rStyle w:val="VerbatimChar"/>
        </w:rPr>
        <w:t xml:space="preserve"># which is difficult to reverse. Add preload only after confirming all subdomains</w:t>
      </w:r>
      <w:r>
        <w:br/>
      </w:r>
      <w:r>
        <w:rPr>
          <w:rStyle w:val="VerbatimChar"/>
        </w:rPr>
        <w:t xml:space="preserve"># support HTTPS and obtaining organizational approval.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 # Rewrite rules</w:t>
      </w:r>
      <w:r>
        <w:br/>
      </w:r>
      <w:r>
        <w:rPr>
          <w:rStyle w:val="VerbatimChar"/>
        </w:rPr>
        <w:t xml:space="preserve">├── README.md 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introduce live plugin/theme version drift during deployment.</w:t>
      </w:r>
      <w:r>
        <w:br/>
      </w:r>
      <w:r>
        <w:rPr>
          <w:rStyle w:val="CommentTok"/>
        </w:rPr>
        <w:t xml:space="preserve"># Patch plugins/themes through the dedicated update workflow instead.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7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7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7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7"/>
        </w:numPr>
      </w:pPr>
      <w:r>
        <w:t xml:space="preserve">Verify no console errors</w:t>
      </w:r>
    </w:p>
    <w:p>
      <w:pPr>
        <w:pStyle w:val="Compact"/>
        <w:numPr>
          <w:ilvl w:val="1"/>
          <w:numId w:val="1007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7"/>
        </w:numPr>
      </w:pPr>
      <w:r>
        <w:t xml:space="preserve">Test form submissions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8"/>
        </w:numPr>
      </w:pPr>
      <w:r>
        <w:t xml:space="preserve">Notify team lead</w:t>
      </w:r>
    </w:p>
    <w:p>
      <w:pPr>
        <w:pStyle w:val="Compact"/>
        <w:numPr>
          <w:ilvl w:val="1"/>
          <w:numId w:val="1008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8"/>
        </w:numPr>
      </w:pPr>
      <w:r>
        <w:t xml:space="preserve">Document any issues found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/home/wordpress/backup/pre-deploy-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Do not run live plugin/theme updates during deployment.</w:t>
      </w:r>
      <w:r>
        <w:br/>
      </w:r>
      <w:r>
        <w:rPr>
          <w:rStyle w:val="CommentTok"/>
        </w:rPr>
        <w:t xml:space="preserve"># Deploy only the approved release artifact.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9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9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9"/>
        </w:numPr>
      </w:pPr>
      <w:r>
        <w:t xml:space="preserve">Check critical user flows</w:t>
      </w:r>
    </w:p>
    <w:p>
      <w:pPr>
        <w:pStyle w:val="Compact"/>
        <w:numPr>
          <w:ilvl w:val="1"/>
          <w:numId w:val="1009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overwrites the staging database with production data.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9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2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Public Metadata Files:</w:t>
      </w:r>
    </w:p>
    <w:p>
      <w:pPr>
        <w:pStyle w:val="SourceCode"/>
      </w:pP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t xml:space="preserve">Do not rely on manually deleting</w:t>
      </w:r>
      <w:r>
        <w:t xml:space="preserve"> </w:t>
      </w:r>
      <w:r>
        <w:rPr>
          <w:rStyle w:val="VerbatimChar"/>
        </w:rPr>
        <w:t xml:space="preserve">wp-admin/install.php</w:t>
      </w:r>
      <w:r>
        <w:t xml:space="preserve"> </w:t>
      </w:r>
      <w:r>
        <w:t xml:space="preserve">as a hardening control. WordPress blocks installer reuse after setup, and core files may be restored during updates.</w:t>
      </w:r>
    </w:p>
    <w:p>
      <w:pPr>
        <w:pStyle w:val="BodyText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Baseline: disable the built-in theme/plugin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all Dashboard file modifications</w:t>
      </w:r>
      <w:r>
        <w:br/>
      </w:r>
      <w:r>
        <w:rPr>
          <w:rStyle w:val="CommentTok"/>
        </w:rPr>
        <w:t xml:space="preserve">// define('DISALLOW_FILE_MODS', true);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If you enable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, Dashboard-based plugin/theme installs and updates are disabled. Use only with a documented deployment/update pipeline.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Block at the web server level (preferred). See Section 5.4 for details.</w:t>
      </w:r>
    </w:p>
    <w:p>
      <w:pPr>
        <w:pStyle w:val="BodyText"/>
      </w:pPr>
      <w:r>
        <w:rPr>
          <w:b/>
          <w:bCs/>
        </w:rPr>
        <w:t xml:space="preserve">Restrict REST API Access (Optional):</w:t>
      </w:r>
    </w:p>
    <w:p>
      <w:pPr>
        <w:pStyle w:val="BodyText"/>
      </w:pPr>
      <w:r>
        <w:t xml:space="preserve">See Section 5.4 for REST API management and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 </w:t>
      </w:r>
      <w:r>
        <w:t xml:space="preserve">for comprehensive REST API security guidance.</w:t>
      </w:r>
    </w:p>
    <w:bookmarkEnd w:id="42"/>
    <w:bookmarkStart w:id="44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# WARNING: unsafe-eval weakens CSP significantly. Remove where possible.</w:t>
      </w:r>
      <w:r>
        <w:br/>
      </w:r>
      <w:r>
        <w:rPr>
          <w:rStyle w:val="VerbatimChar"/>
        </w:rPr>
        <w:t xml:space="preserve"># See Benchmark 1.2 for hardened CSP guidance.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# Note: Add preload only after confirming all subdomains support HTTPS</w:t>
      </w:r>
      <w:r>
        <w:br/>
      </w:r>
      <w:r>
        <w:rPr>
          <w:rStyle w:val="VerbatimChar"/>
        </w:rPr>
        <w:t xml:space="preserve"># and obtaining organizational approval.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§1.2 for the complete audit procedure, rationale for each header, and Level 2 guidance on removing</w:t>
      </w:r>
      <w:r>
        <w:t xml:space="preserve"> </w:t>
      </w:r>
      <w:r>
        <w:rPr>
          <w:rStyle w:val="VerbatimChar"/>
        </w:rPr>
        <w:t xml:space="preserve">unsafe-inline</w:t>
      </w:r>
      <w:r>
        <w:t xml:space="preserve"> </w:t>
      </w:r>
      <w:r>
        <w:t xml:space="preserve">from CSP.</w:t>
      </w:r>
    </w:p>
    <w:bookmarkEnd w:id="44"/>
    <w:bookmarkStart w:id="45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For comprehensive REST API security guidance (authentication methods, permission callbacks, CORS, data validation),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 §7.5</w:t>
        </w:r>
      </w:hyperlink>
      <w:r>
        <w:t xml:space="preserve">. For prescriptive benchmarks on rate limiting, unauthenticated access, XML-RPC disablement, and user enumeration prevention,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§1.5, §4.4, §5.4, and §5.6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 (preferred): Block at the web server level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=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Option 2: Disable via a must-use plugin (</w:t>
      </w:r>
      <w:r>
        <w:rPr>
          <w:rStyle w:val="VerbatimChar"/>
        </w:rPr>
        <w:t xml:space="preserve">wp-content/mu-plugins/disable-xmlrpc.php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'xmlrpc_enabled'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'__return_false'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Additionally, disable trackbacks and pingbacks in</w:t>
      </w:r>
      <w:r>
        <w:t xml:space="preserve"> </w:t>
      </w:r>
      <w:r>
        <w:rPr>
          <w:b/>
          <w:bCs/>
        </w:rPr>
        <w:t xml:space="preserve">Settings → Discussion</w:t>
      </w:r>
      <w:r>
        <w:t xml:space="preserve"> </w:t>
      </w:r>
      <w:r>
        <w:t xml:space="preserve">by unchecking</w:t>
      </w:r>
      <w:r>
        <w:t xml:space="preserve"> </w:t>
      </w:r>
      <w:r>
        <w:t xml:space="preserve">“Allow link notifications from other blogs (pingbacks and trackbacks) on new posts.”</w:t>
      </w:r>
    </w:p>
    <w:p>
      <w:pPr>
        <w:pStyle w:val="BodyText"/>
      </w:pPr>
      <w:r>
        <w:rPr>
          <w:b/>
          <w:bCs/>
        </w:rPr>
        <w:t xml:space="preserve">Scope REST API Exposure (Recommended):</w:t>
      </w:r>
    </w:p>
    <w:p>
      <w:pPr>
        <w:pStyle w:val="BodyText"/>
      </w:pPr>
      <w:r>
        <w:t xml:space="preserve">Keep required public endpoints available (for example, posts on public sites) and restrict only sensitive routes.</w:t>
      </w:r>
    </w:p>
    <w:p>
      <w:pPr>
        <w:pStyle w:val="BodyText"/>
      </w:pPr>
      <w:r>
        <w:t xml:space="preserve">Example must-use plugin (</w:t>
      </w:r>
      <w:r>
        <w:rPr>
          <w:rStyle w:val="VerbatimChar"/>
        </w:rPr>
        <w:t xml:space="preserve">wp-content/mu-plugins/restrict-rest-users.php</w:t>
      </w:r>
      <w:r>
        <w:t xml:space="preserve">) to restrict user-enumeration to authorized users (see Benchmark 5.6):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// Restrict /wp/v2/users to users with the list_users capability.</w:t>
      </w:r>
      <w:r>
        <w:br/>
      </w:r>
      <w:r>
        <w:rPr>
          <w:rStyle w:val="NormalTok"/>
        </w:rPr>
        <w:t xml:space="preserve">add_filter( </w:t>
      </w:r>
      <w:r>
        <w:rPr>
          <w:rStyle w:val="StringTok"/>
        </w:rPr>
        <w:t xml:space="preserve">'rest_endpoints'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=&gt; </w:t>
      </w:r>
      <w:r>
        <w:rPr>
          <w:rStyle w:val="VariableTok"/>
        </w:rPr>
        <w:t xml:space="preserve">$route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$endpoints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'/wp/v2/users/(?P&lt;id&gt;[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d]+)'</w:t>
      </w:r>
      <w:r>
        <w:rPr>
          <w:rStyle w:val="NormalTok"/>
        </w:rPr>
        <w:t xml:space="preserve">][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][</w:t>
      </w:r>
      <w:r>
        <w:rPr>
          <w:rStyle w:val="StringTok"/>
        </w:rPr>
        <w:t xml:space="preserve">'permission_callback'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current_user_can( </w:t>
      </w:r>
      <w:r>
        <w:rPr>
          <w:rStyle w:val="StringTok"/>
        </w:rPr>
        <w:t xml:space="preserve">'list_users'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$endpoints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Avoid blanket REST API authentication requirements unless architecture explicitly requires it. Global blocking often breaks headless front ends, plugins, and theme features.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Check for high-volume API callers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'/wp-json/ {print $1}'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5"/>
    <w:bookmarkStart w:id="47" w:name="X6c682bf2d2d53acf340f5a675ccfd1467198b09"/>
    <w:p>
      <w:pPr>
        <w:pStyle w:val="Heading3"/>
      </w:pPr>
      <w:r>
        <w:t xml:space="preserve">5.5 Administrator Two-Factor Authentication (2FA)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Require 2FA for all privileged accounts and maintain a documented break-glass recovery path.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§5.1 for the compliance audit checklist and configuration rationale.</w:t>
      </w:r>
    </w:p>
    <w:p>
      <w:pPr>
        <w:pStyle w:val="BodyText"/>
      </w:pPr>
      <w:r>
        <w:rPr>
          <w:b/>
          <w:bCs/>
        </w:rPr>
        <w:t xml:space="preserve">Choose and Standardize One 2FA Plugin: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two-factor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Implementation Steps:</w:t>
      </w:r>
    </w:p>
    <w:p>
      <w:pPr>
        <w:pStyle w:val="Compact"/>
        <w:numPr>
          <w:ilvl w:val="0"/>
          <w:numId w:val="1012"/>
        </w:numPr>
      </w:pPr>
      <w:r>
        <w:t xml:space="preserve">Install and activate the approved 2FA plugin: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two-factor </w:t>
      </w:r>
      <w:r>
        <w:rPr>
          <w:rStyle w:val="AttributeTok"/>
        </w:rPr>
        <w:t xml:space="preserve">--activate</w:t>
      </w:r>
    </w:p>
    <w:p>
      <w:pPr>
        <w:numPr>
          <w:ilvl w:val="0"/>
          <w:numId w:val="1013"/>
        </w:numPr>
      </w:pPr>
      <w:r>
        <w:t xml:space="preserve">In plugin settings, enforce 2FA for all privileged roles:</w:t>
      </w:r>
    </w:p>
    <w:p>
      <w:pPr>
        <w:pStyle w:val="Compact"/>
        <w:numPr>
          <w:ilvl w:val="1"/>
          <w:numId w:val="1014"/>
        </w:numPr>
      </w:pPr>
      <w:r>
        <w:t xml:space="preserve">single-site:</w:t>
      </w:r>
      <w:r>
        <w:t xml:space="preserve"> </w:t>
      </w:r>
      <w:r>
        <w:rPr>
          <w:rStyle w:val="VerbatimChar"/>
        </w:rPr>
        <w:t xml:space="preserve">administrator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, and any additional role with equivalent authority (for example,</w:t>
      </w:r>
      <w:r>
        <w:t xml:space="preserve"> </w:t>
      </w:r>
      <w:r>
        <w:rPr>
          <w:rStyle w:val="VerbatimChar"/>
        </w:rPr>
        <w:t xml:space="preserve">shop_manager</w:t>
      </w:r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Multisite: all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 plus any site-level admin roles that require elevated access</w:t>
      </w:r>
    </w:p>
    <w:p>
      <w:pPr>
        <w:numPr>
          <w:ilvl w:val="0"/>
          <w:numId w:val="1013"/>
        </w:numPr>
      </w:pPr>
      <w:r>
        <w:t xml:space="preserve">Enroll all privileged accounts and store backup recovery codes in the approved password vault.</w:t>
      </w:r>
    </w:p>
    <w:p>
      <w:pPr>
        <w:numPr>
          <w:ilvl w:val="0"/>
          <w:numId w:val="1013"/>
        </w:numPr>
      </w:pPr>
      <w:r>
        <w:t xml:space="preserve">Verify operational state: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is-active two-factor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"2FA plugin active"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editor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ID,user_login,user_email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Multisite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Compact"/>
        <w:numPr>
          <w:ilvl w:val="0"/>
          <w:numId w:val="1015"/>
        </w:numPr>
      </w:pPr>
      <w:r>
        <w:t xml:space="preserve">Document exceptions and break-glass approvals (owner, approver, expiry, and rollback steps).</w:t>
      </w:r>
    </w:p>
    <w:p>
      <w:pPr>
        <w:pStyle w:val="FirstParagraph"/>
      </w:pPr>
      <w:r>
        <w:rPr>
          <w:b/>
          <w:bCs/>
        </w:rPr>
        <w:t xml:space="preserve">Emergency Recovery (temporary):</w:t>
      </w:r>
    </w:p>
    <w:p>
      <w:pPr>
        <w:pStyle w:val="SourceCode"/>
      </w:pPr>
      <w:r>
        <w:rPr>
          <w:rStyle w:val="CommentTok"/>
        </w:rPr>
        <w:t xml:space="preserve"># Preferred: recover the affected account without disabling the plugin globally.</w:t>
      </w:r>
      <w:r>
        <w:br/>
      </w:r>
      <w:r>
        <w:rPr>
          <w:rStyle w:val="CommentTok"/>
        </w:rPr>
        <w:t xml:space="preserve"># Use action-gated reauthentication or equivalent identity re-verification first.</w:t>
      </w:r>
      <w:r>
        <w:br/>
      </w:r>
      <w:r>
        <w:br/>
      </w:r>
      <w:r>
        <w:rPr>
          <w:rStyle w:val="CommentTok"/>
        </w:rPr>
        <w:t xml:space="preserve"># Last resort only during approved incident response: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two-factor</w:t>
      </w:r>
      <w:r>
        <w:br/>
      </w:r>
      <w:r>
        <w:br/>
      </w:r>
      <w:r>
        <w:rPr>
          <w:rStyle w:val="CommentTok"/>
        </w:rPr>
        <w:t xml:space="preserve"># Re-enable immediately after account recovery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two-factor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Any bypass window must be ticketed, time-bounded, approved by the incident owner, and reviewed after closure. When a global disable is unavoidable, apply compensating controls immediately and re-enroll affected users before closing the incident.</w:t>
      </w:r>
    </w:p>
    <w:bookmarkStart w:id="46" w:name="X37237a1dc58b45a6cfca1d7e895c6cd8d4ad0dc"/>
    <w:p>
      <w:pPr>
        <w:pStyle w:val="Heading4"/>
      </w:pPr>
      <w:r>
        <w:t xml:space="preserve">Privileged Action Reauthentication (Sudo Mode)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Require action-gated reauthentication before sensitive or destructive operations even when the operator is already logged in. Managed platforms may call this</w:t>
      </w:r>
      <w:r>
        <w:t xml:space="preserve"> </w:t>
      </w:r>
      <w:r>
        <w:rPr>
          <w:i/>
          <w:iCs/>
        </w:rPr>
        <w:t xml:space="preserve">step-up authentication</w:t>
      </w:r>
      <w:r>
        <w:t xml:space="preserve">; for example, WordPress VIP uses that term for higher-risk Dashboard actions.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§5.5 and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§8.2 for the corresponding policy rationale.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16"/>
        </w:numPr>
      </w:pPr>
      <w:r>
        <w:t xml:space="preserve">2FA is active for all privileged accounts</w:t>
      </w:r>
    </w:p>
    <w:p>
      <w:pPr>
        <w:pStyle w:val="Compact"/>
        <w:numPr>
          <w:ilvl w:val="0"/>
          <w:numId w:val="1016"/>
        </w:numPr>
      </w:pPr>
      <w:r>
        <w:t xml:space="preserve">Approved reauthentication control selected (plugin, custom control, or managed-hosting equivalent)</w:t>
      </w:r>
    </w:p>
    <w:p>
      <w:pPr>
        <w:pStyle w:val="Compact"/>
        <w:numPr>
          <w:ilvl w:val="0"/>
          <w:numId w:val="1016"/>
        </w:numPr>
      </w:pPr>
      <w:r>
        <w:t xml:space="preserve">Documented exception and break-glass owner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Plugin-dependent - uncomment the approved reauthentication control in use:</w:t>
      </w:r>
      <w:r>
        <w:br/>
      </w:r>
      <w:r>
        <w:rPr>
          <w:rStyle w:val="CommentTok"/>
        </w:rPr>
        <w:t xml:space="preserve"># wp plugin is-active fortress &amp;&amp; echo "Fortress active"</w:t>
      </w:r>
      <w:r>
        <w:br/>
      </w:r>
      <w:r>
        <w:rPr>
          <w:rStyle w:val="CommentTok"/>
        </w:rPr>
        <w:t xml:space="preserve"># wp plugin is-active wp-sudo &amp;&amp; echo "wp-sudo active"</w:t>
      </w:r>
      <w:r>
        <w:br/>
      </w:r>
      <w:r>
        <w:br/>
      </w:r>
      <w:r>
        <w:rPr>
          <w:rStyle w:val="CommentTok"/>
        </w:rPr>
        <w:t xml:space="preserve"># Multisite only - verify current Super Admin inventory before gating network-level 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super-admin list</w:t>
      </w:r>
    </w:p>
    <w:p>
      <w:pPr>
        <w:pStyle w:val="FirstParagraph"/>
      </w:pPr>
      <w:r>
        <w:t xml:space="preserve">Protected actions must include, at minimum:</w:t>
      </w:r>
    </w:p>
    <w:p>
      <w:pPr>
        <w:pStyle w:val="Compact"/>
        <w:numPr>
          <w:ilvl w:val="0"/>
          <w:numId w:val="1017"/>
        </w:numPr>
      </w:pPr>
      <w:r>
        <w:t xml:space="preserve">installing, activating, or deleting plugins and themes</w:t>
      </w:r>
    </w:p>
    <w:p>
      <w:pPr>
        <w:pStyle w:val="Compact"/>
        <w:numPr>
          <w:ilvl w:val="0"/>
          <w:numId w:val="1017"/>
        </w:numPr>
      </w:pPr>
      <w:r>
        <w:t xml:space="preserve">promoting users to privileged roles</w:t>
      </w:r>
    </w:p>
    <w:p>
      <w:pPr>
        <w:pStyle w:val="Compact"/>
        <w:numPr>
          <w:ilvl w:val="0"/>
          <w:numId w:val="1017"/>
        </w:numPr>
      </w:pPr>
      <w:r>
        <w:t xml:space="preserve">creating or revoking application passwords</w:t>
      </w:r>
    </w:p>
    <w:p>
      <w:pPr>
        <w:pStyle w:val="Compact"/>
        <w:numPr>
          <w:ilvl w:val="0"/>
          <w:numId w:val="1017"/>
        </w:numPr>
      </w:pPr>
      <w:r>
        <w:t xml:space="preserve">editing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or equivalent critical configuration</w:t>
      </w:r>
    </w:p>
    <w:p>
      <w:pPr>
        <w:pStyle w:val="Compact"/>
        <w:numPr>
          <w:ilvl w:val="0"/>
          <w:numId w:val="1017"/>
        </w:numPr>
      </w:pPr>
      <w:r>
        <w:t xml:space="preserve">performing core upgrades or downgrades</w:t>
      </w:r>
    </w:p>
    <w:p>
      <w:pPr>
        <w:pStyle w:val="Compact"/>
        <w:numPr>
          <w:ilvl w:val="0"/>
          <w:numId w:val="1017"/>
        </w:numPr>
      </w:pPr>
      <w:r>
        <w:t xml:space="preserve">executing 2FA bypass or recovery steps</w:t>
      </w:r>
    </w:p>
    <w:p>
      <w:pPr>
        <w:pStyle w:val="Compact"/>
        <w:numPr>
          <w:ilvl w:val="0"/>
          <w:numId w:val="1017"/>
        </w:numPr>
      </w:pPr>
      <w:r>
        <w:t xml:space="preserve">exporting or restoring production data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18"/>
        </w:numPr>
      </w:pPr>
      <w:r>
        <w:t xml:space="preserve">The approved control is active.</w:t>
      </w:r>
    </w:p>
    <w:p>
      <w:pPr>
        <w:pStyle w:val="Compact"/>
        <w:numPr>
          <w:ilvl w:val="0"/>
          <w:numId w:val="1018"/>
        </w:numPr>
      </w:pPr>
      <w:r>
        <w:t xml:space="preserve">Sensitive actions trigger a fresh password and 2FA challenge before execution.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Compact"/>
        <w:numPr>
          <w:ilvl w:val="0"/>
          <w:numId w:val="1019"/>
        </w:numPr>
      </w:pPr>
      <w:r>
        <w:t xml:space="preserve">If the control blocks emergency remediation, document the exception, apply the temporary bypass for the shortest practical window, complete the recovery action, and restore the gate before closing the incident.</w:t>
      </w:r>
    </w:p>
    <w:p>
      <w:pPr>
        <w:pStyle w:val="FirstParagraph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0"/>
        </w:numPr>
      </w:pPr>
      <w:r>
        <w:t xml:space="preserve">Test at least one action from each category during staging or a quarterly drill.</w:t>
      </w:r>
    </w:p>
    <w:p>
      <w:pPr>
        <w:pStyle w:val="Compact"/>
        <w:numPr>
          <w:ilvl w:val="0"/>
          <w:numId w:val="1020"/>
        </w:numPr>
      </w:pPr>
      <w:r>
        <w:t xml:space="preserve">Confirm the challenge applies to the Dashboard and relevant API surfaces where those actions are exposed.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1"/>
        </w:numPr>
      </w:pPr>
      <w:r>
        <w:t xml:space="preserve">The reauthentication control blocks all privileged access without a documented recovery path.</w:t>
      </w:r>
    </w:p>
    <w:p>
      <w:pPr>
        <w:pStyle w:val="Compact"/>
        <w:numPr>
          <w:ilvl w:val="0"/>
          <w:numId w:val="1021"/>
        </w:numPr>
      </w:pPr>
      <w:r>
        <w:t xml:space="preserve">A sensitive action can still be completed without a fresh challenge.</w:t>
      </w:r>
    </w:p>
    <w:p>
      <w:pPr>
        <w:pStyle w:val="Compact"/>
        <w:numPr>
          <w:ilvl w:val="0"/>
          <w:numId w:val="1021"/>
        </w:numPr>
      </w:pPr>
      <w:r>
        <w:t xml:space="preserve">Multisite network actions are not covered for</w:t>
      </w:r>
      <w:r>
        <w:t xml:space="preserve"> </w:t>
      </w:r>
      <w:r>
        <w:rPr>
          <w:rStyle w:val="VerbatimChar"/>
        </w:rPr>
        <w:t xml:space="preserve">Super Admin</w:t>
      </w:r>
      <w:r>
        <w:t xml:space="preserve"> </w:t>
      </w:r>
      <w:r>
        <w:t xml:space="preserve">accounts.</w:t>
      </w:r>
    </w:p>
    <w:bookmarkEnd w:id="46"/>
    <w:bookmarkEnd w:id="47"/>
    <w:bookmarkStart w:id="48" w:name="file-integrity-monitoring-fim"/>
    <w:p>
      <w:pPr>
        <w:pStyle w:val="Heading3"/>
      </w:pPr>
      <w:r>
        <w:t xml:space="preserve">5.6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9" w:name="section-6-routine-maintenance"/>
    <w:p>
      <w:pPr>
        <w:pStyle w:val="Heading2"/>
      </w:pPr>
      <w:r>
        <w:t xml:space="preserve">Section 6: Routine Maintenance</w:t>
      </w:r>
    </w:p>
    <w:p>
      <w:pPr>
        <w:pStyle w:val="FirstParagraph"/>
      </w:pPr>
      <w:r>
        <w:t xml:space="preserve">Lifecycle metadata for critical maintenance procedures is tracked in Appendix E.</w:t>
      </w:r>
    </w:p>
    <w:bookmarkStart w:id="50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50"/>
    <w:bookmarkStart w:id="51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WordPress core updates with a validated backup and post-update checks, minimizing downtime and regression risk.</w:t>
      </w:r>
    </w:p>
    <w:p>
      <w:pPr>
        <w:pStyle w:val="BodyText"/>
      </w:pPr>
      <w:r>
        <w:t xml:space="preserve">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§4.5 for the configuration audit and rationale behind automatic core update settings.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Check Current Version and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/home/wordpress/backup/pre-core-update-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Update WordPress Core and Database Schema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Flush Runtime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check-update</w:t>
      </w:r>
      <w:r>
        <w:t xml:space="preserve"> </w:t>
      </w:r>
      <w:r>
        <w:t xml:space="preserve">returns no pending core updates.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wp core version</w:t>
      </w:r>
      <w:r>
        <w:t xml:space="preserve"> </w:t>
      </w:r>
      <w:r>
        <w:t xml:space="preserve">reports the intended target version.</w:t>
      </w:r>
    </w:p>
    <w:p>
      <w:pPr>
        <w:pStyle w:val="Compact"/>
        <w:numPr>
          <w:ilvl w:val="0"/>
          <w:numId w:val="1023"/>
        </w:numPr>
      </w:pPr>
      <w:r>
        <w:t xml:space="preserve">No new fatal errors in PHP, web server, or debug logs.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the pre-update database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/home/wordpress/backup/pre-core-update-YYYYMMDD-HHMMSS.sql.gz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a known-good core/files artifact if the update changed runtime-managed files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workflow.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wp-content/debug.log</w:t>
      </w:r>
      <w:r>
        <w:br/>
      </w:r>
      <w:r>
        <w:br/>
      </w:r>
      <w:r>
        <w:rPr>
          <w:rStyle w:val="CommentTok"/>
        </w:rPr>
        <w:t xml:space="preserve"># Verify site response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t xml:space="preserve">Then verify Dashboard login and critical user flows in browser.</w:t>
      </w:r>
    </w:p>
    <w:p>
      <w:pPr>
        <w:pStyle w:val="BodyText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4"/>
        </w:numPr>
      </w:pPr>
      <w:r>
        <w:t xml:space="preserve">Site returns non-2xx/3xx after update.</w:t>
      </w:r>
    </w:p>
    <w:p>
      <w:pPr>
        <w:pStyle w:val="Compact"/>
        <w:numPr>
          <w:ilvl w:val="0"/>
          <w:numId w:val="1024"/>
        </w:numPr>
      </w:pPr>
      <w:r>
        <w:t xml:space="preserve">Fatal errors persist after cache flush and rollback.</w:t>
      </w:r>
    </w:p>
    <w:p>
      <w:pPr>
        <w:pStyle w:val="Compact"/>
        <w:numPr>
          <w:ilvl w:val="0"/>
          <w:numId w:val="1024"/>
        </w:numPr>
      </w:pPr>
      <w:r>
        <w:t xml:space="preserve">Database upgrade (</w:t>
      </w:r>
      <w:r>
        <w:rPr>
          <w:rStyle w:val="VerbatimChar"/>
        </w:rPr>
        <w:t xml:space="preserve">wp core update-db</w:t>
      </w:r>
      <w:r>
        <w:t xml:space="preserve">) fails.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are generally lower risk. Major updates should be tested on staging first and aligned with the current supported major release.</w:t>
      </w:r>
    </w:p>
    <w:bookmarkEnd w:id="51"/>
    <w:bookmarkStart w:id="52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Apply plugin and theme updates with controlled blast radius, rapid detection of regressions, and a clear rollback path.</w:t>
      </w:r>
    </w:p>
    <w:p>
      <w:pPr>
        <w:pStyle w:val="BodyText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WordPress Security Benchmark</w:t>
        </w:r>
      </w:hyperlink>
      <w:r>
        <w:t xml:space="preserve"> </w:t>
      </w:r>
      <w:r>
        <w:t xml:space="preserve">§8.3 defines the patching SLA: security updates within 72 hours, critical patches within 24 hours or virtual-patched immediately.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Create Pre-Update Database Backup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/home/wordpress/backup/pre-plugin-update-</w:t>
      </w:r>
      <w:r>
        <w:rPr>
          <w:rStyle w:val="VariableTok"/>
        </w:rPr>
        <w:t xml:space="preserve">${TS}</w:t>
      </w:r>
      <w:r>
        <w:rPr>
          <w:rStyle w:val="NormalTok"/>
        </w:rPr>
        <w:t xml:space="preserve">.sql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Plugins in Controlled Order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one plugin at a time, then test before proceeding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Spot-check logs after each update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site returns a healthy status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Confirm Active Plugin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Reactivate only if a plugin deactivated unexpectedly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26"/>
        </w:numPr>
      </w:pPr>
      <w:r>
        <w:t xml:space="preserve">Updated components show</w:t>
      </w:r>
      <w:r>
        <w:t xml:space="preserve"> </w:t>
      </w:r>
      <w:r>
        <w:rPr>
          <w:rStyle w:val="VerbatimChar"/>
        </w:rPr>
        <w:t xml:space="preserve">update: none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Site remains reachable (</w:t>
      </w:r>
      <w:r>
        <w:rPr>
          <w:rStyle w:val="VerbatimChar"/>
        </w:rPr>
        <w:t xml:space="preserve">200/301/302</w:t>
      </w:r>
      <w:r>
        <w:t xml:space="preserve">) during update window.</w:t>
      </w:r>
    </w:p>
    <w:p>
      <w:pPr>
        <w:pStyle w:val="Compact"/>
        <w:numPr>
          <w:ilvl w:val="0"/>
          <w:numId w:val="1026"/>
        </w:numPr>
      </w:pPr>
      <w:r>
        <w:t xml:space="preserve">No new fatal errors in</w:t>
      </w:r>
      <w:r>
        <w:t xml:space="preserve"> </w:t>
      </w:r>
      <w:r>
        <w:rPr>
          <w:rStyle w:val="VerbatimChar"/>
        </w:rPr>
        <w:t xml:space="preserve">/var/log/php-errors.log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wp-content/debug.log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database if needed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/home/wordpress/backup/pre-plugin-update-YYYYMMDD-HHMMSS.sql.gz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Restore the known-good filesystem artifact for the affected plugin/theme set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for full rollback steps.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27"/>
        </w:numPr>
      </w:pPr>
      <w:r>
        <w:t xml:space="preserve">Validate login, checkout/forms, search, and caching behavior.</w:t>
      </w:r>
    </w:p>
    <w:p>
      <w:pPr>
        <w:pStyle w:val="Compact"/>
        <w:numPr>
          <w:ilvl w:val="0"/>
          <w:numId w:val="1027"/>
        </w:numPr>
      </w:pPr>
      <w:r>
        <w:t xml:space="preserve">Confirm plugin/theme health in Dashboard (no fatal notices or forced deactivations).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28"/>
        </w:numPr>
      </w:pPr>
      <w:r>
        <w:t xml:space="preserve">Multiple plugins fail update or auto-deactivate.</w:t>
      </w:r>
    </w:p>
    <w:p>
      <w:pPr>
        <w:pStyle w:val="Compact"/>
        <w:numPr>
          <w:ilvl w:val="0"/>
          <w:numId w:val="1028"/>
        </w:numPr>
      </w:pPr>
      <w:r>
        <w:t xml:space="preserve">Critical user workflows fail after rollback attempt.</w:t>
      </w:r>
    </w:p>
    <w:p>
      <w:pPr>
        <w:pStyle w:val="Compact"/>
        <w:numPr>
          <w:ilvl w:val="0"/>
          <w:numId w:val="1028"/>
        </w:numPr>
      </w:pPr>
      <w:r>
        <w:t xml:space="preserve">Repeated fatal errors persist after isolating updated components.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52"/>
    <w:bookmarkStart w:id="53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errors found, repair: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Count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COUNT(*) AS revision_count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post_type = 'revision';"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post revisions.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revision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wp post delete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all spam comments. They cannot be recovered.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bookmarkEnd w:id="53"/>
    <w:bookmarkStart w:id="54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8.3</w:t>
      </w:r>
      <w:r>
        <w:t xml:space="preserve"> </w:t>
      </w:r>
      <w:r>
        <w:t xml:space="preserve">below with your target PHP version (for example,</w:t>
      </w:r>
      <w:r>
        <w:t xml:space="preserve"> </w:t>
      </w:r>
      <w:r>
        <w:rPr>
          <w:rStyle w:val="VerbatimChar"/>
        </w:rPr>
        <w:t xml:space="preserve">8.4</w:t>
      </w:r>
      <w:r>
        <w:t xml:space="preserve"> </w:t>
      </w:r>
      <w:r>
        <w:t xml:space="preserve">after staging validation) and keep package names, FPM service, pool path, and socket references consistent.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name,status,version,update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Verify PHP compatibility for critical plugins in vendor docs before upgrade.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/usr/bin/php8.3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/etc/php/8.3/fpm/pool.d/www.conf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/var/log/php8.3-fpm.log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unix:/run/php/php8.3-fpm.sock;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php8.3-fpm php8.3-mysql php8.3-gd php8.3-xml php8.3-curl php8.3-mbstring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php8.3-fpm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30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30"/>
        </w:numPr>
      </w:pPr>
      <w:r>
        <w:t xml:space="preserve">Test critical functionality</w:t>
      </w:r>
    </w:p>
    <w:p>
      <w:pPr>
        <w:pStyle w:val="Compact"/>
        <w:numPr>
          <w:ilvl w:val="1"/>
          <w:numId w:val="1030"/>
        </w:numPr>
      </w:pPr>
      <w:r>
        <w:t xml:space="preserve">Verify form submissions work</w:t>
      </w:r>
    </w:p>
    <w:p>
      <w:pPr>
        <w:pStyle w:val="Compact"/>
        <w:numPr>
          <w:ilvl w:val="1"/>
          <w:numId w:val="1030"/>
        </w:numPr>
      </w:pPr>
      <w:r>
        <w:t xml:space="preserve">Check database connections</w:t>
      </w:r>
    </w:p>
    <w:bookmarkEnd w:id="54"/>
    <w:bookmarkStart w:id="55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scheduled WordPress tasks run predictably by using system cron with WP-CLI, while reducing external exposure of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.</w:t>
      </w:r>
    </w:p>
    <w:p>
      <w:pPr>
        <w:pStyle w:val="BodyText"/>
      </w:pPr>
      <w:r>
        <w:t xml:space="preserve">WP-Cron uses WordPress hooks to trigger background tasks when site traffic occurs. It is not a true system scheduler.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1"/>
        </w:numPr>
      </w:pPr>
      <w:r>
        <w:t xml:space="preserve">Shell access to the web server host</w:t>
      </w:r>
    </w:p>
    <w:p>
      <w:pPr>
        <w:pStyle w:val="Compact"/>
        <w:numPr>
          <w:ilvl w:val="0"/>
          <w:numId w:val="1031"/>
        </w:numPr>
      </w:pPr>
      <w:r>
        <w:t xml:space="preserve">WP-CLI functional in the WordPress root</w:t>
      </w:r>
    </w:p>
    <w:p>
      <w:pPr>
        <w:pStyle w:val="Compact"/>
        <w:numPr>
          <w:ilvl w:val="0"/>
          <w:numId w:val="1031"/>
        </w:numPr>
      </w:pPr>
      <w:r>
        <w:t xml:space="preserve">Change window for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web server config updates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Run due events immediately (sanity check)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</w:p>
    <w:p>
      <w:pPr>
        <w:pStyle w:val="FirstParagraph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Install a system cron entry:</w:t>
      </w:r>
    </w:p>
    <w:p>
      <w:pPr>
        <w:pStyle w:val="SourceCode"/>
      </w:pPr>
      <w:r>
        <w:rPr>
          <w:rStyle w:val="CommentTok"/>
        </w:rPr>
        <w:t xml:space="preserve"># Add once; ensure duplicates are not introduced</w:t>
      </w:r>
      <w:r>
        <w:br/>
      </w:r>
      <w:r>
        <w:rPr>
          <w:rStyle w:val="KeywordTok"/>
        </w:rPr>
        <w:t xml:space="preserve">(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"*/5 * * * * cd /home/wordpress/public_html &amp;&amp; wp cron event run --due-now &gt; /dev/null 2&gt;&amp;1"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Once system cron is configured, block external access to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at the web server level:</w:t>
      </w:r>
    </w:p>
    <w:p>
      <w:pPr>
        <w:pStyle w:val="SourceCode"/>
      </w:pPr>
      <w:r>
        <w:rPr>
          <w:rStyle w:val="VerbatimChar"/>
        </w:rPr>
        <w:t xml:space="preserve">location = /wp-cron.php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crontab -l</w:t>
      </w:r>
      <w:r>
        <w:t xml:space="preserve"> </w:t>
      </w:r>
      <w:r>
        <w:t xml:space="preserve">shows one</w:t>
      </w:r>
      <w:r>
        <w:t xml:space="preserve"> </w:t>
      </w: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entry.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wp cron event run --due-now</w:t>
      </w:r>
      <w:r>
        <w:t xml:space="preserve"> </w:t>
      </w:r>
      <w:r>
        <w:t xml:space="preserve">runs without fatal errors.</w:t>
      </w:r>
    </w:p>
    <w:p>
      <w:pPr>
        <w:pStyle w:val="Compact"/>
        <w:numPr>
          <w:ilvl w:val="0"/>
          <w:numId w:val="1032"/>
        </w:numPr>
      </w:pPr>
      <w:r>
        <w:t xml:space="preserve">External</w:t>
      </w:r>
      <w:r>
        <w:t xml:space="preserve"> </w:t>
      </w:r>
      <w:r>
        <w:rPr>
          <w:rStyle w:val="VerbatimChar"/>
        </w:rPr>
        <w:t xml:space="preserve">GET /wp-cron.php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after web server reload.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Remove system cron entry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Then remove</w:t>
      </w:r>
      <w:r>
        <w:t xml:space="preserve"> </w:t>
      </w:r>
      <w:r>
        <w:rPr>
          <w:rStyle w:val="VerbatimChar"/>
        </w:rPr>
        <w:t xml:space="preserve">define('DISABLE_WP_CRON', true);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restore previous web server config.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SourceCode"/>
      </w:pP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 event run --due-now"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https://[CUSTOMIZE: example.com]/wp-cron.php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3"/>
        </w:numPr>
      </w:pPr>
      <w:r>
        <w:t xml:space="preserve">Scheduled tasks stop running after migration to system cron.</w:t>
      </w:r>
    </w:p>
    <w:p>
      <w:pPr>
        <w:pStyle w:val="Compact"/>
        <w:numPr>
          <w:ilvl w:val="0"/>
          <w:numId w:val="1033"/>
        </w:numPr>
      </w:pPr>
      <w:r>
        <w:t xml:space="preserve">WP-CLI cron command fails repeatedly.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wp-cron.php</w:t>
      </w:r>
      <w:r>
        <w:t xml:space="preserve"> </w:t>
      </w:r>
      <w:r>
        <w:t xml:space="preserve">cannot be reliably restricted at the web server layer.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to hit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over HTTP as the system cron replacement. The</w:t>
      </w:r>
      <w:r>
        <w:t xml:space="preserve"> </w:t>
      </w:r>
      <w:r>
        <w:rPr>
          <w:rStyle w:val="VerbatimChar"/>
        </w:rPr>
        <w:t xml:space="preserve">wp-cron.php</w:t>
      </w:r>
      <w:r>
        <w:t xml:space="preserve"> </w:t>
      </w:r>
      <w:r>
        <w:t xml:space="preserve">endpoint should be blocked to prevent resource exhaustion attacks. Use WP-CLI directly instead. See</w:t>
      </w:r>
      <w:r>
        <w:t xml:space="preserve"> </w:t>
      </w:r>
      <w:hyperlink r:id="rId43">
        <w:r>
          <w:rPr>
            <w:rStyle w:val="Hyperlink"/>
          </w:rPr>
          <w:t xml:space="preserve">WordPress Security Benchmark §4.7</w:t>
        </w:r>
      </w:hyperlink>
      <w:r>
        <w:t xml:space="preserve"> </w:t>
      </w:r>
      <w:r>
        <w:t xml:space="preserve">for the full rationale.</w:t>
      </w:r>
    </w:p>
    <w:bookmarkEnd w:id="55"/>
    <w:bookmarkStart w:id="56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Configure the plugin in the Dashboard or lock the settings with the plugin’s documented constants. Do not attempt to update unsupported per-field SMTP options with generic</w:t>
      </w:r>
      <w:r>
        <w:t xml:space="preserve"> </w:t>
      </w:r>
      <w:r>
        <w:rPr>
          <w:rStyle w:val="VerbatimChar"/>
        </w:rPr>
        <w:t xml:space="preserve">wp option update</w:t>
      </w:r>
      <w:r>
        <w:t xml:space="preserve"> </w:t>
      </w:r>
      <w:r>
        <w:t xml:space="preserve">commands.</w:t>
      </w:r>
    </w:p>
    <w:p>
      <w:pPr>
        <w:pStyle w:val="BodyText"/>
      </w:pPr>
      <w:r>
        <w:rPr>
          <w:b/>
          <w:bCs/>
        </w:rPr>
        <w:t xml:space="preserve">Example Constant-Based Configuration for WP Mail SMTP:</w:t>
      </w:r>
    </w:p>
    <w:p>
      <w:pPr>
        <w:pStyle w:val="SourceCode"/>
      </w:pPr>
      <w:r>
        <w:rPr>
          <w:rStyle w:val="CommentTok"/>
        </w:rPr>
        <w:t xml:space="preserve">// WP Mail SMTP plugin constants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'WPMS_MAILER'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'smtp'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'WPMS_SSL'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'tls'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'WPMS_SMTP_AUTH'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'WPMS_SMTP_PASS'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'WPMS_FROM_EMAIL'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CommentTok"/>
        </w:rPr>
        <w:t xml:space="preserve">// Optional:</w:t>
      </w:r>
      <w:r>
        <w:br/>
      </w:r>
      <w:r>
        <w:rPr>
          <w:rStyle w:val="CommentTok"/>
        </w:rPr>
        <w:t xml:space="preserve">// define('WPMS_FROM_NAME', '[CUSTOMIZE: Site Name]');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6"/>
    <w:bookmarkStart w:id="57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/run/nginx.pid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[CUSTOMIZE: php_fpm_service]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7"/>
    <w:bookmarkStart w:id="58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[CUSTOMIZE: php_fpm_service]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7-backup-procedures"/>
    <w:p>
      <w:pPr>
        <w:pStyle w:val="Heading2"/>
      </w:pPr>
      <w:r>
        <w:t xml:space="preserve">Section 7: Backup Procedures</w:t>
      </w:r>
    </w:p>
    <w:bookmarkStart w:id="60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(compressed) + optional physical backup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 or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tar/rsync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Encrypted offsite object 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Git + secure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or image snapshot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Encrypted offsite snapshot service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Offsite backup storage must be encrypted and isolated from normal production-host access. Use write-only or tightly scoped credentials where possible so the production host can upload new backups without being able to browse or delete retained recovery points.</w:t>
      </w:r>
    </w:p>
    <w:bookmarkEnd w:id="60"/>
    <w:bookmarkStart w:id="61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"/home/wordpress/public_html"</w:t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SITE_SLUG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REMOTE_URI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${SITE_SLUG}</w:t>
      </w:r>
      <w:r>
        <w:rPr>
          <w:rStyle w:val="StringTok"/>
        </w:rPr>
        <w:t xml:space="preserve">/"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CommentTok"/>
        </w:rPr>
        <w:t xml:space="preserve"># Bucket policy and credentials should enforce encryption and prevent routine</w:t>
      </w:r>
      <w:r>
        <w:br/>
      </w:r>
      <w:r>
        <w:rPr>
          <w:rStyle w:val="CommentTok"/>
        </w:rPr>
        <w:t xml:space="preserve"># browse/delete access from the production host.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$REMOTE_URI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61"/>
    <w:bookmarkStart w:id="62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ection-8-deployment-procedures"/>
    <w:p>
      <w:pPr>
        <w:pStyle w:val="Heading2"/>
      </w:pPr>
      <w:r>
        <w:t xml:space="preserve">Section 8: Deployment Procedures</w:t>
      </w:r>
    </w:p>
    <w:p>
      <w:pPr>
        <w:pStyle w:val="FirstParagraph"/>
      </w:pPr>
      <w:r>
        <w:t xml:space="preserve">Lifecycle metadata for deployment procedures is tracked in Appendix E.</w:t>
      </w:r>
    </w:p>
    <w:bookmarkStart w:id="64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(excluding QA window)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Deploy approved release code to production with post-deploy validation and fast rollback readiness.</w:t>
      </w:r>
    </w:p>
    <w:p>
      <w:pPr>
        <w:pStyle w:val="BodyText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35"/>
        </w:numPr>
      </w:pPr>
      <w:r>
        <w:t xml:space="preserve">Approved release/tag exists</w:t>
      </w:r>
    </w:p>
    <w:p>
      <w:pPr>
        <w:pStyle w:val="Compact"/>
        <w:numPr>
          <w:ilvl w:val="0"/>
          <w:numId w:val="1035"/>
        </w:numPr>
      </w:pPr>
      <w:r>
        <w:t xml:space="preserve">Deployment window approved</w:t>
      </w:r>
    </w:p>
    <w:p>
      <w:pPr>
        <w:pStyle w:val="Compact"/>
        <w:numPr>
          <w:ilvl w:val="0"/>
          <w:numId w:val="1035"/>
        </w:numPr>
      </w:pPr>
      <w:r>
        <w:t xml:space="preserve">Database backup and rollback path confirmed</w:t>
      </w:r>
    </w:p>
    <w:p>
      <w:pPr>
        <w:pStyle w:val="Compact"/>
        <w:numPr>
          <w:ilvl w:val="0"/>
          <w:numId w:val="1035"/>
        </w:numPr>
      </w:pPr>
      <w:r>
        <w:t xml:space="preserve">Known-good filesystem artifact or release package available for rollback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Apply schema updates only if the approved release requires them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release state without mutating plugin/theme versions at deploy time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run</w:t>
      </w:r>
      <w:r>
        <w:t xml:space="preserve"> </w:t>
      </w:r>
      <w:r>
        <w:rPr>
          <w:rStyle w:val="VerbatimChar"/>
        </w:rPr>
        <w:t xml:space="preserve">wp plugin update --all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wp theme update --all</w:t>
      </w:r>
      <w:r>
        <w:t xml:space="preserve"> </w:t>
      </w:r>
      <w:r>
        <w:t xml:space="preserve">during deployment. Patch plugins and themes through the dedicated update workflow so rollback remains tied to known-good artifacts.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36"/>
        </w:numPr>
      </w:pPr>
      <w:r>
        <w:t xml:space="preserve">Target release is checked out.</w:t>
      </w:r>
    </w:p>
    <w:p>
      <w:pPr>
        <w:pStyle w:val="Compact"/>
        <w:numPr>
          <w:ilvl w:val="0"/>
          <w:numId w:val="1036"/>
        </w:numPr>
      </w:pPr>
      <w:r>
        <w:t xml:space="preserve">Composer dependencies install without fatal errors.</w:t>
      </w:r>
    </w:p>
    <w:p>
      <w:pPr>
        <w:pStyle w:val="Compact"/>
        <w:numPr>
          <w:ilvl w:val="0"/>
          <w:numId w:val="1036"/>
        </w:numPr>
      </w:pPr>
      <w:r>
        <w:t xml:space="preserve">Site health checks return successful status.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post-deploy verification fails. Rollback depends on a known-good release artifact or filesystem backup, not on live WordPress.org update state.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37"/>
        </w:numPr>
      </w:pPr>
      <w:r>
        <w:t xml:space="preserve">Homepage and the Dashboard login return expected HTTP status.</w:t>
      </w:r>
    </w:p>
    <w:p>
      <w:pPr>
        <w:pStyle w:val="Compact"/>
        <w:numPr>
          <w:ilvl w:val="0"/>
          <w:numId w:val="1037"/>
        </w:numPr>
      </w:pPr>
      <w:r>
        <w:t xml:space="preserve">Core workflows function (login, content read/write, critical integrations).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38"/>
        </w:numPr>
      </w:pPr>
      <w:r>
        <w:t xml:space="preserve">Deployment cannot complete within change window.</w:t>
      </w:r>
    </w:p>
    <w:p>
      <w:pPr>
        <w:pStyle w:val="Compact"/>
        <w:numPr>
          <w:ilvl w:val="0"/>
          <w:numId w:val="1038"/>
        </w:numPr>
      </w:pPr>
      <w:r>
        <w:t xml:space="preserve">Core update-db step fails.</w:t>
      </w:r>
    </w:p>
    <w:p>
      <w:pPr>
        <w:pStyle w:val="Compact"/>
        <w:numPr>
          <w:ilvl w:val="0"/>
          <w:numId w:val="1038"/>
        </w:numPr>
      </w:pPr>
      <w:r>
        <w:t xml:space="preserve">Service remains degraded after rollback.</w:t>
      </w:r>
    </w:p>
    <w:bookmarkEnd w:id="64"/>
    <w:bookmarkStart w:id="65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Migrate WordPress database safely between environments while preserving integrity and minimizing outage risk.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Commands: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/home/wordpress/backup/migration-source-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/home/wordpress/backup/migration-source-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create DB/user manually as root (single command)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[CUSTOMIZE: new_database_name]; CREATE USER '[CUSTOMIZE: wp_user]'@'localhost' IDENTIFIED BY '[CUSTOMIZE: strong_password]'; GRANT SELECT, INSERT, UPDATE, DELETE, CREATE, ALTER, INDEX, DROP ON [CUSTOMIZE: new_database_name].* TO '[CUSTOMIZE: wp_user]'@'localhost'; FLUSH PRIVILEGES;"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0"/>
        </w:numPr>
      </w:pPr>
      <w:r>
        <w:t xml:space="preserve">Import completes without SQL errors.</w:t>
      </w:r>
    </w:p>
    <w:p>
      <w:pPr>
        <w:pStyle w:val="Compact"/>
        <w:numPr>
          <w:ilvl w:val="0"/>
          <w:numId w:val="1040"/>
        </w:numPr>
      </w:pPr>
      <w:r>
        <w:t xml:space="preserve">URL replacement is accurate for changed domains.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wp db check</w:t>
      </w:r>
      <w:r>
        <w:t xml:space="preserve"> </w:t>
      </w:r>
      <w:r>
        <w:t xml:space="preserve">passes and site is reachable.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SourceCode"/>
      </w:pPr>
      <w:r>
        <w:rPr>
          <w:rStyle w:val="CommentTok"/>
        </w:rPr>
        <w:t xml:space="preserve"># Restore source backup onto target if migration validation fails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/home/wordpress/backup/migration-source-YYYYMMDD.sql</w:t>
      </w:r>
    </w:p>
    <w:p>
      <w:pPr>
        <w:pStyle w:val="FirstParagraph"/>
      </w:pPr>
      <w:r>
        <w:t xml:space="preserve">Use</w:t>
      </w:r>
      <w:r>
        <w:t xml:space="preserve"> </w:t>
      </w:r>
      <w:hyperlink w:anchor="rollback-procedure">
        <w:r>
          <w:rPr>
            <w:rStyle w:val="Hyperlink"/>
          </w:rPr>
          <w:t xml:space="preserve">Section 8.3</w:t>
        </w:r>
      </w:hyperlink>
      <w:r>
        <w:t xml:space="preserve"> </w:t>
      </w:r>
      <w:r>
        <w:t xml:space="preserve">if deployment-level rollback is required.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1"/>
        </w:numPr>
      </w:pPr>
      <w:r>
        <w:t xml:space="preserve">Watch error logs for 15-30 minutes.</w:t>
      </w:r>
    </w:p>
    <w:p>
      <w:pPr>
        <w:pStyle w:val="Compact"/>
        <w:numPr>
          <w:ilvl w:val="0"/>
          <w:numId w:val="1041"/>
        </w:numPr>
      </w:pPr>
      <w:r>
        <w:t xml:space="preserve">Test critical pages and user login.</w:t>
      </w:r>
    </w:p>
    <w:p>
      <w:pPr>
        <w:pStyle w:val="Compact"/>
        <w:numPr>
          <w:ilvl w:val="0"/>
          <w:numId w:val="1041"/>
        </w:numPr>
      </w:pPr>
      <w:r>
        <w:t xml:space="preserve">Confirm media URLs and canonical links resolve correctly.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2"/>
        </w:numPr>
      </w:pPr>
      <w:r>
        <w:t xml:space="preserve">Import fails with unrecoverable SQL errors.</w:t>
      </w:r>
    </w:p>
    <w:p>
      <w:pPr>
        <w:pStyle w:val="Compact"/>
        <w:numPr>
          <w:ilvl w:val="0"/>
          <w:numId w:val="1042"/>
        </w:numPr>
      </w:pPr>
      <w:r>
        <w:t xml:space="preserve">Data mismatch is detected after migration.</w:t>
      </w:r>
    </w:p>
    <w:p>
      <w:pPr>
        <w:pStyle w:val="Compact"/>
        <w:numPr>
          <w:ilvl w:val="0"/>
          <w:numId w:val="1042"/>
        </w:numPr>
      </w:pPr>
      <w:r>
        <w:t xml:space="preserve">Post-migration errors persist after cache flush and URL correction.</w:t>
      </w:r>
    </w:p>
    <w:bookmarkEnd w:id="65"/>
    <w:bookmarkStart w:id="66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Purpose:</w:t>
      </w:r>
      <w:r>
        <w:t xml:space="preserve"> </w:t>
      </w:r>
      <w:r>
        <w:t xml:space="preserve">Restore service quickly after a failed deployment and preserve evidence for root-cause analysis.</w:t>
      </w:r>
    </w:p>
    <w:p>
      <w:pPr>
        <w:pStyle w:val="BodyText"/>
      </w:pPr>
      <w:r>
        <w:rPr>
          <w:b/>
          <w:bCs/>
        </w:rPr>
        <w:t xml:space="preserve">Prerequisites:</w:t>
      </w:r>
    </w:p>
    <w:p>
      <w:pPr>
        <w:pStyle w:val="Compact"/>
        <w:numPr>
          <w:ilvl w:val="0"/>
          <w:numId w:val="1043"/>
        </w:numPr>
      </w:pPr>
      <w:r>
        <w:t xml:space="preserve">Known-good release/tag or backup artifact</w:t>
      </w:r>
    </w:p>
    <w:p>
      <w:pPr>
        <w:pStyle w:val="Compact"/>
        <w:numPr>
          <w:ilvl w:val="0"/>
          <w:numId w:val="1043"/>
        </w:numPr>
      </w:pPr>
      <w:r>
        <w:t xml:space="preserve">Pre-deployment database backup available</w:t>
      </w:r>
    </w:p>
    <w:p>
      <w:pPr>
        <w:pStyle w:val="Compact"/>
        <w:numPr>
          <w:ilvl w:val="0"/>
          <w:numId w:val="1043"/>
        </w:numPr>
      </w:pPr>
      <w:r>
        <w:t xml:space="preserve">Incident owner assigned</w:t>
      </w:r>
    </w:p>
    <w:p>
      <w:pPr>
        <w:pStyle w:val="FirstParagraph"/>
      </w:pPr>
      <w:r>
        <w:rPr>
          <w:b/>
          <w:bCs/>
        </w:rPr>
        <w:t xml:space="preserve">Commands: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 and the release artifact itself is still intact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restore the known-good filesystem artifact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/home/wordpress/backup/pre-deploy-TIMESTAMP.sql.gz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Note: There is no transactional rollback for wp db import.</w:t>
      </w:r>
      <w:r>
        <w:br/>
      </w:r>
      <w:r>
        <w:rPr>
          <w:rStyle w:val="CommentTok"/>
        </w:rPr>
        <w:t xml:space="preserve"># Rollback depends on a verified pre-deployment backup or filesystem artifact.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wp-content/debug.log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component state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pStyle w:val="FirstParagraph"/>
      </w:pPr>
      <w:r>
        <w:rPr>
          <w:b/>
          <w:bCs/>
        </w:rPr>
        <w:t xml:space="preserve">Expected Output:</w:t>
      </w:r>
    </w:p>
    <w:p>
      <w:pPr>
        <w:pStyle w:val="Compact"/>
        <w:numPr>
          <w:ilvl w:val="0"/>
          <w:numId w:val="1045"/>
        </w:numPr>
      </w:pPr>
      <w:r>
        <w:t xml:space="preserve">Site returns healthy HTTP status.</w:t>
      </w:r>
    </w:p>
    <w:p>
      <w:pPr>
        <w:pStyle w:val="Compact"/>
        <w:numPr>
          <w:ilvl w:val="0"/>
          <w:numId w:val="1045"/>
        </w:numPr>
      </w:pPr>
      <w:r>
        <w:t xml:space="preserve">Core functionality restored to pre-deployment behavior.</w:t>
      </w:r>
    </w:p>
    <w:p>
      <w:pPr>
        <w:pStyle w:val="Compact"/>
        <w:numPr>
          <w:ilvl w:val="0"/>
          <w:numId w:val="1045"/>
        </w:numPr>
      </w:pPr>
      <w:r>
        <w:t xml:space="preserve">Error rates return to baseline.</w:t>
      </w:r>
    </w:p>
    <w:p>
      <w:pPr>
        <w:pStyle w:val="FirstParagraph"/>
      </w:pPr>
      <w:r>
        <w:rPr>
          <w:b/>
          <w:bCs/>
        </w:rPr>
        <w:t xml:space="preserve">Rollback:</w:t>
      </w:r>
    </w:p>
    <w:p>
      <w:pPr>
        <w:pStyle w:val="BodyText"/>
      </w:pPr>
      <w:r>
        <w:t xml:space="preserve">If first rollback attempt fails, proceed to full restore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Verification:</w:t>
      </w:r>
    </w:p>
    <w:p>
      <w:pPr>
        <w:pStyle w:val="Compact"/>
        <w:numPr>
          <w:ilvl w:val="0"/>
          <w:numId w:val="1046"/>
        </w:numPr>
      </w:pPr>
      <w:r>
        <w:t xml:space="preserve">Confirm homepage and the Dashboard login load.</w:t>
      </w:r>
    </w:p>
    <w:p>
      <w:pPr>
        <w:pStyle w:val="Compact"/>
        <w:numPr>
          <w:ilvl w:val="0"/>
          <w:numId w:val="1046"/>
        </w:numPr>
      </w:pPr>
      <w:r>
        <w:t xml:space="preserve">Validate critical business workflows.</w:t>
      </w:r>
    </w:p>
    <w:p>
      <w:pPr>
        <w:pStyle w:val="Compact"/>
        <w:numPr>
          <w:ilvl w:val="0"/>
          <w:numId w:val="1046"/>
        </w:numPr>
      </w:pPr>
      <w:r>
        <w:t xml:space="preserve">Confirm log noise/fatal errors drop to normal levels.</w:t>
      </w:r>
    </w:p>
    <w:p>
      <w:pPr>
        <w:pStyle w:val="FirstParagraph"/>
      </w:pPr>
      <w:r>
        <w:rPr>
          <w:b/>
          <w:bCs/>
        </w:rPr>
        <w:t xml:space="preserve">Escalate If:</w:t>
      </w:r>
    </w:p>
    <w:p>
      <w:pPr>
        <w:pStyle w:val="Compact"/>
        <w:numPr>
          <w:ilvl w:val="0"/>
          <w:numId w:val="1047"/>
        </w:numPr>
      </w:pPr>
      <w:r>
        <w:t xml:space="preserve">Rollback fails or extends beyond outage threshold.</w:t>
      </w:r>
    </w:p>
    <w:p>
      <w:pPr>
        <w:pStyle w:val="Compact"/>
        <w:numPr>
          <w:ilvl w:val="0"/>
          <w:numId w:val="1047"/>
        </w:numPr>
      </w:pPr>
      <w:r>
        <w:t xml:space="preserve">Data integrity cannot be confirmed.</w:t>
      </w:r>
    </w:p>
    <w:p>
      <w:pPr>
        <w:pStyle w:val="Compact"/>
        <w:numPr>
          <w:ilvl w:val="0"/>
          <w:numId w:val="1047"/>
        </w:numPr>
      </w:pPr>
      <w:r>
        <w:t xml:space="preserve">Repeated rollback attempts do not stabilize service.</w:t>
      </w:r>
    </w:p>
    <w:p>
      <w:pPr>
        <w:pStyle w:val="FirstParagraph"/>
      </w:pPr>
      <w:r>
        <w:rPr>
          <w:b/>
          <w:bCs/>
        </w:rPr>
        <w:t xml:space="preserve">Documentation Checklist:</w:t>
      </w:r>
    </w:p>
    <w:p>
      <w:pPr>
        <w:pStyle w:val="Compact"/>
        <w:numPr>
          <w:ilvl w:val="0"/>
          <w:numId w:val="1048"/>
        </w:numPr>
      </w:pPr>
      <w:r>
        <w:t xml:space="preserve">What went wrong</w:t>
      </w:r>
    </w:p>
    <w:p>
      <w:pPr>
        <w:pStyle w:val="Compact"/>
        <w:numPr>
          <w:ilvl w:val="0"/>
          <w:numId w:val="1048"/>
        </w:numPr>
      </w:pPr>
      <w:r>
        <w:t xml:space="preserve">When discovered</w:t>
      </w:r>
    </w:p>
    <w:p>
      <w:pPr>
        <w:pStyle w:val="Compact"/>
        <w:numPr>
          <w:ilvl w:val="0"/>
          <w:numId w:val="1048"/>
        </w:numPr>
      </w:pPr>
      <w:r>
        <w:t xml:space="preserve">Rollback time</w:t>
      </w:r>
    </w:p>
    <w:p>
      <w:pPr>
        <w:pStyle w:val="Compact"/>
        <w:numPr>
          <w:ilvl w:val="0"/>
          <w:numId w:val="1048"/>
        </w:numPr>
      </w:pPr>
      <w:r>
        <w:t xml:space="preserve">Root cause</w:t>
      </w:r>
    </w:p>
    <w:p>
      <w:pPr>
        <w:pStyle w:val="Compact"/>
        <w:numPr>
          <w:ilvl w:val="0"/>
          <w:numId w:val="104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2" w:name="section-9-content-operations"/>
    <w:p>
      <w:pPr>
        <w:pStyle w:val="Heading2"/>
      </w:pPr>
      <w:r>
        <w:t xml:space="preserve">Section 9: Content Operations</w:t>
      </w:r>
    </w:p>
    <w:bookmarkStart w:id="68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</w:p>
    <w:p>
      <w:pPr>
        <w:pStyle w:val="FirstParagraph"/>
      </w:pPr>
      <w:r>
        <w:t xml:space="preserve">Or configure in Nginx for automatic WebP delivery:</w:t>
      </w:r>
    </w:p>
    <w:p>
      <w:pPr>
        <w:pStyle w:val="SourceCode"/>
      </w:pPr>
      <w:r>
        <w:rPr>
          <w:rStyle w:val="VerbatimChar"/>
        </w:rPr>
        <w:t xml:space="preserve">location ~* ^.+\.(jpg|jpeg|gif|png)$ {</w:t>
      </w:r>
      <w:r>
        <w:br/>
      </w:r>
      <w:r>
        <w:rPr>
          <w:rStyle w:val="VerbatimChar"/>
        </w:rPr>
        <w:t xml:space="preserve">    # Serve WebP if browser accepts it and file exists</w:t>
      </w:r>
      <w:r>
        <w:br/>
      </w:r>
      <w:r>
        <w:rPr>
          <w:rStyle w:val="VerbatimChar"/>
        </w:rPr>
        <w:t xml:space="preserve">    if ($http_accept ~* "webp") {</w:t>
      </w:r>
      <w:r>
        <w:br/>
      </w:r>
      <w:r>
        <w:rPr>
          <w:rStyle w:val="VerbatimChar"/>
        </w:rPr>
        <w:t xml:space="preserve">        rewrite ^(.*)$ $1.webp break;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expires 30d;</w:t>
      </w:r>
      <w:r>
        <w:br/>
      </w:r>
      <w:r>
        <w:rPr>
          <w:rStyle w:val="VerbatimChar"/>
        </w:rPr>
        <w:t xml:space="preserve">    add_header Cache-Control "public, immutable";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8"/>
    <w:bookmarkStart w:id="69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future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4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49"/>
        </w:numPr>
      </w:pPr>
      <w:r>
        <w:t xml:space="preserve">Check for broken links (use an external tool or broken-link-checker plugin)</w:t>
      </w:r>
    </w:p>
    <w:p>
      <w:pPr>
        <w:pStyle w:val="Compact"/>
        <w:numPr>
          <w:ilvl w:val="0"/>
          <w:numId w:val="104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4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49"/>
        </w:numPr>
      </w:pPr>
      <w:r>
        <w:t xml:space="preserve">Test on mobile device</w:t>
      </w:r>
    </w:p>
    <w:p>
      <w:pPr>
        <w:pStyle w:val="Compact"/>
        <w:numPr>
          <w:ilvl w:val="0"/>
          <w:numId w:val="104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9"/>
    <w:bookmarkStart w:id="70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WordPress reassigns posts to the default category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regenerates rewrite rules and may modify .htaccess or server config.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For 301 redirects from old URLs, configure at the web server level</w:t>
      </w:r>
      <w:r>
        <w:br/>
      </w:r>
      <w:r>
        <w:rPr>
          <w:rStyle w:val="CommentTok"/>
        </w:rPr>
        <w:t xml:space="preserve"># or use a redirect plugin's Dashboard screen (e.g., Redirection plugin)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70"/>
    <w:bookmarkStart w:id="71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Rebuild search index (plugin-dependent, e.g., ElasticPress or SearchWP)</w:t>
      </w:r>
      <w:r>
        <w:br/>
      </w:r>
      <w:r>
        <w:rPr>
          <w:rStyle w:val="CommentTok"/>
        </w:rPr>
        <w:t xml:space="preserve"># wp elasticpress index --setup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Verify core sitemaps are accessible (WordPress 5.5+)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https://[CUSTOMIZE: example.com]/wp-sitemap.xml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across all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modifies matching content in the posts table.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posts"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0" w:name="section-10-incident-response"/>
    <w:p>
      <w:pPr>
        <w:pStyle w:val="Heading2"/>
      </w:pPr>
      <w:r>
        <w:t xml:space="preserve">Section 10: Incident Response</w:t>
      </w:r>
    </w:p>
    <w:p>
      <w:pPr>
        <w:pStyle w:val="FirstParagraph"/>
      </w:pPr>
      <w:r>
        <w:t xml:space="preserve">Lifecycle metadata for incident response procedures is tracked in Appendix E.</w:t>
      </w:r>
    </w:p>
    <w:p>
      <w:pPr>
        <w:pStyle w:val="BodyText"/>
      </w:pPr>
      <w:r>
        <w:rPr>
          <w:b/>
          <w:bCs/>
        </w:rPr>
        <w:t xml:space="preserve">Prerequisites for all incident procedures below:</w:t>
      </w:r>
      <w:r>
        <w:t xml:space="preserve"> </w:t>
      </w:r>
      <w:r>
        <w:t xml:space="preserve">- SSH access to the production host with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privileges</w:t>
      </w:r>
      <w:r>
        <w:t xml:space="preserve"> </w:t>
      </w:r>
      <w:r>
        <w:t xml:space="preserve">- WP-CLI 2.5+ installed and accessible in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 </w:t>
      </w:r>
      <w:r>
        <w:t xml:space="preserve">(verify:</w:t>
      </w:r>
      <w:r>
        <w:t xml:space="preserve"> </w:t>
      </w:r>
      <w:r>
        <w:rPr>
          <w:rStyle w:val="VerbatimChar"/>
        </w:rPr>
        <w:t xml:space="preserve">wp cli version</w:t>
      </w:r>
      <w:r>
        <w:t xml:space="preserve">)</w:t>
      </w:r>
      <w:r>
        <w:t xml:space="preserve"> </w:t>
      </w:r>
      <w:r>
        <w:t xml:space="preserve">- Access to monitoring dashboards and log aggregation</w:t>
      </w:r>
      <w:r>
        <w:t xml:space="preserve"> </w:t>
      </w:r>
      <w:r>
        <w:t xml:space="preserve">- Contact list for on-call personnel (see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)</w:t>
      </w:r>
      <w:r>
        <w:t xml:space="preserve"> </w:t>
      </w:r>
      <w:r>
        <w:t xml:space="preserve">- Verified recent backup exists and restore path is documented (see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)</w:t>
      </w:r>
    </w:p>
    <w:bookmarkStart w:id="73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1021"/>
        <w:gridCol w:w="2043"/>
        <w:gridCol w:w="1149"/>
        <w:gridCol w:w="24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Relevant Playbook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security-breach-response">
              <w:r>
                <w:rPr>
                  <w:rStyle w:val="Hyperlink"/>
                </w:rPr>
                <w:t xml:space="preserve">§10.3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  <w:tc>
          <w:tcPr/>
          <w:p>
            <w:pPr>
              <w:pStyle w:val="Compact"/>
            </w:pPr>
            <w:hyperlink w:anchor="site-down-500-error-triage">
              <w:r>
                <w:rPr>
                  <w:rStyle w:val="Hyperlink"/>
                </w:rPr>
                <w:t xml:space="preserve">§10.2</w:t>
              </w:r>
            </w:hyperlink>
            <w:r>
              <w:t xml:space="preserve">,</w:t>
            </w:r>
            <w:r>
              <w:t xml:space="preserve"> </w:t>
            </w: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  <w:tc>
          <w:tcPr/>
          <w:p>
            <w:pPr>
              <w:pStyle w:val="Compact"/>
            </w:pPr>
            <w:hyperlink w:anchor="performance-degradation">
              <w:r>
                <w:rPr>
                  <w:rStyle w:val="Hyperlink"/>
                </w:rPr>
                <w:t xml:space="preserve">§10.5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3"/>
    <w:bookmarkStart w:id="74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5-15 minutes to identify root cause (longer if plugin isolation or database repair is required)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uptime monitor fires a 5xx alert, or users report the site is unreachable.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rPr>
          <w:rStyle w:val="VerbatimChar"/>
        </w:rPr>
        <w:t xml:space="preserve">500/502/503</w:t>
      </w:r>
      <w:r>
        <w:t xml:space="preserve"> </w:t>
      </w:r>
      <w:r>
        <w:t xml:space="preserve">on the public site or</w:t>
      </w:r>
      <w:r>
        <w:t xml:space="preserve"> </w:t>
      </w:r>
      <w:r>
        <w:rPr>
          <w:rStyle w:val="VerbatimChar"/>
        </w:rPr>
        <w:t xml:space="preserve">/wp-admin/</w:t>
      </w:r>
      <w:r>
        <w:t xml:space="preserve"> </w:t>
      </w:r>
      <w:r>
        <w:t xml:space="preserve">indicates the WordPress stack is degraded or unavailable (application, PHP-FPM, database, or host-level failure).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may be unable to read content, authenticate, publish, or complete transactions. Treat as P1/P2 depending on scope and duration.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Confirm outage and scope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CDN/WAF layer (if applicable)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a CDN or WAF, check for edge-layer errors: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"cf-ray|server|x-cache"</w:t>
      </w:r>
      <w:r>
        <w:br/>
      </w:r>
      <w:r>
        <w:rPr>
          <w:rStyle w:val="CommentTok"/>
        </w:rPr>
        <w:t xml:space="preserve"># Check CDN status page: [CUSTOMIZE: https://www.cloudflarestatus.com/]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service health and host resources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Inspect recent errors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[CUSTOMIZE: /home/wordpress/public_html]/wp-content/debug.log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Test plugin isolation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name,status,version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Deactivates ALL plugins including security, caching, and e-commerce.</w:t>
      </w:r>
      <w:r>
        <w:br/>
      </w:r>
      <w:r>
        <w:rPr>
          <w:rStyle w:val="CommentTok"/>
        </w:rPr>
        <w:t xml:space="preserve"># On production with active transactions, consider testing a single suspect plugin first.</w:t>
      </w:r>
      <w:r>
        <w:br/>
      </w:r>
      <w:r>
        <w:rPr>
          <w:rStyle w:val="CommentTok"/>
        </w:rPr>
        <w:t xml:space="preserve"># Use only when service is already fully down.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Validate database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Check PHP memory constraints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ini_get('memory_limit').PHP_EOL;"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1"/>
        </w:numPr>
      </w:pPr>
      <w:r>
        <w:t xml:space="preserve">If plugin isolation restores service, reactivate plugins one-by-one and keep the failing plugin disabled.</w:t>
      </w:r>
    </w:p>
    <w:p>
      <w:pPr>
        <w:numPr>
          <w:ilvl w:val="0"/>
          <w:numId w:val="1051"/>
        </w:numPr>
      </w:pPr>
      <w:r>
        <w:t xml:space="preserve">Restart core services in dependency order: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</w:p>
    <w:p>
      <w:pPr>
        <w:numPr>
          <w:ilvl w:val="0"/>
          <w:numId w:val="1051"/>
        </w:numPr>
      </w:pPr>
      <w:r>
        <w:t xml:space="preserve">If memory pressure is confirmed, update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and redeploy: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numPr>
          <w:ilvl w:val="0"/>
          <w:numId w:val="1051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wp db check</w:t>
      </w:r>
      <w:r>
        <w:t xml:space="preserve"> </w:t>
      </w:r>
      <w:r>
        <w:t xml:space="preserve">reports errors, repair and optimize: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2"/>
        </w:numPr>
      </w:pPr>
      <w:r>
        <w:t xml:space="preserve">Escalate to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immediately if service remains down after mitigation attempts.</w:t>
      </w:r>
    </w:p>
    <w:p>
      <w:pPr>
        <w:pStyle w:val="Compact"/>
        <w:numPr>
          <w:ilvl w:val="0"/>
          <w:numId w:val="1052"/>
        </w:numPr>
      </w:pPr>
      <w:r>
        <w:t xml:space="preserve">Trigger backup restore path via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 </w:t>
      </w:r>
      <w:r>
        <w:t xml:space="preserve">if recovery time exceeds outage threshold.</w:t>
      </w:r>
    </w:p>
    <w:p>
      <w:pPr>
        <w:pStyle w:val="Compact"/>
        <w:numPr>
          <w:ilvl w:val="0"/>
          <w:numId w:val="1052"/>
        </w:numPr>
      </w:pPr>
      <w:r>
        <w:t xml:space="preserve">If cloud/network signals indicate platform fault, escalate to hosting provider incident channel.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example.com]/wp-admin/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/var/log/nginx/error.log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Confirm Dashboard login and at least one critical business workflow (e.g., [CUSTOMIZE: test checkout, form submission, or user registration]) before closing incident.</w:t>
      </w:r>
    </w:p>
    <w:bookmarkEnd w:id="74"/>
    <w:bookmarkStart w:id="76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security scanner detects malware, unexpected admin accounts appear, or the site redirects to an unknown domain.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t xml:space="preserve">This procedure implements the NIST SP 800-61r3 incident handling lifecycle described in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§12.3.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Evidence suggests active compromise or unauthorized access (malicious files, account misuse, redirect behavior, or scanner-confirmed malware).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Confidentiality, integrity, and availability are all at risk. This can require service isolation, user-facing communications, and credential revocation.</w:t>
      </w:r>
    </w:p>
    <w:p>
      <w:pPr>
        <w:pStyle w:val="BodyText"/>
      </w:pPr>
      <w:r>
        <w:rPr>
          <w:b/>
          <w:bCs/>
        </w:rPr>
        <w:t xml:space="preserve">First action – declare the incident:</w:t>
      </w:r>
    </w:p>
    <w:p>
      <w:pPr>
        <w:pStyle w:val="SourceCode"/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pStyle w:val="FirstParagraph"/>
      </w:pPr>
      <w:r>
        <w:rPr>
          <w:b/>
          <w:bCs/>
        </w:rPr>
        <w:t xml:space="preserve">Diagnosis: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Contain exposure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 (requires WP-CLI 2.5+)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Determine scope of compromise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[CUSTOMIZE: /home/wordpress]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rPr>
          <w:rStyle w:val="CommentTok"/>
        </w:rPr>
        <w:t xml:space="preserve"># Check for unauthorized SSH keys (common persistence mechanism)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~/.ssh/authorized_keys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authorized_keys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Capture forensic artifacts before cleanup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/root/forensics</w:t>
      </w:r>
      <w:r>
        <w:br/>
      </w:r>
      <w:r>
        <w:rPr>
          <w:rStyle w:val="CommentTok"/>
        </w:rPr>
        <w:t xml:space="preserve"># For large sites, consider excluding wp-content/uploads or using incremental backup tooling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/home/wordpress/public_html]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53"/>
        </w:numPr>
      </w:pPr>
      <w:r>
        <w:rPr>
          <w:b/>
          <w:bCs/>
        </w:rPr>
        <w:t xml:space="preserve">Perform security scans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Wordfence scans must be initiated through the Dashboard at Wordfence &gt; Scan</w:t>
      </w:r>
      <w:r>
        <w:br/>
      </w:r>
      <w:r>
        <w:rPr>
          <w:rStyle w:val="CommentTok"/>
        </w:rPr>
        <w:t xml:space="preserve"># For CLI-based malware scanning, use dedicated tools:</w:t>
      </w:r>
      <w:r>
        <w:br/>
      </w:r>
      <w:r>
        <w:rPr>
          <w:rStyle w:val="ExtensionTok"/>
        </w:rPr>
        <w:t xml:space="preserve">clamscan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/home/wordpress/public_html]/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pStyle w:val="FirstParagraph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54"/>
        </w:numPr>
      </w:pPr>
      <w:r>
        <w:t xml:space="preserve">Disable compromised plugins/themes and remove confirmed malicious files after evidence capture.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Deactivating and deleting a plugin removes it permanently. Capture forensic evidence first.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infected-plugin-name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</w:t>
      </w:r>
    </w:p>
    <w:p>
      <w:pPr>
        <w:numPr>
          <w:ilvl w:val="0"/>
          <w:numId w:val="1054"/>
        </w:numPr>
      </w:pPr>
      <w:r>
        <w:t xml:space="preserve">Delete rogue accounts and reassign their content.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permanently deletes the user account. Content is reassigned, not deleted.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SUSPICIOUS_USER_ID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Reset privileged credentials and terminate active sessions.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--user_pass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$NEW_PASS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— communicate new password via secure channel"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Invalidate all existing sessions (built-in WP-CLI command, no plugin required)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{} wp user session destroy {}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Review and revoke application passwords for affected privileged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list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uuid,name,created,last_used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application-password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UUID</w:t>
      </w:r>
      <w:r>
        <w:rPr>
          <w:rStyle w:val="PreprocessorTok"/>
        </w:rPr>
        <w:t xml:space="preserve">]</w:t>
      </w:r>
    </w:p>
    <w:p>
      <w:pPr>
        <w:numPr>
          <w:ilvl w:val="0"/>
          <w:numId w:val="1054"/>
        </w:numPr>
      </w:pPr>
      <w:r>
        <w:t xml:space="preserve">Patch vulnerable components.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AFFECTED_PLUGIN_SLUG</w:t>
      </w:r>
      <w:r>
        <w:rPr>
          <w:rStyle w:val="PreprocessorTok"/>
        </w:rPr>
        <w:t xml:space="preserve">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AFFECTED_THEME_SLUG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55"/>
        </w:numPr>
      </w:pPr>
      <w:r>
        <w:t xml:space="preserve">Escalate immediately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to Security Officer and Incident Commander.</w:t>
      </w:r>
    </w:p>
    <w:p>
      <w:pPr>
        <w:pStyle w:val="Compact"/>
        <w:numPr>
          <w:ilvl w:val="0"/>
          <w:numId w:val="1055"/>
        </w:numPr>
      </w:pPr>
      <w:r>
        <w:t xml:space="preserve">If regulated data may be exposed, involve legal/compliance workflow before public disclosure.</w:t>
      </w:r>
    </w:p>
    <w:p>
      <w:pPr>
        <w:pStyle w:val="Compact"/>
        <w:numPr>
          <w:ilvl w:val="0"/>
          <w:numId w:val="1055"/>
        </w:numPr>
      </w:pPr>
      <w:r>
        <w:t xml:space="preserve">If compromise cannot be contained quickly, execute disaster recovery path in</w:t>
      </w:r>
      <w:r>
        <w:t xml:space="preserve"> </w:t>
      </w:r>
      <w:hyperlink w:anchor="full-site-restore-from-backup">
        <w:r>
          <w:rPr>
            <w:rStyle w:val="Hyperlink"/>
          </w:rPr>
          <w:t xml:space="preserve">Section 11.2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BodyText"/>
      </w:pPr>
      <w:r>
        <w:t xml:space="preserve">Run active monitoring for at least one full monitoring window (minimum 30 minutes):</w:t>
      </w:r>
    </w:p>
    <w:p>
      <w:pPr>
        <w:pStyle w:val="SourceCode"/>
      </w:pPr>
      <w:r>
        <w:rPr>
          <w:rStyle w:val="CommentTok"/>
        </w:rPr>
        <w:t xml:space="preserve"># Watch for re-compromise indicators in real time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"shell|admin|eval"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 added during breach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t xml:space="preserve">Then confirm recovery: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/var/log/nginx/access.log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  <w:r>
        <w:rPr>
          <w:rStyle w:val="NormalTok"/>
        </w:rPr>
        <w:t xml:space="preserve"> /var/log/php-errors.log</w:t>
      </w:r>
    </w:p>
    <w:p>
      <w:pPr>
        <w:pStyle w:val="FirstParagraph"/>
      </w:pPr>
      <w:r>
        <w:t xml:space="preserve">Then confirm:</w:t>
      </w:r>
    </w:p>
    <w:p>
      <w:pPr>
        <w:pStyle w:val="Compact"/>
        <w:numPr>
          <w:ilvl w:val="0"/>
          <w:numId w:val="1056"/>
        </w:numPr>
      </w:pPr>
      <w:r>
        <w:t xml:space="preserve">no unauthorized admin accounts remain;</w:t>
      </w:r>
    </w:p>
    <w:p>
      <w:pPr>
        <w:pStyle w:val="Compact"/>
        <w:numPr>
          <w:ilvl w:val="0"/>
          <w:numId w:val="1056"/>
        </w:numPr>
      </w:pPr>
      <w:r>
        <w:t xml:space="preserve">malware scans return clean results;</w:t>
      </w:r>
    </w:p>
    <w:p>
      <w:pPr>
        <w:pStyle w:val="Compact"/>
        <w:numPr>
          <w:ilvl w:val="0"/>
          <w:numId w:val="1056"/>
        </w:numPr>
      </w:pPr>
      <w:r>
        <w:t xml:space="preserve">site behavior is normal for at least one monitoring window;</w:t>
      </w:r>
    </w:p>
    <w:p>
      <w:pPr>
        <w:pStyle w:val="Compact"/>
        <w:numPr>
          <w:ilvl w:val="0"/>
          <w:numId w:val="1056"/>
        </w:numPr>
      </w:pPr>
      <w:r>
        <w:t xml:space="preserve">incident report is completed in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.</w:t>
      </w:r>
    </w:p>
    <w:p>
      <w:pPr>
        <w:pStyle w:val="FirstParagraph"/>
      </w:pPr>
      <w:r>
        <w:t xml:space="preserve">After all validation checks pass, initiate a full post-incident review per</w:t>
      </w:r>
      <w:r>
        <w:t xml:space="preserve"> </w:t>
      </w:r>
      <w:hyperlink w:anchor="post-incident-review">
        <w:r>
          <w:rPr>
            <w:rStyle w:val="Hyperlink"/>
          </w:rPr>
          <w:t xml:space="preserve">Section 10.6</w:t>
        </w:r>
      </w:hyperlink>
      <w:r>
        <w:t xml:space="preserve">, including affected-user notification and a security audit schedule. For affected-user communications, follow the editorial standards in the</w:t>
      </w:r>
      <w:r>
        <w:t xml:space="preserve"> </w:t>
      </w:r>
      <w:hyperlink r:id="rId75">
        <w:r>
          <w:rPr>
            <w:rStyle w:val="Hyperlink"/>
          </w:rPr>
          <w:t xml:space="preserve">WordPress Security Style Guide</w:t>
        </w:r>
      </w:hyperlink>
      <w:r>
        <w:t xml:space="preserve"> </w:t>
      </w:r>
      <w:r>
        <w:t xml:space="preserve">§7 for vulnerability severity language and disclosure practices.</w:t>
      </w:r>
    </w:p>
    <w:bookmarkEnd w:id="76"/>
    <w:bookmarkStart w:id="77" w:name="incident-roles-and-escalation-path"/>
    <w:p>
      <w:pPr>
        <w:pStyle w:val="Heading3"/>
      </w:pPr>
      <w:r>
        <w:t xml:space="preserve">10.4 Incident Roles and Escalation Path</w:t>
      </w:r>
    </w:p>
    <w:p>
      <w:pPr>
        <w:pStyle w:val="FirstParagraph"/>
      </w:pPr>
      <w:r>
        <w:rPr>
          <w:b/>
          <w:bCs/>
        </w:rPr>
        <w:t xml:space="preserve">Incident Role Cards: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3321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Primary Responsibilities</w:t>
            </w:r>
          </w:p>
        </w:tc>
        <w:tc>
          <w:tcPr/>
          <w:p>
            <w:pPr>
              <w:pStyle w:val="Compact"/>
            </w:pPr>
            <w:r>
              <w:t xml:space="preserve">Handoff / Escalation Trigger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Incident Commander</w:t>
            </w:r>
          </w:p>
        </w:tc>
        <w:tc>
          <w:tcPr/>
          <w:p>
            <w:pPr>
              <w:pStyle w:val="Compact"/>
            </w:pPr>
            <w:r>
              <w:t xml:space="preserve">Declares severity, sets priorities, owns timeline, and approves incident closure.</w:t>
            </w:r>
          </w:p>
        </w:tc>
        <w:tc>
          <w:tcPr/>
          <w:p>
            <w:pPr>
              <w:pStyle w:val="Compact"/>
            </w:pPr>
            <w:r>
              <w:t xml:space="preserve">Escalate to management when SLA or customer impact thresholds are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Runs diagnosis and mitigation steps, assigns technical tasks, confirms service recovery.</w:t>
            </w:r>
          </w:p>
        </w:tc>
        <w:tc>
          <w:tcPr/>
          <w:p>
            <w:pPr>
              <w:pStyle w:val="Compact"/>
            </w:pPr>
            <w:r>
              <w:t xml:space="preserve">Escalate when root cause is unknown after initial triage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Communications Lead</w:t>
            </w:r>
          </w:p>
        </w:tc>
        <w:tc>
          <w:tcPr/>
          <w:p>
            <w:pPr>
              <w:pStyle w:val="Compact"/>
            </w:pPr>
            <w:r>
              <w:t xml:space="preserve">Sends internal/customer updates, keeps status page and stakeholders informed.</w:t>
            </w:r>
          </w:p>
        </w:tc>
        <w:tc>
          <w:tcPr/>
          <w:p>
            <w:pPr>
              <w:pStyle w:val="Compact"/>
            </w:pPr>
            <w:r>
              <w:t xml:space="preserve">Escalate when legal/compliance review is required for messaging.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Scribe</w:t>
            </w:r>
          </w:p>
        </w:tc>
        <w:tc>
          <w:tcPr/>
          <w:p>
            <w:pPr>
              <w:pStyle w:val="Compact"/>
            </w:pPr>
            <w:r>
              <w:t xml:space="preserve">Maintains incident timeline, captures decisions/actions, records follow-ups for postmortem.</w:t>
            </w:r>
          </w:p>
        </w:tc>
        <w:tc>
          <w:tcPr/>
          <w:p>
            <w:pPr>
              <w:pStyle w:val="Compact"/>
            </w:pPr>
            <w:r>
              <w:t xml:space="preserve">Escalate when critical timeline details are missing or conflicting.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Small teams:</w:t>
      </w:r>
      <w:r>
        <w:t xml:space="preserve"> </w:t>
      </w:r>
      <w:r>
        <w:t xml:space="preserve">One person may fill multiple roles. At minimum, separate the Incident Commander (decision authority) from the Technical Lead (hands-on-keyboard). The Scribe role should be filled by whoever is least busy, but the IC is responsible for ensuring the timeline is captured.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58"/>
        </w:numPr>
      </w:pPr>
      <w:r>
        <w:t xml:space="preserve">Phone: [CUSTOMIZE]</w:t>
      </w:r>
    </w:p>
    <w:p>
      <w:pPr>
        <w:pStyle w:val="Compact"/>
        <w:numPr>
          <w:ilvl w:val="1"/>
          <w:numId w:val="1058"/>
        </w:numPr>
      </w:pPr>
      <w:r>
        <w:t xml:space="preserve">Email: [CUSTOMIZE]</w:t>
      </w:r>
    </w:p>
    <w:p>
      <w:pPr>
        <w:pStyle w:val="Compact"/>
        <w:numPr>
          <w:ilvl w:val="1"/>
          <w:numId w:val="1058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59"/>
        </w:numPr>
      </w:pPr>
      <w:r>
        <w:t xml:space="preserve">Phone: [CUSTOMIZE]</w:t>
      </w:r>
    </w:p>
    <w:p>
      <w:pPr>
        <w:pStyle w:val="Compact"/>
        <w:numPr>
          <w:ilvl w:val="1"/>
          <w:numId w:val="1059"/>
        </w:numPr>
      </w:pPr>
      <w:r>
        <w:t xml:space="preserve">Email: [CUSTOMIZE]</w:t>
      </w:r>
    </w:p>
    <w:p>
      <w:pPr>
        <w:pStyle w:val="Compact"/>
        <w:numPr>
          <w:ilvl w:val="1"/>
          <w:numId w:val="1059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60"/>
        </w:numPr>
      </w:pPr>
      <w:r>
        <w:t xml:space="preserve">Phone: [CUSTOMIZE]</w:t>
      </w:r>
    </w:p>
    <w:p>
      <w:pPr>
        <w:pStyle w:val="Compact"/>
        <w:numPr>
          <w:ilvl w:val="1"/>
          <w:numId w:val="1060"/>
        </w:numPr>
      </w:pPr>
      <w:r>
        <w:t xml:space="preserve">Email: [CUSTOMIZE]</w:t>
      </w:r>
    </w:p>
    <w:p>
      <w:pPr>
        <w:pStyle w:val="Compact"/>
        <w:numPr>
          <w:ilvl w:val="1"/>
          <w:numId w:val="1060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61"/>
        </w:numPr>
      </w:pPr>
      <w:r>
        <w:t xml:space="preserve">Phone: [CUSTOMIZE]</w:t>
      </w:r>
    </w:p>
    <w:p>
      <w:pPr>
        <w:pStyle w:val="Compact"/>
        <w:numPr>
          <w:ilvl w:val="1"/>
          <w:numId w:val="1061"/>
        </w:numPr>
      </w:pPr>
      <w:r>
        <w:t xml:space="preserve">Email: [CUSTOMIZE]</w:t>
      </w:r>
    </w:p>
    <w:p>
      <w:pPr>
        <w:pStyle w:val="Compact"/>
        <w:numPr>
          <w:ilvl w:val="1"/>
          <w:numId w:val="1061"/>
        </w:numPr>
      </w:pPr>
      <w:r>
        <w:t xml:space="preserve">Slack: [CUSTOMIZE]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62"/>
        </w:numPr>
      </w:pPr>
      <w:r>
        <w:t xml:space="preserve">Phone: [CUSTOMIZE]</w:t>
      </w:r>
    </w:p>
    <w:p>
      <w:pPr>
        <w:pStyle w:val="Compact"/>
        <w:numPr>
          <w:ilvl w:val="1"/>
          <w:numId w:val="1062"/>
        </w:numPr>
      </w:pPr>
      <w:r>
        <w:t xml:space="preserve">Email: [CUSTOMIZE]</w:t>
      </w:r>
    </w:p>
    <w:p>
      <w:pPr>
        <w:pStyle w:val="Compact"/>
        <w:numPr>
          <w:ilvl w:val="1"/>
          <w:numId w:val="1062"/>
        </w:numPr>
      </w:pPr>
      <w:r>
        <w:t xml:space="preserve">Slack: [CUSTOMIZE]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ordering above reflects escalation depth, not engagement sequence. The Incident Commander role is typically assumed by the On-Call SysAdmin at incident start and formally handed off when a senior IC is engaged.</w:t>
      </w:r>
    </w:p>
    <w:bookmarkEnd w:id="77"/>
    <w:bookmarkStart w:id="78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Use this playbook when:</w:t>
      </w:r>
      <w:r>
        <w:t xml:space="preserve"> </w:t>
      </w:r>
      <w:r>
        <w:t xml:space="preserve">response time exceeds SLO thresholds, resource utilization alerts fire, or users report the site is slow.</w:t>
      </w:r>
    </w:p>
    <w:p>
      <w:pPr>
        <w:pStyle w:val="BodyText"/>
      </w:pPr>
      <w:r>
        <w:rPr>
          <w:b/>
          <w:bCs/>
        </w:rPr>
        <w:t xml:space="preserve">Alert Meaning:</w:t>
      </w:r>
      <w:r>
        <w:t xml:space="preserve"> </w:t>
      </w:r>
      <w:r>
        <w:t xml:space="preserve">Latency, resource saturation, or query contention indicates degraded but not fully unavailable service. Common triggers: CPU sustained above 80%, memory above 90%, page load exceeding 2 seconds, or slow-query volume spikes.</w:t>
      </w:r>
    </w:p>
    <w:p>
      <w:pPr>
        <w:pStyle w:val="BodyText"/>
      </w:pPr>
      <w:r>
        <w:rPr>
          <w:b/>
          <w:bCs/>
        </w:rPr>
        <w:t xml:space="preserve">Customer Impact:</w:t>
      </w:r>
      <w:r>
        <w:t xml:space="preserve"> </w:t>
      </w:r>
      <w:r>
        <w:t xml:space="preserve">Users experience slow page loads, failed submissions, and reduced admin productivity; prolonged degradation can cascade into full outage.</w:t>
      </w:r>
    </w:p>
    <w:p>
      <w:pPr>
        <w:pStyle w:val="BodyText"/>
      </w:pPr>
      <w:r>
        <w:rPr>
          <w:b/>
          <w:bCs/>
        </w:rPr>
        <w:t xml:space="preserve">Diagnosis: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Measure current system and application performance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uptime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Identify primary bottleneck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rPr>
          <w:rStyle w:val="CommentTok"/>
        </w:rPr>
        <w:t xml:space="preserve"># Group recent requests by HTTP status code (field $9 in combined log format)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$9}'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mmentTok"/>
        </w:rPr>
        <w:t xml:space="preserve"># If using a custom log format with $request_time as last field, also check:</w:t>
      </w:r>
      <w:r>
        <w:br/>
      </w:r>
      <w:r>
        <w:rPr>
          <w:rStyle w:val="CommentTok"/>
        </w:rPr>
        <w:t xml:space="preserve"># tail -1000 /var/log/nginx/access.log | awk '{print $NF}' | sort -n | tail -20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Check common WordPress-specific causes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  <w:r>
        <w:br/>
      </w:r>
      <w:r>
        <w:rPr>
          <w:rStyle w:val="CommentTok"/>
        </w:rPr>
        <w:t xml:space="preserve"># Check autoloaded options size (values over 1MB indicate bloat)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SUM(LENGTH(option_value)) AS autoload_bytes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'yes';"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option_name, LENGTH(option_value) AS size FROM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options WHERE autoload = 'yes' ORDER BY size DESC LIMIT 10;"</w:t>
      </w:r>
    </w:p>
    <w:p>
      <w:pPr>
        <w:pStyle w:val="FirstParagraph"/>
      </w:pPr>
      <w:r>
        <w:t xml:space="preserve">If WP-Cron is a recurring bottleneck, see the</w:t>
      </w:r>
      <w:r>
        <w:t xml:space="preserve"> </w:t>
      </w:r>
      <w:hyperlink r:id="rId41">
        <w:r>
          <w:rPr>
            <w:rStyle w:val="Hyperlink"/>
          </w:rPr>
          <w:t xml:space="preserve">WordPress Security Hardening Guide</w:t>
        </w:r>
      </w:hyperlink>
      <w:r>
        <w:t xml:space="preserve"> </w:t>
      </w:r>
      <w:r>
        <w:t xml:space="preserve">§7.2 for guidance on replacing it with a system cron job, and</w:t>
      </w:r>
      <w:r>
        <w:t xml:space="preserve"> </w:t>
      </w:r>
      <w:hyperlink w:anchor="wordpress-cron-wp-cron-management">
        <w:r>
          <w:rPr>
            <w:rStyle w:val="Hyperlink"/>
          </w:rPr>
          <w:t xml:space="preserve">Section 6.6</w:t>
        </w:r>
      </w:hyperlink>
      <w:r>
        <w:t xml:space="preserve"> </w:t>
      </w:r>
      <w:r>
        <w:t xml:space="preserve">for the operational procedure.</w:t>
      </w:r>
    </w:p>
    <w:p>
      <w:pPr>
        <w:pStyle w:val="BodyText"/>
      </w:pPr>
      <w:r>
        <w:rPr>
          <w:b/>
          <w:bCs/>
        </w:rPr>
        <w:t xml:space="preserve">Immediate Mitigation:</w:t>
      </w:r>
    </w:p>
    <w:p>
      <w:pPr>
        <w:numPr>
          <w:ilvl w:val="0"/>
          <w:numId w:val="1064"/>
        </w:numPr>
      </w:pPr>
      <w:r>
        <w:t xml:space="preserve">Reduce immediate load and clear caches.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4"/>
        </w:numPr>
      </w:pPr>
      <w:r>
        <w:t xml:space="preserve">Run safe database hygiene steps.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</w:p>
    <w:p>
      <w:pPr>
        <w:numPr>
          <w:ilvl w:val="0"/>
          <w:numId w:val="1064"/>
        </w:numPr>
      </w:pPr>
      <w:r>
        <w:t xml:space="preserve">If a plugin is identified as the bottleneck, disable it and validate service response.</w:t>
      </w:r>
    </w:p>
    <w:p>
      <w:pPr>
        <w:pStyle w:val="FirstParagraph"/>
      </w:pPr>
      <w:r>
        <w:rPr>
          <w:b/>
          <w:bCs/>
        </w:rPr>
        <w:t xml:space="preserve">Escalation:</w:t>
      </w:r>
    </w:p>
    <w:p>
      <w:pPr>
        <w:pStyle w:val="Compact"/>
        <w:numPr>
          <w:ilvl w:val="0"/>
          <w:numId w:val="1065"/>
        </w:numPr>
      </w:pPr>
      <w:r>
        <w:t xml:space="preserve">Escalate via</w:t>
      </w:r>
      <w:r>
        <w:t xml:space="preserve"> </w:t>
      </w:r>
      <w:hyperlink w:anchor="incident-roles-and-escalation-path">
        <w:r>
          <w:rPr>
            <w:rStyle w:val="Hyperlink"/>
          </w:rPr>
          <w:t xml:space="preserve">Section 10.4</w:t>
        </w:r>
      </w:hyperlink>
      <w:r>
        <w:t xml:space="preserve"> </w:t>
      </w:r>
      <w:r>
        <w:t xml:space="preserve">if response times remain above SLO after mitigation window.</w:t>
      </w:r>
    </w:p>
    <w:p>
      <w:pPr>
        <w:pStyle w:val="Compact"/>
        <w:numPr>
          <w:ilvl w:val="0"/>
          <w:numId w:val="1065"/>
        </w:numPr>
      </w:pPr>
      <w:r>
        <w:t xml:space="preserve">Escalate to DBA when slow query volume persists despite cache/optimization actions.</w:t>
      </w:r>
    </w:p>
    <w:p>
      <w:pPr>
        <w:pStyle w:val="Compact"/>
        <w:numPr>
          <w:ilvl w:val="0"/>
          <w:numId w:val="1065"/>
        </w:numPr>
      </w:pPr>
      <w:r>
        <w:t xml:space="preserve">Escalate to infrastructure owner when host CPU/memory/disk saturation cannot be relieved at application layer.</w:t>
      </w:r>
    </w:p>
    <w:p>
      <w:pPr>
        <w:pStyle w:val="FirstParagraph"/>
      </w:pPr>
      <w:r>
        <w:rPr>
          <w:b/>
          <w:bCs/>
        </w:rPr>
        <w:t xml:space="preserve">Recovery Validation:</w:t>
      </w:r>
    </w:p>
    <w:p>
      <w:pPr>
        <w:pStyle w:val="SourceCode"/>
      </w:pP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CommentTok"/>
        </w:rPr>
        <w:t xml:space="preserve"># Expected: [CUSTOMIZE: max-age=3600 or similar — document your baseline cache-control header]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Cache-Control</w:t>
      </w:r>
    </w:p>
    <w:p>
      <w:pPr>
        <w:pStyle w:val="FirstParagraph"/>
      </w:pPr>
      <w:r>
        <w:t xml:space="preserve">Confirm response time and host utilization return to baseline for at least 15 minutes.</w:t>
      </w:r>
    </w:p>
    <w:bookmarkEnd w:id="78"/>
    <w:bookmarkStart w:id="79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CommentTok"/>
        </w:rPr>
        <w:t xml:space="preserve">&lt;!-- Use role titles from Section 10.4: Incident Commander, Technical Lead, Communications Lead, Scribe --&gt;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section-11-disaster-recovery"/>
    <w:p>
      <w:pPr>
        <w:pStyle w:val="Heading2"/>
      </w:pPr>
      <w:r>
        <w:t xml:space="preserve">Section 11: Disaster Recovery</w:t>
      </w:r>
    </w:p>
    <w:p>
      <w:pPr>
        <w:pStyle w:val="FirstParagraph"/>
      </w:pPr>
      <w:r>
        <w:t xml:space="preserve">Lifecycle metadata for disaster recovery procedures is tracked in Appendix E.</w:t>
      </w:r>
    </w:p>
    <w:bookmarkStart w:id="81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81"/>
    <w:bookmarkStart w:id="82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current server isolated for recovery)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  <w:r>
        <w:t xml:space="preserve"> </w:t>
      </w:r>
      <w:r>
        <w:t xml:space="preserve">- Change owner assigned</w:t>
      </w:r>
      <w:r>
        <w:t xml:space="preserve"> </w:t>
      </w:r>
      <w:r>
        <w:t xml:space="preserve">- If using managed hosting or managed database services, provider restore workflow or support path identified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the current server, stop services first and move the old web</w:t>
      </w:r>
      <w:r>
        <w:br/>
      </w:r>
      <w:r>
        <w:rPr>
          <w:rStyle w:val="CommentTok"/>
        </w:rPr>
        <w:t xml:space="preserve"># root aside instead of deleting raw database files.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stop mysql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/home/wordpress/public_html /home/wordpress/public_html.pre-restore.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delete the raw MySQL datadir with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. Recreate the database through MySQL or use the managed service’s restore controls instead.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IF NOT EXISTS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SELECT, INSERT, UPDATE, DELETE, CREATE, ALTER, INDEX, DROP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backup-bucket]/[CUSTOMIZE: example.com]/db_TIMESTAMP.sql.gz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[CUSTOMIZE: wp_user]:www-data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/home/wordpress/public_html/wp-config.php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tables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Incorrect URLs here will make the site inaccessible via the Dashboard.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modifies all URL references across all database tables.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[CUSTOMIZE: php_fpm_service]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67"/>
        </w:numPr>
      </w:pPr>
      <w:r>
        <w:t xml:space="preserve">Reset privileged account passwords</w:t>
      </w:r>
    </w:p>
    <w:p>
      <w:pPr>
        <w:pStyle w:val="Compact"/>
        <w:numPr>
          <w:ilvl w:val="1"/>
          <w:numId w:val="1067"/>
        </w:numPr>
      </w:pPr>
      <w:r>
        <w:t xml:space="preserve">Review and revoke application passwords for affected privileged users with</w:t>
      </w:r>
      <w:r>
        <w:t xml:space="preserve"> </w:t>
      </w:r>
      <w:r>
        <w:rPr>
          <w:rStyle w:val="VerbatimChar"/>
        </w:rPr>
        <w:t xml:space="preserve">wp user application-password 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wp user application-password delete</w:t>
      </w:r>
    </w:p>
    <w:p>
      <w:pPr>
        <w:pStyle w:val="Compact"/>
        <w:numPr>
          <w:ilvl w:val="1"/>
          <w:numId w:val="1067"/>
        </w:numPr>
      </w:pPr>
      <w:r>
        <w:t xml:space="preserve">Check all privileged users can log in</w:t>
      </w:r>
    </w:p>
    <w:p>
      <w:pPr>
        <w:pStyle w:val="Compact"/>
        <w:numPr>
          <w:ilvl w:val="1"/>
          <w:numId w:val="1067"/>
        </w:numPr>
      </w:pPr>
      <w:r>
        <w:t xml:space="preserve">Verify media loads correctly</w:t>
      </w:r>
    </w:p>
    <w:p>
      <w:pPr>
        <w:pStyle w:val="Compact"/>
        <w:numPr>
          <w:ilvl w:val="1"/>
          <w:numId w:val="1067"/>
        </w:numPr>
      </w:pPr>
      <w:r>
        <w:t xml:space="preserve">Test form submissions</w:t>
      </w:r>
    </w:p>
    <w:p>
      <w:pPr>
        <w:pStyle w:val="Compact"/>
        <w:numPr>
          <w:ilvl w:val="1"/>
          <w:numId w:val="1067"/>
        </w:numPr>
      </w:pPr>
      <w:r>
        <w:t xml:space="preserve">Monitor error logs for 30 minutes</w:t>
      </w:r>
    </w:p>
    <w:bookmarkEnd w:id="82"/>
    <w:bookmarkStart w:id="83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Remove Only WordPress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This drops all tables matching the current WordPress table prefix.</w:t>
      </w:r>
      <w:r>
        <w:br/>
      </w:r>
      <w:r>
        <w:rPr>
          <w:rStyle w:val="CommentTok"/>
        </w:rPr>
        <w:t xml:space="preserve"># Use only after confirming the target prefix and after the backup in step 2 completed successfully.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clean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Shared-database alternative: review the prefix first and use a manual, prefix-scoped drop list.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[CUSTOMIZE: table_prefix]commentmeta;</w:t>
      </w:r>
      <w:r>
        <w:br/>
      </w:r>
      <w:r>
        <w:rPr>
          <w:rStyle w:val="StringTok"/>
        </w:rPr>
        <w:t xml:space="preserve">DROP TABLE IF EXISTS [CUSTOMIZE: table_prefix]comments;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WARNING: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wp db reset --yes</w:t>
      </w:r>
      <w:r>
        <w:t xml:space="preserve"> </w:t>
      </w:r>
      <w:r>
        <w:t xml:space="preserve">on shared databases. It drops and recreates the entire database, not just WordPress tables.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any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CommentTok"/>
        </w:rPr>
        <w:t xml:space="preserve"># Plugin-dependent — uncomment the cache plugin(s) in use:</w:t>
      </w:r>
      <w:r>
        <w:br/>
      </w:r>
      <w:r>
        <w:rPr>
          <w:rStyle w:val="CommentTok"/>
        </w:rPr>
        <w:t xml:space="preserve"># wp w3-total-cache flush all</w:t>
      </w:r>
      <w:r>
        <w:br/>
      </w:r>
      <w:r>
        <w:rPr>
          <w:rStyle w:val="CommentTok"/>
        </w:rPr>
        <w:t xml:space="preserve"># wp redis flush-db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69"/>
        </w:numPr>
      </w:pPr>
      <w:r>
        <w:t xml:space="preserve">Check error logs</w:t>
      </w:r>
    </w:p>
    <w:p>
      <w:pPr>
        <w:pStyle w:val="Compact"/>
        <w:numPr>
          <w:ilvl w:val="1"/>
          <w:numId w:val="1069"/>
        </w:numPr>
      </w:pPr>
      <w:r>
        <w:t xml:space="preserve">Test user login</w:t>
      </w:r>
    </w:p>
    <w:p>
      <w:pPr>
        <w:pStyle w:val="Compact"/>
        <w:numPr>
          <w:ilvl w:val="1"/>
          <w:numId w:val="1069"/>
        </w:numPr>
      </w:pPr>
      <w:r>
        <w:t xml:space="preserve">Verify recent posts are present (or missing if intended)</w:t>
      </w:r>
    </w:p>
    <w:bookmarkEnd w:id="83"/>
    <w:bookmarkStart w:id="84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[CUSTOMIZE: php_fpm_service]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[CUSTOMIZE: wp_user]:www-data /home/wordpress/public_html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/home/wordpress/backup/old-server-final-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71"/>
        </w:numPr>
      </w:pPr>
      <w:r>
        <w:t xml:space="preserve">All users can access site</w:t>
      </w:r>
    </w:p>
    <w:p>
      <w:pPr>
        <w:pStyle w:val="Compact"/>
        <w:numPr>
          <w:ilvl w:val="1"/>
          <w:numId w:val="1071"/>
        </w:numPr>
      </w:pPr>
      <w:r>
        <w:t xml:space="preserve">HTTPS certificate valid</w:t>
      </w:r>
    </w:p>
    <w:p>
      <w:pPr>
        <w:pStyle w:val="Compact"/>
        <w:numPr>
          <w:ilvl w:val="1"/>
          <w:numId w:val="1071"/>
        </w:numPr>
      </w:pPr>
      <w:r>
        <w:t xml:space="preserve">All plugins active</w:t>
      </w:r>
    </w:p>
    <w:p>
      <w:pPr>
        <w:pStyle w:val="Compact"/>
        <w:numPr>
          <w:ilvl w:val="1"/>
          <w:numId w:val="1071"/>
        </w:numPr>
      </w:pPr>
      <w:r>
        <w:t xml:space="preserve">Database working</w:t>
      </w:r>
    </w:p>
    <w:p>
      <w:pPr>
        <w:pStyle w:val="Compact"/>
        <w:numPr>
          <w:ilvl w:val="1"/>
          <w:numId w:val="1071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71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appendix-a-file-permissions-reference"/>
    <w:p>
      <w:pPr>
        <w:pStyle w:val="Heading2"/>
      </w:pPr>
      <w:r>
        <w:t xml:space="preserve">Appendix A: File Permissions Reference</w:t>
      </w:r>
    </w:p>
    <w:bookmarkStart w:id="86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readable by web server, owned by site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400 (600 temporary)</w:t>
            </w:r>
          </w:p>
        </w:tc>
        <w:tc>
          <w:tcPr/>
          <w:p>
            <w:pPr>
              <w:pStyle w:val="Compact"/>
            </w:pPr>
            <w:r>
              <w:t xml:space="preserve">Config - most restrictive practical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755/775</w:t>
            </w:r>
          </w:p>
        </w:tc>
        <w:tc>
          <w:tcPr/>
          <w:p>
            <w:pPr>
              <w:pStyle w:val="Compact"/>
            </w:pPr>
            <w:r>
              <w:t xml:space="preserve">User uploads (write as needed)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644/664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[CUSTOMIZE: wp_user]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6"/>
    <w:bookmarkStart w:id="87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web server group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400 (r--------) steady-state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400 (use 600 temporarily only during managed edits)..."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400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8" w:name="appendix-b-wp-config.php-key-settings"/>
    <w:p>
      <w:pPr>
        <w:pStyle w:val="Heading2"/>
      </w:pPr>
      <w:r>
        <w:t xml:space="preserve">Appendix B: wp-config.php Key Settings</w:t>
      </w:r>
    </w:p>
    <w:bookmarkStart w:id="89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9"/>
    <w:bookmarkStart w:id="90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90"/>
    <w:bookmarkStart w:id="91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is the baseline recommendation.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updates are handled outside the WordPress Dashboard.</w:t>
      </w:r>
    </w:p>
    <w:p>
      <w:pPr>
        <w:pStyle w:val="SourceCode"/>
      </w:pPr>
      <w:r>
        <w:rPr>
          <w:rStyle w:val="CommentTok"/>
        </w:rPr>
        <w:t xml:space="preserve">// Baseline: disable built-in theme/plugin editor in wp-admin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 hardened profile: disable plugin/theme installs and updates in Dashboard</w:t>
      </w:r>
      <w:r>
        <w:br/>
      </w:r>
      <w:r>
        <w:rPr>
          <w:rStyle w:val="CommentTok"/>
        </w:rPr>
        <w:t xml:space="preserve">// define('DISALLOW_FILE_MODS', true);</w:t>
      </w:r>
      <w:r>
        <w:br/>
      </w:r>
      <w:r>
        <w:br/>
      </w:r>
      <w:r>
        <w:rPr>
          <w:rStyle w:val="CommentTok"/>
        </w:rPr>
        <w:t xml:space="preserve">// Security: Disable XML-RPC — block at web server level (see Section 5.4)</w:t>
      </w:r>
      <w:r>
        <w:br/>
      </w:r>
      <w:r>
        <w:rPr>
          <w:rStyle w:val="CommentTok"/>
        </w:rPr>
        <w:t xml:space="preserve">// or use a must-use plugin: add_filter('xmlrpc_enabled', '__return_false');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 API policy should be route-scoped, not globally blocked</w:t>
      </w:r>
      <w:r>
        <w:br/>
      </w:r>
      <w:r>
        <w:rPr>
          <w:rStyle w:val="CommentTok"/>
        </w:rPr>
        <w:t xml:space="preserve">// See Section 5.4 for endpoint-specific examples.</w:t>
      </w:r>
    </w:p>
    <w:bookmarkEnd w:id="91"/>
    <w:bookmarkStart w:id="92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both WP_DEBUG and WP_DEBUG_LOG to true only during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92"/>
    <w:bookmarkStart w:id="93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Core updates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Retain minor core auto-updates (baseline behavior since WordPress 3.7)</w:t>
      </w:r>
    </w:p>
    <w:p>
      <w:pPr>
        <w:pStyle w:val="FirstParagraph"/>
      </w:pPr>
      <w:r>
        <w:t xml:space="preserve">To change JPEG compression quality, use the</w:t>
      </w:r>
      <w:r>
        <w:t xml:space="preserve"> </w:t>
      </w:r>
      <w:r>
        <w:rPr>
          <w:rStyle w:val="VerbatimChar"/>
        </w:rPr>
        <w:t xml:space="preserve">jpeg_quality</w:t>
      </w:r>
      <w:r>
        <w:t xml:space="preserve"> </w:t>
      </w:r>
      <w:r>
        <w:t xml:space="preserve">filter in a must-use plugin:</w:t>
      </w:r>
    </w:p>
    <w:p>
      <w:pPr>
        <w:pStyle w:val="SourceCode"/>
      </w:pPr>
      <w:r>
        <w:rPr>
          <w:rStyle w:val="NormalTok"/>
        </w:rPr>
        <w:t xml:space="preserve">add_filter(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bookmarkEnd w:id="93"/>
    <w:bookmarkStart w:id="94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System cron replacement (add to crontab):</w:t>
      </w:r>
      <w:r>
        <w:br/>
      </w:r>
      <w:r>
        <w:rPr>
          <w:rStyle w:val="CommentTok"/>
        </w:rPr>
        <w:t xml:space="preserve">// */5 * * * * cd /home/wordpress/public_html &amp;&amp; wp cron event run --due-now &gt; /dev/null 2&gt;&amp;1</w:t>
      </w:r>
      <w:r>
        <w:br/>
      </w:r>
      <w:r>
        <w:rPr>
          <w:rStyle w:val="CommentTok"/>
        </w:rPr>
        <w:t xml:space="preserve">// Block wp-cron.php at the web server level — see Section 6.6</w:t>
      </w:r>
    </w:p>
    <w:bookmarkEnd w:id="94"/>
    <w:bookmarkStart w:id="95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5"/>
    <w:bookmarkStart w:id="96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6"/>
    <w:bookmarkStart w:id="97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wp_]'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Default prefix; non-default prefixes are optional obscurity control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WPLANG is deprecated since WordPress 4.0. Set language via Settings &gt; General or:</w:t>
      </w:r>
      <w:r>
        <w:br/>
      </w:r>
      <w:r>
        <w:rPr>
          <w:rStyle w:val="CommentTok"/>
        </w:rPr>
        <w:t xml:space="preserve">// wp language core install en_US &amp;&amp; wp language core activate en_US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Baseline: disable built-in file editor</w:t>
      </w:r>
      <w:r>
        <w:br/>
      </w:r>
      <w:r>
        <w:rPr>
          <w:rStyle w:val="CommentTok"/>
        </w:rPr>
        <w:t xml:space="preserve">// define('DISALLOW_FILE_MODS', true);  // Optional hardened profile; requires external update workflow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CommentTok"/>
        </w:rPr>
        <w:t xml:space="preserve">// XML-RPC: disable at web server level or via must-use plugin</w:t>
      </w:r>
      <w:r>
        <w:br/>
      </w:r>
      <w:r>
        <w:rPr>
          <w:rStyle w:val="CommentTok"/>
        </w:rPr>
        <w:t xml:space="preserve">// (see Section 5.4 and WordPress Security Benchmark §4.4)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Set both WP_DEBUG and WP_DEBUG_LOG to true when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3" w:name="appendix-c-change-log"/>
    <w:p>
      <w:pPr>
        <w:pStyle w:val="Heading2"/>
      </w:pPr>
      <w:r>
        <w:t xml:space="preserve">Appendix C: Change Log</w:t>
      </w:r>
    </w:p>
    <w:bookmarkStart w:id="102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9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DISALLOW_FILE_EDIT = true</w:t>
      </w:r>
      <w:r>
        <w:t xml:space="preserve"> </w:t>
      </w:r>
      <w:r>
        <w:t xml:space="preserve">as baseline;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moved to optional hardened profile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8.3+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9"/>
    <w:bookmarkStart w:id="100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100"/>
    <w:bookmarkStart w:id="101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End w:id="103"/>
    <w:bookmarkStart w:id="104" w:name="X6ecd772a72c0183328049e537f0198da62ed77a"/>
    <w:p>
      <w:pPr>
        <w:pStyle w:val="Heading2"/>
      </w:pPr>
      <w:r>
        <w:t xml:space="preserve">Appendix D: Deprecated and Invalid Constants Guardrail</w:t>
      </w:r>
    </w:p>
    <w:p>
      <w:pPr>
        <w:pStyle w:val="FirstParagraph"/>
      </w:pPr>
      <w:r>
        <w:t xml:space="preserve">Do not add these symbols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hardening templates: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FORCE_SSL_LOGIN</w:t>
      </w:r>
      <w:r>
        <w:t xml:space="preserve"> </w:t>
      </w:r>
      <w:r>
        <w:t xml:space="preserve">(deprecated)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DISALLOW_PLUGIN_EDITING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DISALLOW_PLUGIN_ACTIVATION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SECURE_LOGGED_IN_COOKIE</w:t>
      </w:r>
      <w:r>
        <w:t xml:space="preserve"> </w:t>
      </w:r>
      <w:r>
        <w:t xml:space="preserve">(not a core constant)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define('XMLRPC_REQUEST',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XMLRPC_REQUEST</w:t>
      </w:r>
      <w:r>
        <w:t xml:space="preserve"> </w:t>
      </w:r>
      <w:r>
        <w:t xml:space="preserve">is request-context only)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</w:rPr>
        <w:t xml:space="preserve">WPLANG</w:t>
      </w:r>
      <w:r>
        <w:t xml:space="preserve"> </w:t>
      </w:r>
      <w:r>
        <w:t xml:space="preserve">(deprecated since WordPress 4.0; set language via Settings &gt; General or WP-CLI</w:t>
      </w:r>
      <w:r>
        <w:t xml:space="preserve"> </w:t>
      </w:r>
      <w:r>
        <w:rPr>
          <w:rStyle w:val="VerbatimChar"/>
        </w:rPr>
        <w:t xml:space="preserve">wp language core activate</w:t>
      </w:r>
      <w:r>
        <w:t xml:space="preserve">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DISALLOW_FILE_EDIT</w:t>
      </w:r>
      <w:r>
        <w:t xml:space="preserve"> </w:t>
      </w:r>
      <w:r>
        <w:t xml:space="preserve">as baseline, and use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only when deployment/update workflows are externalized.</w:t>
      </w:r>
    </w:p>
    <w:p>
      <w:r>
        <w:pict>
          <v:rect style="width:0;height:1.5pt" o:hralign="center" o:hrstd="t" o:hr="t"/>
        </w:pict>
      </w:r>
    </w:p>
    <w:bookmarkEnd w:id="104"/>
    <w:bookmarkStart w:id="105" w:name="X1262598f067e220788dc74e3c26903d0e8f0f8c"/>
    <w:p>
      <w:pPr>
        <w:pStyle w:val="Heading2"/>
      </w:pPr>
      <w:r>
        <w:t xml:space="preserve">Appendix E: Procedure Ownership and Validation Matrix</w:t>
      </w:r>
    </w:p>
    <w:p>
      <w:pPr>
        <w:pStyle w:val="FirstParagraph"/>
      </w:pPr>
      <w:r>
        <w:t xml:space="preserve">Use this matrix to track operational ownership and freshness for critical procedures.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1"/>
        <w:gridCol w:w="866"/>
        <w:gridCol w:w="1608"/>
        <w:gridCol w:w="1980"/>
        <w:gridCol w:w="21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Procedure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Last Tested</w:t>
            </w:r>
          </w:p>
        </w:tc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Last Drill 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 WordPress Core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 Plugin and Theme Updates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6.6 WordPress Cron Management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8.1 Code Deployment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8.2 Database Migration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 / N/A]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8.3 Rollback Procedure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10.2 Site Down / 500 Triage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 Security Breach Response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10.5 Performance Degradation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11.2 Full Site Restore from Backup</w:t>
            </w:r>
          </w:p>
        </w:tc>
        <w:tc>
          <w:tcPr/>
          <w:p>
            <w:pPr>
              <w:pStyle w:val="Compact"/>
            </w:pPr>
            <w:r>
              <w:t xml:space="preserve">[CUSTOMIZE: Role/Name]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Start w:id="106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it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</w:t>
      </w:r>
      <w:r>
        <w:br/>
      </w:r>
      <w:r>
        <w:rPr>
          <w:rStyle w:val="VerbatimChar"/>
        </w:rPr>
        <w:t xml:space="preserve">Restore from backup:         gunzip &lt; /home/wordpress/backup/db_TIMESTAMP.sql.gz | wp db import -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[CUSTOMIZE: php_fpm_service]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106"/>
    <w:bookmarkStart w:id="115" w:name="related-documents"/>
    <w:p>
      <w:pPr>
        <w:pStyle w:val="Heading2"/>
      </w:pPr>
      <w:r>
        <w:t xml:space="preserve">Related Documents</w:t>
      </w:r>
    </w:p>
    <w:p>
      <w:pPr>
        <w:pStyle w:val="FirstParagraph"/>
      </w:pPr>
      <w:r>
        <w:rPr>
          <w:b/>
          <w:bCs/>
        </w:rPr>
        <w:t xml:space="preserve">Companion Security Documents: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WordPress Security Benchmark</w:t>
        </w:r>
      </w:hyperlink>
      <w:r>
        <w:t xml:space="preserve"> </w:t>
      </w:r>
      <w:r>
        <w:t xml:space="preserve">— Prescriptive configuration controls (Level 1/Level 2) for the full WordPress stack: web server, PHP, database, core, authentication, file system, logging, supply chain, AI, server access, and Multisite. This runbook’s hardening procedures implement many of the Benchmark’s recommendations.</w:t>
      </w:r>
      <w:r>
        <w:t xml:space="preserve"> </w:t>
      </w:r>
      <w:r>
        <w:t xml:space="preserve">-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WordPress Security Architecture and Hardening Guide</w:t>
        </w:r>
      </w:hyperlink>
      <w:r>
        <w:t xml:space="preserve"> </w:t>
      </w:r>
      <w:r>
        <w:t xml:space="preserve">— Enterprise-focused security architecture covering threat landscape, OWASP Top 10 mapping, server hardening, REST API security, authentication, supply chain, incident response, and AI security.</w:t>
      </w:r>
      <w:r>
        <w:t xml:space="preserve"> </w:t>
      </w:r>
      <w:r>
        <w:t xml:space="preserve">-</w:t>
      </w:r>
      <w:r>
        <w:t xml:space="preserve"> </w:t>
      </w:r>
      <w:hyperlink r:id="rId75">
        <w:r>
          <w:rPr>
            <w:rStyle w:val="Hyperlink"/>
            <w:b/>
            <w:bCs/>
          </w:rPr>
          <w:t xml:space="preserve">WordPress Security Style Guide</w:t>
        </w:r>
      </w:hyperlink>
      <w:r>
        <w:t xml:space="preserve"> </w:t>
      </w:r>
      <w:r>
        <w:t xml:space="preserve">— Principles, terminology, and formatting conventions for writing about WordPress security.</w:t>
      </w:r>
      <w:r>
        <w:t xml:space="preserve"> </w:t>
      </w:r>
      <w:r>
        <w:t xml:space="preserve">-</w:t>
      </w:r>
      <w:r>
        <w:t xml:space="preserve"> </w:t>
      </w:r>
      <w:hyperlink r:id="rId107">
        <w:r>
          <w:rPr>
            <w:rStyle w:val="Hyperlink"/>
            <w:b/>
            <w:bCs/>
          </w:rPr>
          <w:t xml:space="preserve">WordPress Security White Paper</w:t>
        </w:r>
      </w:hyperlink>
      <w:r>
        <w:t xml:space="preserve"> </w:t>
      </w:r>
      <w:r>
        <w:t xml:space="preserve">— The official upstream document describing WordPress core security architecture, maintained at WordPress.org.</w:t>
      </w:r>
      <w:r>
        <w:t xml:space="preserve"> </w:t>
      </w:r>
      <w:r>
        <w:t xml:space="preserve">-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WordPress Advanced Administration: Security</w:t>
        </w:r>
      </w:hyperlink>
      <w:r>
        <w:t xml:space="preserve"> </w:t>
      </w:r>
      <w:r>
        <w:t xml:space="preserve">— The official WordPress documentation for security hardening, brute-force protection, HTTPS, backups, monitoring, and multi-factor authentication.</w:t>
      </w:r>
    </w:p>
    <w:p>
      <w:pPr>
        <w:pStyle w:val="BodyText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9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0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12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3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14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15"/>
    <w:bookmarkStart w:id="116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2FA / MFA</w:t>
            </w:r>
          </w:p>
        </w:tc>
        <w:tc>
          <w:tcPr/>
          <w:p>
            <w:pPr>
              <w:pStyle w:val="Compact"/>
            </w:pPr>
            <w:r>
              <w:t xml:space="preserve">Two-factor / multi-factor authentication for privileged 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Action-gated reauthentication</w:t>
            </w:r>
          </w:p>
        </w:tc>
        <w:tc>
          <w:tcPr/>
          <w:p>
            <w:pPr>
              <w:pStyle w:val="Compact"/>
            </w:pPr>
            <w:r>
              <w:t xml:space="preserve">A fresh identity check before sensitive or destructive actions, also known as sudo mode or step-up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Application password</w:t>
            </w:r>
          </w:p>
        </w:tc>
        <w:tc>
          <w:tcPr/>
          <w:p>
            <w:pPr>
              <w:pStyle w:val="Compact"/>
            </w:pPr>
            <w:r>
              <w:t xml:space="preserve">A revocable WordPress credential for REST API or XML-RPC access that is separate from the main login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The WordPress administrative UI, distinct from the</w:t>
            </w:r>
            <w:r>
              <w:t xml:space="preserve"> </w:t>
            </w:r>
            <w:r>
              <w:rPr>
                <w:rStyle w:val="VerbatimChar"/>
              </w:rPr>
              <w:t xml:space="preserve">/wp-admin/</w:t>
            </w:r>
            <w:r>
              <w:t xml:space="preserve"> </w:t>
            </w:r>
            <w:r>
              <w:t xml:space="preserve">path when the UI rather than the URL is what matters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Multisite</w:t>
            </w:r>
          </w:p>
        </w:tc>
        <w:tc>
          <w:tcPr/>
          <w:p>
            <w:pPr>
              <w:pStyle w:val="Compact"/>
            </w:pPr>
            <w:r>
              <w:t xml:space="preserve">A WordPress network with shared codebase and site-level admins plus network-level Super Admins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The operating-system scheduler used to run recurring host-level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WP-Cron</w:t>
            </w:r>
          </w:p>
        </w:tc>
        <w:tc>
          <w:tcPr/>
          <w:p>
            <w:pPr>
              <w:pStyle w:val="Compact"/>
            </w:pPr>
            <w:r>
              <w:t xml:space="preserve">WordPress’s traffic-triggered task scheduler, distinct from system cron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17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 for [CUSTOMIZE: Domain/Instance/Environment/Audience]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[CUSTOMIZE: Version Number]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[CUSTOMIZE: Draft/Active/Deprecated/Retired]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[CUSTOMIZE: Date]</w:t>
      </w:r>
      <w:r>
        <w:t xml:space="preserve"> </w:t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your change request to [CUSTOMIZE: owner email].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The document will be updated, and the version will be incremented.</w:t>
      </w:r>
      <w:r>
        <w:t xml:space="preserve"> </w:t>
      </w:r>
      <w:r>
        <w:t xml:space="preserve">4. All stakeholders will be notified of changes.</w:t>
      </w:r>
      <w:r>
        <w:t xml:space="preserve"> </w:t>
      </w:r>
      <w:r>
        <w:t xml:space="preserve">5. Training will be scheduled if needed.</w:t>
      </w:r>
    </w:p>
    <w:p>
      <w:pPr>
        <w:pStyle w:val="BodyText"/>
      </w:pPr>
      <w:r>
        <w:rPr>
          <w:b/>
          <w:bCs/>
        </w:rPr>
        <w:t xml:space="preserve">Feedback and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Identified section or procedure to improve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improvements</w:t>
      </w:r>
      <w:r>
        <w:t xml:space="preserve"> </w:t>
      </w:r>
      <w:r>
        <w:t xml:space="preserve">- Your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17"/>
    <w:sectPr>
      <w:footerReference r:id="rId9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ns0:Relationship Id="rId9" Target="footer1.xml" Type="http://schemas.openxmlformats.org/officeDocument/2006/relationships/footer" /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https://dev.mysql.com/doc/" TargetMode="External" /><Relationship Type="http://schemas.openxmlformats.org/officeDocument/2006/relationships/hyperlink" Id="rId108" Target="https://developer.wordpress.org/advanced-administration/security/" TargetMode="External" /><Relationship Type="http://schemas.openxmlformats.org/officeDocument/2006/relationships/hyperlink" Id="rId111" Target="https://developer.wordpress.org/cli/commands/" TargetMode="External" /><Relationship Type="http://schemas.openxmlformats.org/officeDocument/2006/relationships/hyperlink" Id="rId110" Target="https://developer.wordpress.org/plugins/security/" TargetMode="External" /><Relationship Type="http://schemas.openxmlformats.org/officeDocument/2006/relationships/hyperlink" Id="rId43" Target="https://github.com/dknauss/wp-security-benchmark" TargetMode="External" /><Relationship Type="http://schemas.openxmlformats.org/officeDocument/2006/relationships/hyperlink" Id="rId41" Target="https://github.com/dknauss/wp-security-hardening-guide" TargetMode="External" /><Relationship Type="http://schemas.openxmlformats.org/officeDocument/2006/relationships/hyperlink" Id="rId75" Target="https://github.com/dknauss/wp-security-style-guide" TargetMode="External" /><Relationship Type="http://schemas.openxmlformats.org/officeDocument/2006/relationships/hyperlink" Id="rId112" Target="https://nginx.org/en/docs/" TargetMode="External" /><Relationship Type="http://schemas.openxmlformats.org/officeDocument/2006/relationships/hyperlink" Id="rId114" Target="https://owasp.org/www-project-top-ten/" TargetMode="External" /><Relationship Type="http://schemas.openxmlformats.org/officeDocument/2006/relationships/hyperlink" Id="rId107" Target="https://wordpress.org/about/security/" TargetMode="External" /><Relationship Type="http://schemas.openxmlformats.org/officeDocument/2006/relationships/hyperlink" Id="rId109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>By [CUSTOMIZE]</dc:creator>
  <cp:keywords/>
  <dcterms:created xsi:type="dcterms:W3CDTF">2026-03-22T04:42:56Z</dcterms:created>
  <dcterms:modified xsi:type="dcterms:W3CDTF">2026-03-22T04:42:56Z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22, 2026</vt:lpwstr>
  </property>
  <property fmtid="{D5CDD505-2E9C-101B-9397-08002B2CF9AE}" pid="3" name="header-includes">
    <vt:lpwstr/>
  </property>
  <property fmtid="{D5CDD505-2E9C-101B-9397-08002B2CF9AE}" pid="4" name="subtitle">
    <vt:lpwstr>For [CUSTOMIZE: Domain/Instance/Environment]</vt:lpwstr>
  </property>
  <property fmtid="{D5CDD505-2E9C-101B-9397-08002B2CF9AE}" pid="5" name="version">
    <vt:lpwstr>3.1</vt:lpwstr>
  </property>
</Properties>
</file>