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Template for [CUSTOMIZE: Domain/Instance/Environment]</w:t>
      </w:r>
    </w:p>
    <w:p>
      <w:pPr>
        <w:pStyle w:val="Author"/>
      </w:pPr>
      <w:r>
        <w:t xml:space="preserve">General Editor: Dan Knauss</w:t>
      </w:r>
    </w:p>
    <w:p>
      <w:pPr>
        <w:pStyle w:val="Date"/>
      </w:pPr>
      <w:r>
        <w:t xml:space="preserve">March 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Please keep the following information updated.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[CUSTOMIZE: Operations Team 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Environment: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[CUSTOMIZE: Stack Details; Production/Staging/Development]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Next Review: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[CUSTOMIZE: Date]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section-2-site-overview"/>
    <w:p>
      <w:pPr>
        <w:pStyle w:val="Heading2"/>
      </w:pPr>
      <w:r>
        <w:t xml:space="preserve">Section 2: Site Overview</w:t>
      </w:r>
    </w:p>
    <w:bookmarkStart w:id="25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5"/>
    <w:bookmarkStart w:id="26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6"/>
    <w:bookmarkStart w:id="27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section-3-environment-reference"/>
    <w:p>
      <w:pPr>
        <w:pStyle w:val="Heading2"/>
      </w:pPr>
      <w:r>
        <w:t xml:space="preserve">Section 3: Environment Reference</w:t>
      </w:r>
    </w:p>
    <w:bookmarkStart w:id="29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29"/>
    <w:bookmarkStart w:id="30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0"/>
    <w:bookmarkStart w:id="31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1"/>
    <w:bookmarkStart w:id="32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2"/>
    <w:bookmarkStart w:id="33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ection-4-development-workflow"/>
    <w:p>
      <w:pPr>
        <w:pStyle w:val="Heading2"/>
      </w:pPr>
      <w:r>
        <w:t xml:space="preserve">Section 4: Development Workflow</w:t>
      </w:r>
    </w:p>
    <w:bookmarkStart w:id="35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5"/>
    <w:bookmarkStart w:id="36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6"/>
    <w:bookmarkStart w:id="37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section-5-security-hardening"/>
    <w:p>
      <w:pPr>
        <w:pStyle w:val="Heading2"/>
      </w:pPr>
      <w:r>
        <w:t xml:space="preserve">Section 5: Security Hardening</w:t>
      </w:r>
    </w:p>
    <w:bookmarkStart w:id="39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39"/>
    <w:bookmarkStart w:id="40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Limit XML-RPC and REST API:</w:t>
      </w:r>
    </w:p>
    <w:p>
      <w:pPr>
        <w:pStyle w:val="SourceCode"/>
      </w:pPr>
      <w:r>
        <w:rPr>
          <w:rStyle w:val="CommentTok"/>
        </w:rPr>
        <w:t xml:space="preserve"># Disable XML-RPC (legacy remote publishing protocol)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update post </w:t>
      </w:r>
      <w:r>
        <w:rPr>
          <w:rStyle w:val="AttributeTok"/>
        </w:rPr>
        <w:t xml:space="preserve">--rest_enabled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CommentTok"/>
        </w:rPr>
        <w:t xml:space="preserve"># For REST API</w:t>
      </w:r>
      <w:r>
        <w:br/>
      </w:r>
      <w:r>
        <w:br/>
      </w:r>
      <w:r>
        <w:rPr>
          <w:rStyle w:val="CommentTok"/>
        </w:rPr>
        <w:t xml:space="preserve"># If not needed, disable entirely (add to wp-config.php):</w:t>
      </w:r>
      <w:r>
        <w:br/>
      </w:r>
      <w:r>
        <w:rPr>
          <w:rStyle w:val="CommentTok"/>
        </w:rPr>
        <w:t xml:space="preserve"># define('XMLRPC_REQUEST', false);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Add to functions.php of theme or plugin:</w:t>
      </w:r>
      <w:r>
        <w:br/>
      </w:r>
      <w:r>
        <w:rPr>
          <w:rStyle w:val="CommentTok"/>
        </w:rPr>
        <w:t xml:space="preserve"># add_filter('rest_authentication_errors', function($result) {</w:t>
      </w:r>
      <w:r>
        <w:br/>
      </w:r>
      <w:r>
        <w:rPr>
          <w:rStyle w:val="CommentTok"/>
        </w:rPr>
        <w:t xml:space="preserve">#     if (!is_user_logged_in() &amp;&amp; !current_user_can('read')) {</w:t>
      </w:r>
      <w:r>
        <w:br/>
      </w:r>
      <w:r>
        <w:rPr>
          <w:rStyle w:val="CommentTok"/>
        </w:rPr>
        <w:t xml:space="preserve">#         return new WP_Error('rest_not_permitted', 'REST API disabled for non-authenticated users', ['status' =&gt; 401]);</w:t>
      </w:r>
      <w:r>
        <w:br/>
      </w:r>
      <w:r>
        <w:rPr>
          <w:rStyle w:val="CommentTok"/>
        </w:rPr>
        <w:t xml:space="preserve">#     }</w:t>
      </w:r>
      <w:r>
        <w:br/>
      </w:r>
      <w:r>
        <w:rPr>
          <w:rStyle w:val="CommentTok"/>
        </w:rPr>
        <w:t xml:space="preserve">#     return $result;</w:t>
      </w:r>
      <w:r>
        <w:br/>
      </w:r>
      <w:r>
        <w:rPr>
          <w:rStyle w:val="CommentTok"/>
        </w:rPr>
        <w:t xml:space="preserve"># });</w:t>
      </w:r>
    </w:p>
    <w:bookmarkEnd w:id="40"/>
    <w:bookmarkStart w:id="41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1"/>
    <w:bookmarkStart w:id="42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1: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Option 2: Block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access_log off;</w:t>
      </w:r>
      <w:r>
        <w:br/>
      </w:r>
      <w:r>
        <w:rPr>
          <w:rStyle w:val="VerbatimChar"/>
        </w:rPr>
        <w:t xml:space="preserve">    log_not_found off;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 REST API Access:</w:t>
      </w:r>
    </w:p>
    <w:p>
      <w:pPr>
        <w:pStyle w:val="SourceCode"/>
      </w:pPr>
      <w:r>
        <w:rPr>
          <w:rStyle w:val="CommentTok"/>
        </w:rPr>
        <w:t xml:space="preserve"># Check if REST API is enabled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rest-api get-routes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This requires custom code in your theme or plugin</w:t>
      </w:r>
    </w:p>
    <w:p>
      <w:pPr>
        <w:pStyle w:val="FirstParagraph"/>
      </w:pPr>
      <w:r>
        <w:t xml:space="preserve">Add to theme’s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Require authentication for REST API (if not needed publicly)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is_user_logged_in())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</w:t>
      </w:r>
      <w:r>
        <w:rPr>
          <w:rStyle w:val="StringTok"/>
        </w:rPr>
        <w:t xml:space="preserve">'rest_not_authenticated'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2"/>
    <w:bookmarkStart w:id="43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section-6-routine-maintenance"/>
    <w:p>
      <w:pPr>
        <w:pStyle w:val="Heading2"/>
      </w:pPr>
      <w:r>
        <w:t xml:space="preserve">Section 6: Routine Maintenance</w:t>
      </w:r>
    </w:p>
    <w:bookmarkStart w:id="45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5"/>
    <w:bookmarkStart w:id="46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6"/>
    <w:bookmarkStart w:id="47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7"/>
    <w:bookmarkStart w:id="48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48"/>
    <w:bookmarkStart w:id="49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49"/>
    <w:bookmarkStart w:id="50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Or using WP-CLI (better)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wp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--allow-root</w:t>
      </w:r>
    </w:p>
    <w:bookmarkEnd w:id="50"/>
    <w:bookmarkStart w:id="51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1"/>
    <w:bookmarkStart w:id="52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2"/>
    <w:bookmarkStart w:id="53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ection-7-backup-procedures"/>
    <w:p>
      <w:pPr>
        <w:pStyle w:val="Heading2"/>
      </w:pPr>
      <w:r>
        <w:t xml:space="preserve">Section 7: Backup Procedures</w:t>
      </w:r>
    </w:p>
    <w:bookmarkStart w:id="55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5"/>
    <w:bookmarkStart w:id="56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6"/>
    <w:bookmarkStart w:id="57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8-deployment-procedures"/>
    <w:p>
      <w:pPr>
        <w:pStyle w:val="Heading2"/>
      </w:pPr>
      <w:r>
        <w:t xml:space="preserve">Section 8: Deployment Procedures</w:t>
      </w:r>
    </w:p>
    <w:bookmarkStart w:id="59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59"/>
    <w:bookmarkStart w:id="60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0"/>
    <w:bookmarkStart w:id="61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section-9-content-operations"/>
    <w:p>
      <w:pPr>
        <w:pStyle w:val="Heading2"/>
      </w:pPr>
      <w:r>
        <w:t xml:space="preserve">Section 9: Content Operations</w:t>
      </w:r>
    </w:p>
    <w:bookmarkStart w:id="63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3"/>
    <w:bookmarkStart w:id="64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4"/>
    <w:bookmarkStart w:id="65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5"/>
    <w:bookmarkStart w:id="66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section-10-incident-response"/>
    <w:p>
      <w:pPr>
        <w:pStyle w:val="Heading2"/>
      </w:pPr>
      <w:r>
        <w:t xml:space="preserve">Section 10: Incident Response</w:t>
      </w:r>
    </w:p>
    <w:bookmarkStart w:id="68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68"/>
    <w:bookmarkStart w:id="69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69"/>
    <w:bookmarkStart w:id="70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0"/>
    <w:bookmarkStart w:id="71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1"/>
    <w:bookmarkStart w:id="72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2"/>
    <w:bookmarkStart w:id="73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section-11-disaster-recovery"/>
    <w:p>
      <w:pPr>
        <w:pStyle w:val="Heading2"/>
      </w:pPr>
      <w:r>
        <w:t xml:space="preserve">Section 11: Disaster Recovery</w:t>
      </w:r>
    </w:p>
    <w:bookmarkStart w:id="75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5"/>
    <w:bookmarkStart w:id="76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6"/>
    <w:bookmarkStart w:id="77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7"/>
    <w:bookmarkStart w:id="78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appendix-a-file-permissions-reference"/>
    <w:p>
      <w:pPr>
        <w:pStyle w:val="Heading2"/>
      </w:pPr>
      <w:r>
        <w:t xml:space="preserve">Appendix A: File Permissions Reference</w:t>
      </w:r>
    </w:p>
    <w:bookmarkStart w:id="80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0"/>
    <w:bookmarkStart w:id="81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2" w:name="appendix-b-wp-config.php-key-settings"/>
    <w:p>
      <w:pPr>
        <w:pStyle w:val="Heading2"/>
      </w:pPr>
      <w:r>
        <w:t xml:space="preserve">Appendix B: wp-config.php Key Settings</w:t>
      </w:r>
    </w:p>
    <w:bookmarkStart w:id="83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3"/>
    <w:bookmarkStart w:id="84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4"/>
    <w:bookmarkStart w:id="85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(legacy remote publishing)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Cookie settings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 HTTPS for auth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 HTTPS for logged-in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custom code in functions.php to implement</w:t>
      </w:r>
      <w:r>
        <w:br/>
      </w:r>
      <w:r>
        <w:br/>
      </w:r>
      <w:r>
        <w:rPr>
          <w:rStyle w:val="CommentTok"/>
        </w:rPr>
        <w:t xml:space="preserve">// Security: Disable file editor in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theme/plugin editor in wp-admin</w:t>
      </w:r>
    </w:p>
    <w:bookmarkEnd w:id="85"/>
    <w:bookmarkStart w:id="86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6"/>
    <w:bookmarkStart w:id="87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7"/>
    <w:bookmarkStart w:id="88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If using system cron, set alternate cron endpoint</w:t>
      </w:r>
      <w:r>
        <w:br/>
      </w:r>
      <w:r>
        <w:rPr>
          <w:rStyle w:val="CommentTok"/>
        </w:rPr>
        <w:t xml:space="preserve">// This is handled via crontab entry:</w:t>
      </w:r>
      <w:r>
        <w:br/>
      </w:r>
      <w:r>
        <w:rPr>
          <w:rStyle w:val="CommentTok"/>
        </w:rPr>
        <w:t xml:space="preserve"># */5 * * * * curl -s https://example.com/wp-cron.php?doing_wp_cron &gt; /dev/null 2&gt;&amp;1</w:t>
      </w:r>
    </w:p>
    <w:bookmarkEnd w:id="88"/>
    <w:bookmarkStart w:id="89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9"/>
    <w:bookmarkStart w:id="90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0"/>
    <w:bookmarkStart w:id="91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login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Disable XML-RPC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appendix-c-change-log"/>
    <w:p>
      <w:pPr>
        <w:pStyle w:val="Heading2"/>
      </w:pPr>
      <w:r>
        <w:t xml:space="preserve">Appendix C: Change Log</w:t>
      </w:r>
    </w:p>
    <w:bookmarkStart w:id="96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3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3"/>
    <w:bookmarkStart w:id="94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4"/>
    <w:bookmarkStart w:id="95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5"/>
    <w:bookmarkEnd w:id="96"/>
    <w:bookmarkEnd w:id="97"/>
    <w:bookmarkStart w:id="98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98"/>
    <w:bookmarkStart w:id="105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99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05"/>
    <w:bookmarkStart w:id="106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3" Target="https://dev.mysql.com/doc/" TargetMode="External" /><Relationship Type="http://schemas.openxmlformats.org/officeDocument/2006/relationships/hyperlink" Id="rId101" Target="https://developer.wordpress.org/cli/commands/" TargetMode="External" /><Relationship Type="http://schemas.openxmlformats.org/officeDocument/2006/relationships/hyperlink" Id="rId100" Target="https://developer.wordpress.org/plugins/security/" TargetMode="External" /><Relationship Type="http://schemas.openxmlformats.org/officeDocument/2006/relationships/hyperlink" Id="rId102" Target="https://nginx.org/en/docs/" TargetMode="External" /><Relationship Type="http://schemas.openxmlformats.org/officeDocument/2006/relationships/hyperlink" Id="rId104" Target="https://owasp.org/www-project-top-ten/" TargetMode="External" /><Relationship Type="http://schemas.openxmlformats.org/officeDocument/2006/relationships/hyperlink" Id="rId99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dev.mysql.com/doc/" TargetMode="External" /><Relationship Type="http://schemas.openxmlformats.org/officeDocument/2006/relationships/hyperlink" Id="rId101" Target="https://developer.wordpress.org/cli/commands/" TargetMode="External" /><Relationship Type="http://schemas.openxmlformats.org/officeDocument/2006/relationships/hyperlink" Id="rId100" Target="https://developer.wordpress.org/plugins/security/" TargetMode="External" /><Relationship Type="http://schemas.openxmlformats.org/officeDocument/2006/relationships/hyperlink" Id="rId102" Target="https://nginx.org/en/docs/" TargetMode="External" /><Relationship Type="http://schemas.openxmlformats.org/officeDocument/2006/relationships/hyperlink" Id="rId104" Target="https://owasp.org/www-project-top-ten/" TargetMode="External" /><Relationship Type="http://schemas.openxmlformats.org/officeDocument/2006/relationships/hyperlink" Id="rId99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General Editor: Dan Knauss</dc:creator>
  <cp:keywords/>
  <dcterms:created xsi:type="dcterms:W3CDTF">2026-03-02T22:14:11Z</dcterms:created>
  <dcterms:modified xsi:type="dcterms:W3CDTF">2026-03-02T22:14:11Z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2, 2026</vt:lpwstr>
  </property>
  <property fmtid="{D5CDD505-2E9C-101B-9397-08002B2CF9AE}" pid="3" name="subtitle">
    <vt:lpwstr>Template for [CUSTOMIZE: Domain/Instance/Environment]</vt:lpwstr>
  </property>
  <property fmtid="{D5CDD505-2E9C-101B-9397-08002B2CF9AE}" pid="4" name="version">
    <vt:lpwstr>2.0</vt:lpwstr>
  </property>
</Properties>
</file>