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1.2 — DRAFT</w:t>
      </w:r>
    </w:p>
    <w:p>
      <w:pPr>
        <w:pStyle w:val="Author"/>
      </w:pPr>
      <w:r>
        <w:t xml:space="preserve">Dan Knauss, General Editor</w:t>
      </w:r>
    </w:p>
    <w:bookmarkStart w:id="20"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1.2</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standard managed WordPress hosting platforms, and enterprise environments.</w:t>
      </w:r>
    </w:p>
    <w:p>
      <w:pPr>
        <w:pStyle w:val="BlockText"/>
      </w:pPr>
      <w:r>
        <w:rPr>
          <w:b/>
          <w:bCs/>
        </w:rPr>
        <w:t xml:space="preserve">Acknowledgements:</w:t>
      </w:r>
      <w:r>
        <w:t xml:space="preserve"> </w:t>
      </w:r>
      <w:r>
        <w:t xml:space="preserve">This document draws on and has been checked against canonical resources and industry leaders, including the official</w:t>
      </w:r>
      <w:r>
        <w:t xml:space="preserve"> </w:t>
      </w:r>
      <w:r>
        <w:rPr>
          <w:b/>
          <w:bCs/>
        </w:rPr>
        <w:t xml:space="preserve">WordPress.org Advanced Administration Handbook</w:t>
      </w:r>
      <w:r>
        <w:t xml:space="preserve">,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pPr>
        <w:pStyle w:val="BlockText"/>
      </w:pPr>
      <w:r>
        <w:rPr>
          <w:b/>
          <w:bCs/>
        </w:rPr>
        <w:t xml:space="preserve">Currency:</w:t>
      </w:r>
      <w:r>
        <w:t xml:space="preserve"> </w:t>
      </w:r>
      <w:r>
        <w:t xml:space="preserve">Last verified against WordPress 7.0 on 2026-06-14.</w:t>
      </w:r>
    </w:p>
    <w:p>
      <w:pPr>
        <w:pStyle w:val="FirstParagraph"/>
      </w:pPr>
      <w:r>
        <w:t xml:space="preserve">This guide is written for the post-WordPress 7.0 baseline. It treats modern option autoload APIs, the WordPress 6.6 autoload vocabulary, Core speculative loading, WordPress 6.9 frontend/cron/cache changes, and WordPress 7.0 PHP/admin/editor/AI-connectors implications as part of the normal operating context rather than as add-ons. Version-specific guidance below is scoped to WordPress 7.0 unless a section explicitly names an older branch.</w:t>
      </w:r>
    </w:p>
    <w:p>
      <w:r>
        <w:pict>
          <v:rect style="width:0;height:1.5pt" o:hralign="center" o:hrstd="t" o:hr="t"/>
        </w:pict>
      </w:r>
    </w:p>
    <w:bookmarkEnd w:id="20"/>
    <w:bookmarkStart w:id="195"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b29d162b6f171bed7a401e888113b2180cee421">
        <w:r>
          <w:rPr>
            <w:rStyle w:val="VerbatimChar"/>
          </w:rPr>
          <w:t xml:space="preserve">wordpress-performance-optimization-checklist.md</w:t>
        </w:r>
        <w:r>
          <w:rPr>
            <w:rStyle w:val="Hyperlink"/>
          </w:rPr>
          <w:t xml:space="preserve"> </w:t>
        </w:r>
        <w:r>
          <w:rPr>
            <w:rStyle w:val="Hyperlink"/>
          </w:rPr>
          <w:t xml:space="preserve">is strongest for</w:t>
        </w:r>
      </w:hyperlink>
    </w:p>
    <w:p>
      <w:pPr>
        <w:pStyle w:val="Compact"/>
        <w:numPr>
          <w:ilvl w:val="1"/>
          <w:numId w:val="1002"/>
        </w:numPr>
      </w:pPr>
      <w:hyperlink w:anchor="X50272210b1346f96e5f265bef20fd6123808247">
        <w:r>
          <w:rPr>
            <w:rStyle w:val="VerbatimChar"/>
          </w:rPr>
          <w:t xml:space="preserve">enterprise-performance-operational-checklist.md</w:t>
        </w:r>
        <w:r>
          <w:rPr>
            <w:rStyle w:val="Hyperlink"/>
          </w:rPr>
          <w:t xml:space="preserve"> </w:t>
        </w:r>
        <w:r>
          <w:rPr>
            <w:rStyle w:val="Hyperlink"/>
          </w:rPr>
          <w:t xml:space="preserve">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naming-boundary-for-source-material">
        <w:r>
          <w:rPr>
            <w:rStyle w:val="Hyperlink"/>
          </w:rPr>
          <w:t xml:space="preserve">Naming boundary for source material</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83568c71926a044fbe7b03071f271c85ec03d43">
        <w:r>
          <w:rPr>
            <w:rStyle w:val="Hyperlink"/>
          </w:rPr>
          <w:t xml:space="preserve">22. Current WordPress platform features and upgrade checks (verified against WordPress 7.0, 2026-06-14)</w:t>
        </w:r>
      </w:hyperlink>
    </w:p>
    <w:p>
      <w:pPr>
        <w:pStyle w:val="Compact"/>
        <w:numPr>
          <w:ilvl w:val="1"/>
          <w:numId w:val="1020"/>
        </w:numPr>
      </w:pPr>
      <w:hyperlink w:anchor="Xfee1277cede5db2699e5dba19aca26f384fef5f">
        <w:r>
          <w:rPr>
            <w:rStyle w:val="Hyperlink"/>
          </w:rPr>
          <w:t xml:space="preserve">Performance Lab feature plugins (verified against the plugin directory on 2026-06-14)</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6-options-api-improvements">
        <w:r>
          <w:rPr>
            <w:rStyle w:val="Hyperlink"/>
          </w:rPr>
          <w:t xml:space="preserve">WP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Xb7cb0ae5cb13dbf1eec1828d135c01da216b659">
        <w:r>
          <w:rPr>
            <w:rStyle w:val="Hyperlink"/>
          </w:rPr>
          <w:t xml:space="preserve">WordPress 7.0 performance and compatibility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21"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21"/>
    <w:bookmarkStart w:id="29" w:name="source-strengths-and-how-to-use-them"/>
    <w:p>
      <w:pPr>
        <w:pStyle w:val="Heading2"/>
      </w:pPr>
      <w:r>
        <w:t xml:space="preserve">2. Source strengths and how to use them</w:t>
      </w:r>
    </w:p>
    <w:bookmarkStart w:id="22" w:name="X477de4d673d56e4422133712ebd701cb0364287"/>
    <w:p>
      <w:pPr>
        <w:pStyle w:val="Heading3"/>
      </w:pPr>
      <w:r>
        <w:rPr>
          <w:rStyle w:val="VerbatimChar"/>
        </w:rPr>
        <w:t xml:space="preserve">wordpress-performance-optimization-checklist.md</w:t>
      </w:r>
      <w:r>
        <w:t xml:space="preserve"> </w:t>
      </w:r>
      <w:r>
        <w:t xml:space="preserve">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22"/>
    <w:bookmarkStart w:id="23" w:name="X4170fa846a401e0a674275e4334f9cf14268479"/>
    <w:p>
      <w:pPr>
        <w:pStyle w:val="Heading3"/>
      </w:pPr>
      <w:r>
        <w:rPr>
          <w:rStyle w:val="VerbatimChar"/>
        </w:rPr>
        <w:t xml:space="preserve">enterprise-performance-operational-checklist.md</w:t>
      </w:r>
      <w:r>
        <w:t xml:space="preserve"> </w:t>
      </w:r>
      <w:r>
        <w:t xml:space="preserve">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Query Monitor appears throughout the source material and belongs to both guide contexts: use it for general diagnosis and for enterprise-scale backend/cache/database investigations.</w:t>
      </w:r>
    </w:p>
    <w:bookmarkEnd w:id="23"/>
    <w:bookmarkStart w:id="24"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24"/>
    <w:bookmarkStart w:id="25"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w:t>
      </w:r>
      <w:r>
        <w:t xml:space="preserve"> </w:t>
      </w:r>
      <w:r>
        <w:t xml:space="preserve">“turn caching on”</w:t>
      </w:r>
      <w:r>
        <w:t xml:space="preserve"> </w:t>
      </w:r>
      <w:r>
        <w:t xml:space="preserve">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25"/>
    <w:bookmarkStart w:id="28" w:name="naming-boundary-for-source-material"/>
    <w:p>
      <w:pPr>
        <w:pStyle w:val="Heading3"/>
      </w:pPr>
      <w:r>
        <w:t xml:space="preserve">Naming boundary for source material</w:t>
      </w:r>
    </w:p>
    <w:p>
      <w:pPr>
        <w:pStyle w:val="FirstParagraph"/>
      </w:pPr>
      <w:r>
        <w:t xml:space="preserve">The two main repository-owned documents are the general</w:t>
      </w:r>
      <w:r>
        <w:t xml:space="preserve"> </w:t>
      </w:r>
      <w:hyperlink r:id="rId26">
        <w:r>
          <w:rPr>
            <w:rStyle w:val="VerbatimChar"/>
          </w:rPr>
          <w:t xml:space="preserve">wordpress-performance-optimization-checklist.md</w:t>
        </w:r>
      </w:hyperlink>
      <w:r>
        <w:t xml:space="preserve"> </w:t>
      </w:r>
      <w:r>
        <w:t xml:space="preserve">and the enterprise</w:t>
      </w:r>
      <w:r>
        <w:t xml:space="preserve"> </w:t>
      </w:r>
      <w:hyperlink r:id="rId27">
        <w:r>
          <w:rPr>
            <w:rStyle w:val="VerbatimChar"/>
          </w:rPr>
          <w:t xml:space="preserve">enterprise-performance-operational-checklist.md</w:t>
        </w:r>
      </w:hyperlink>
      <w:r>
        <w:t xml:space="preserve">. Source names such as Remkus, Make WordPress Fast, WordPress VIP, and Enterprise WordPress Performance are used only for acknowledgements, source notes, and correction rationale — not as titles for the guides themselves.</w:t>
      </w:r>
    </w:p>
    <w:p>
      <w:r>
        <w:pict>
          <v:rect style="width:0;height:1.5pt" o:hralign="center" o:hrstd="t" o:hr="t"/>
        </w:pict>
      </w:r>
    </w:p>
    <w:bookmarkEnd w:id="28"/>
    <w:bookmarkEnd w:id="29"/>
    <w:bookmarkStart w:id="37" w:name="optimization-workflow"/>
    <w:p>
      <w:pPr>
        <w:pStyle w:val="Heading2"/>
      </w:pPr>
      <w:r>
        <w:t xml:space="preserve">3. Optimization workflow</w:t>
      </w:r>
    </w:p>
    <w:p>
      <w:pPr>
        <w:pStyle w:val="FirstParagraph"/>
      </w:pPr>
      <w:r>
        <w:t xml:space="preserve">Use this sequence for almost every performance investigation.</w:t>
      </w:r>
    </w:p>
    <w:bookmarkStart w:id="30"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30"/>
    <w:bookmarkStart w:id="31"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31"/>
    <w:bookmarkStart w:id="32"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2"/>
    <w:bookmarkStart w:id="33"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33"/>
    <w:bookmarkStart w:id="34"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34"/>
    <w:bookmarkStart w:id="35"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35"/>
    <w:bookmarkStart w:id="36"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p>
      <w:r>
        <w:pict>
          <v:rect style="width:0;height:1.5pt" o:hralign="center" o:hrstd="t" o:hr="t"/>
        </w:pict>
      </w:r>
    </w:p>
    <w:bookmarkEnd w:id="36"/>
    <w:bookmarkEnd w:id="37"/>
    <w:bookmarkStart w:id="39"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w:t>
      </w:r>
      <w:r>
        <w:t xml:space="preserve"> </w:t>
      </w:r>
      <w:r>
        <w:t xml:space="preserve">“failure”</w:t>
      </w:r>
      <w:r>
        <w:t xml:space="preserve"> </w:t>
      </w:r>
      <w:r>
        <w:t xml:space="preserve">is not the database fallback itself — the fallback is by design. The failure is writing transient-heavy code without checking whether a persistent object cache is present, so the database silently absorbs work it should not have to do.</w:t>
      </w:r>
    </w:p>
    <w:bookmarkStart w:id="38"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38"/>
    <w:bookmarkEnd w:id="39"/>
    <w:bookmarkStart w:id="45"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40"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40"/>
    <w:bookmarkStart w:id="41"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41"/>
    <w:bookmarkStart w:id="42"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42"/>
    <w:bookmarkStart w:id="43"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43"/>
    <w:bookmarkStart w:id="44"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44"/>
    <w:bookmarkEnd w:id="45"/>
    <w:bookmarkStart w:id="48"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46"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46"/>
    <w:bookmarkStart w:id="47"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WordPress VIP’s operational guidance; see enterprise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47"/>
    <w:bookmarkEnd w:id="48"/>
    <w:bookmarkStart w:id="54"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w:t>
      </w:r>
    </w:p>
    <w:bookmarkStart w:id="49"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49"/>
    <w:bookmarkStart w:id="50"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50"/>
    <w:bookmarkStart w:id="51"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51"/>
    <w:bookmarkStart w:id="52"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52"/>
    <w:bookmarkStart w:id="53"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53"/>
    <w:bookmarkEnd w:id="54"/>
    <w:bookmarkStart w:id="60"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55"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55"/>
    <w:bookmarkStart w:id="56"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56"/>
    <w:bookmarkStart w:id="57"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57"/>
    <w:bookmarkStart w:id="58"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58"/>
    <w:bookmarkStart w:id="59" w:name="modern-alternative-speculative-loading"/>
    <w:p>
      <w:pPr>
        <w:pStyle w:val="Heading3"/>
      </w:pPr>
      <w:r>
        <w:t xml:space="preserve">Modern alternative: speculative loading</w:t>
      </w:r>
    </w:p>
    <w:p>
      <w:pPr>
        <w:pStyle w:val="FirstParagraph"/>
      </w:pPr>
      <w:r>
        <w:t xml:space="preserve">For navigation hints (not resource hints), WordPress 6.8+ ships Speculation Rules support whose Core default is conservative prefetching, while prerender is an opt-in/plugin/custom configuration choice. Treat speculative loading as part of cache and analytics design: exclude authenticated, session-keyed, cart/checkout, preview, and other personalized paths before widening prefetch or prerender behavior.</w:t>
      </w:r>
    </w:p>
    <w:p>
      <w:r>
        <w:pict>
          <v:rect style="width:0;height:1.5pt" o:hralign="center" o:hrstd="t" o:hr="t"/>
        </w:pict>
      </w:r>
    </w:p>
    <w:bookmarkEnd w:id="59"/>
    <w:bookmarkEnd w:id="60"/>
    <w:bookmarkStart w:id="64"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61"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61"/>
    <w:bookmarkStart w:id="62"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62"/>
    <w:bookmarkStart w:id="63" w:name="php-version"/>
    <w:p>
      <w:pPr>
        <w:pStyle w:val="Heading3"/>
      </w:pPr>
      <w:r>
        <w:t xml:space="preserve">PHP version</w:t>
      </w:r>
    </w:p>
    <w:p>
      <w:pPr>
        <w:pStyle w:val="FirstParagraph"/>
      </w:pPr>
      <w:r>
        <w:t xml:space="preserve">Use a supported PHP version. WordPress 7.0 raises the minimum supported PHP version to 7.4.0, while PHP 8.3 remains the minimum recommended version; PHP 8.3/8.4 generally provide meaningful performance and security wins over 7.x without WordPress code changes. Older PHP is slower, less secure, and increasingly unsupported by plugin authors.</w:t>
      </w:r>
    </w:p>
    <w:p>
      <w:r>
        <w:pict>
          <v:rect style="width:0;height:1.5pt" o:hralign="center" o:hrstd="t" o:hr="t"/>
        </w:pict>
      </w:r>
    </w:p>
    <w:bookmarkEnd w:id="63"/>
    <w:bookmarkEnd w:id="64"/>
    <w:bookmarkStart w:id="68"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65"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65"/>
    <w:bookmarkStart w:id="66"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66"/>
    <w:bookmarkStart w:id="67"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67"/>
    <w:bookmarkEnd w:id="68"/>
    <w:bookmarkStart w:id="75" w:name="database-performance"/>
    <w:p>
      <w:pPr>
        <w:pStyle w:val="Heading2"/>
      </w:pPr>
      <w:r>
        <w:t xml:space="preserve">11. Database performance</w:t>
      </w:r>
    </w:p>
    <w:p>
      <w:pPr>
        <w:pStyle w:val="FirstParagraph"/>
      </w:pPr>
      <w:r>
        <w:t xml:space="preserve">Database optimization is not</w:t>
      </w:r>
      <w:r>
        <w:t xml:space="preserve"> </w:t>
      </w:r>
      <w:r>
        <w:t xml:space="preserve">“cleaning the database.”</w:t>
      </w:r>
      <w:r>
        <w:t xml:space="preserve"> </w:t>
      </w:r>
      <w:r>
        <w:t xml:space="preserve">It is reducing expensive reads/writes and making unavoidable queries efficient.</w:t>
      </w:r>
    </w:p>
    <w:bookmarkStart w:id="69"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69"/>
    <w:bookmarkStart w:id="70"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WordPress VIP-specific or enterprise-only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70"/>
    <w:bookmarkStart w:id="71"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71"/>
    <w:bookmarkStart w:id="72"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72"/>
    <w:bookmarkStart w:id="73"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73"/>
    <w:bookmarkStart w:id="74"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74"/>
    <w:bookmarkEnd w:id="75"/>
    <w:bookmarkStart w:id="80"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76"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w:t>
      </w:r>
      <w:r>
        <w:t xml:space="preserve">“Autoloaded options could affect performance”</w:t>
      </w:r>
      <w:r>
        <w:t xml:space="preserve">) that warns when total autoload size exceeds ~800 KB.</w:t>
      </w:r>
    </w:p>
    <w:bookmarkEnd w:id="76"/>
    <w:bookmarkStart w:id="77" w:name="review-queries-6.6-aware"/>
    <w:p>
      <w:pPr>
        <w:pStyle w:val="Heading3"/>
      </w:pPr>
      <w:r>
        <w:t xml:space="preserve">Review queries (6.6-aware)</w:t>
      </w:r>
    </w:p>
    <w:p>
      <w:pPr>
        <w:pStyle w:val="FirstParagraph"/>
      </w:pPr>
      <w:r>
        <w:t xml:space="preserve">Old guidance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77"/>
    <w:bookmarkStart w:id="78"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78"/>
    <w:bookmarkStart w:id="79"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79"/>
    <w:bookmarkEnd w:id="80"/>
    <w:bookmarkStart w:id="90"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81"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81"/>
    <w:bookmarkStart w:id="82"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82"/>
    <w:bookmarkStart w:id="83"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83"/>
    <w:bookmarkStart w:id="84"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84"/>
    <w:bookmarkStart w:id="85"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85"/>
    <w:bookmarkStart w:id="86"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86"/>
    <w:bookmarkStart w:id="87"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87"/>
    <w:bookmarkStart w:id="88"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88"/>
    <w:bookmarkStart w:id="89"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WordPress VIP and similar enterprise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89"/>
    <w:bookmarkEnd w:id="90"/>
    <w:bookmarkStart w:id="94"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91"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91"/>
    <w:bookmarkStart w:id="92"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92"/>
    <w:bookmarkStart w:id="93"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93"/>
    <w:bookmarkEnd w:id="94"/>
    <w:bookmarkStart w:id="97"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95"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95"/>
    <w:bookmarkStart w:id="96"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96"/>
    <w:bookmarkEnd w:id="97"/>
    <w:bookmarkStart w:id="100"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98"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Interval: Enterprise contexts often use</w:t>
      </w:r>
      <w:r>
        <w:t xml:space="preserve"> </w:t>
      </w:r>
      <w:r>
        <w:rPr>
          <w:rStyle w:val="VerbatimChar"/>
        </w:rPr>
        <w:t xml:space="preserve">* * * * *</w:t>
      </w:r>
      <w:r>
        <w:t xml:space="preserve"> </w:t>
      </w:r>
      <w:r>
        <w:t xml:space="preserve">/ every minute instead of</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98"/>
    <w:bookmarkStart w:id="99" w:name="review"/>
    <w:p>
      <w:pPr>
        <w:pStyle w:val="Heading3"/>
      </w:pPr>
      <w:r>
        <w:t xml:space="preserve">Review</w:t>
      </w:r>
    </w:p>
    <w:bookmarkEnd w:id="99"/>
    <w:bookmarkEnd w:id="100"/>
    <w:bookmarkStart w:id="104"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Treat wp-config as policy, not as a place to dump constants you copied from somewhere else.</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01"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01"/>
    <w:bookmarkStart w:id="102"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02"/>
    <w:bookmarkStart w:id="103"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03"/>
    <w:bookmarkEnd w:id="104"/>
    <w:bookmarkStart w:id="105"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Our enterprise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05"/>
    <w:bookmarkStart w:id="115"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06"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06"/>
    <w:bookmarkStart w:id="107"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07"/>
    <w:bookmarkStart w:id="108"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08"/>
    <w:bookmarkStart w:id="109"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09"/>
    <w:bookmarkStart w:id="110"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10"/>
    <w:bookmarkStart w:id="111"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11"/>
    <w:bookmarkStart w:id="112"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12"/>
    <w:bookmarkStart w:id="113"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13"/>
    <w:bookmarkStart w:id="114"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14"/>
    <w:bookmarkEnd w:id="115"/>
    <w:bookmarkStart w:id="116"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16"/>
    <w:bookmarkStart w:id="119" w:name="search-sitemaps-and-large-content-sets"/>
    <w:p>
      <w:pPr>
        <w:pStyle w:val="Heading2"/>
      </w:pPr>
      <w:r>
        <w:t xml:space="preserve">21. Search, sitemaps, and large content sets</w:t>
      </w:r>
    </w:p>
    <w:bookmarkStart w:id="117"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17"/>
    <w:bookmarkStart w:id="118"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18"/>
    <w:bookmarkEnd w:id="119"/>
    <w:bookmarkStart w:id="131" w:name="X46b46a8478f497cf2331c046fb684d7eb3d49c5"/>
    <w:p>
      <w:pPr>
        <w:pStyle w:val="Heading2"/>
      </w:pPr>
      <w:r>
        <w:t xml:space="preserve">22. Current WordPress platform features and upgrade checks (verified against WordPress 7.0, 2026-06-14)</w:t>
      </w:r>
    </w:p>
    <w:p>
      <w:pPr>
        <w:pStyle w:val="FirstParagraph"/>
      </w:pPr>
      <w:r>
        <w:t xml:space="preserve">This section collects current WordPress Core and Performance Lab capabilities that affect a 2026 performance stack. Use it as an upgrade-check companion to the layer-specific guidance above, not as a separate appendix of optional add-ons.</w:t>
      </w:r>
    </w:p>
    <w:p>
      <w:pPr>
        <w:pStyle w:val="BodyText"/>
      </w:pPr>
      <w:r>
        <w:t xml:space="preserve">Last verified against WordPress 7.0 on 2026-06-14.</w:t>
      </w:r>
    </w:p>
    <w:bookmarkStart w:id="121" w:name="Xfee1277cede5db2699e5dba19aca26f384fef5f"/>
    <w:p>
      <w:pPr>
        <w:pStyle w:val="Heading3"/>
      </w:pPr>
      <w:r>
        <w:t xml:space="preserve">Performance Lab feature plugins (verified against the plugin directory on 2026-06-14)</w:t>
      </w:r>
    </w:p>
    <w:p>
      <w:pPr>
        <w:pStyle w:val="FirstParagraph"/>
      </w:pPr>
      <w:hyperlink r:id="rId120">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2026-06-14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 The catalog changes over time; for example, Performance Lab 4.1.0 removed Web Worker Offloading from the featured list.</w:t>
      </w:r>
    </w:p>
    <w:bookmarkEnd w:id="121"/>
    <w:bookmarkStart w:id="124"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22">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23">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24"/>
    <w:bookmarkStart w:id="125" w:name="wp-6.6-options-api-improvements"/>
    <w:p>
      <w:pPr>
        <w:pStyle w:val="Heading3"/>
      </w:pPr>
      <w:r>
        <w:t xml:space="preserve">WP 6.6+ Options API improvements</w:t>
      </w:r>
    </w:p>
    <w:p>
      <w:pPr>
        <w:pStyle w:val="FirstParagraph"/>
      </w:pPr>
      <w:r>
        <w:t xml:space="preserve">Already covered in §12: WP 6.6 added</w:t>
      </w:r>
      <w:r>
        <w:t xml:space="preserve"> </w:t>
      </w:r>
      <w:r>
        <w:rPr>
          <w:rStyle w:val="VerbatimChar"/>
        </w:rPr>
        <w:t xml:space="preserve">wp_set_option_autoload()</w:t>
      </w:r>
      <w:r>
        <w:t xml:space="preserve">, expanded the autoload vocabulary, and added the Site Health autoload check. WP 6.8 continued to tune the auto-skip heuristics.</w:t>
      </w:r>
    </w:p>
    <w:bookmarkEnd w:id="125"/>
    <w:bookmarkStart w:id="128" w:name="wordpress-6.9-performance-deltas"/>
    <w:p>
      <w:pPr>
        <w:pStyle w:val="Heading3"/>
      </w:pPr>
      <w:r>
        <w:t xml:space="preserve">WordPress 6.9 performance deltas</w:t>
      </w:r>
    </w:p>
    <w:p>
      <w:pPr>
        <w:pStyle w:val="FirstParagraph"/>
      </w:pPr>
      <w:r>
        <w:t xml:space="preserve">WordPress 6.9 shipped in November 2025; WordPress 6.9.4 was the current patch release verified on 2026-05-18.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26">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27">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28"/>
    <w:bookmarkStart w:id="129" w:name="X28bb89160cf88d5f6ff9a0d62133a74b39dad5e"/>
    <w:p>
      <w:pPr>
        <w:pStyle w:val="Heading3"/>
      </w:pPr>
      <w:r>
        <w:t xml:space="preserve">WordPress 7.0 performance and compatibility deltas</w:t>
      </w:r>
    </w:p>
    <w:p>
      <w:pPr>
        <w:pStyle w:val="FirstParagraph"/>
      </w:pPr>
      <w:r>
        <w:t xml:space="preserve">WordPress 7.0 was released on May 20, 2026 and was the current active branch verified on 2026-06-14. The most relevant 7.0 changes for this performance guide are compatibility and operational-risk changes rather than a single universal speed feature:</w:t>
      </w:r>
    </w:p>
    <w:p>
      <w:pPr>
        <w:pStyle w:val="Compact"/>
        <w:numPr>
          <w:ilvl w:val="0"/>
          <w:numId w:val="1084"/>
        </w:numPr>
      </w:pPr>
      <w:r>
        <w:rPr>
          <w:b/>
          <w:bCs/>
        </w:rPr>
        <w:t xml:space="preserve">PHP support baseline:</w:t>
      </w:r>
      <w:r>
        <w:t xml:space="preserve"> </w:t>
      </w:r>
      <w:r>
        <w:t xml:space="preserve">WordPress 7.0 drops support for PHP 7.2 and 7.3. The new minimum supported PHP version is 7.4.0, while PHP 8.3 remains the minimum recommended version. For performance work, treat PHP 7.4 as a compatibility floor, not an optimization target; benchmark on the production-intended PHP 8.x runtime when possible.</w:t>
      </w:r>
    </w:p>
    <w:p>
      <w:pPr>
        <w:pStyle w:val="Compact"/>
        <w:numPr>
          <w:ilvl w:val="0"/>
          <w:numId w:val="1084"/>
        </w:numPr>
      </w:pPr>
      <w:r>
        <w:rPr>
          <w:b/>
          <w:bCs/>
        </w:rPr>
        <w:t xml:space="preserve">AI Client, Abilities, and Connectors:</w:t>
      </w:r>
      <w:r>
        <w:t xml:space="preserve"> </w:t>
      </w:r>
      <w:r>
        <w:t xml:space="preserve">WordPress 7.0 adds AI/client-side abilities and a Connectors screen. These features are infrastructure and extensibility surfaces, not automatic frontend performance improvements. If a site enables AI-backed workflows or connector plugins, include external API latency, timeout behavior, credential scoping, caching, and background processing in the performance review.</w:t>
      </w:r>
    </w:p>
    <w:p>
      <w:pPr>
        <w:pStyle w:val="Compact"/>
        <w:numPr>
          <w:ilvl w:val="0"/>
          <w:numId w:val="1084"/>
        </w:numPr>
      </w:pPr>
      <w:r>
        <w:rPr>
          <w:b/>
          <w:bCs/>
        </w:rPr>
        <w:t xml:space="preserve">Modernized admin/editor surfaces:</w:t>
      </w:r>
      <w:r>
        <w:t xml:space="preserve"> </w:t>
      </w:r>
      <w:r>
        <w:t xml:space="preserve">Admin view transitions, Command Palette access, Font Library changes, Visual Revisions, and the iframed editor can improve operator experience but may change the JavaScript, CSS, and editor-plugin compatibility profile of admin screens. Re-test slow editorial workflows after upgrading.</w:t>
      </w:r>
    </w:p>
    <w:p>
      <w:pPr>
        <w:pStyle w:val="Compact"/>
        <w:numPr>
          <w:ilvl w:val="0"/>
          <w:numId w:val="1084"/>
        </w:numPr>
      </w:pPr>
      <w:r>
        <w:rPr>
          <w:b/>
          <w:bCs/>
        </w:rPr>
        <w:t xml:space="preserve">Real-time collaboration did not ship in Core 7.0:</w:t>
      </w:r>
      <w:r>
        <w:t xml:space="preserve"> </w:t>
      </w:r>
      <w:r>
        <w:t xml:space="preserve">Do not attribute editor load, memory, or server-concurrency behavior to Core real-time collaboration in WordPress 7.0. The feature was removed before release because of concerns including race conditions, server load, memory efficiency, and recurring bugs.</w:t>
      </w:r>
    </w:p>
    <w:p>
      <w:pPr>
        <w:pStyle w:val="FirstParagraph"/>
      </w:pPr>
      <w:r>
        <w:t xml:space="preserve">Treat 7.0 guidance as an upgrade-review prompt: verify plugin/theme compatibility, PHP runtime behavior, admin/editor regressions, and any AI/connector network paths with measurements from the target environment.</w:t>
      </w:r>
    </w:p>
    <w:bookmarkEnd w:id="129"/>
    <w:bookmarkStart w:id="130"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30"/>
    <w:bookmarkEnd w:id="131"/>
    <w:bookmarkStart w:id="132"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5"/>
        </w:numPr>
      </w:pPr>
      <w:r>
        <w:t xml:space="preserve">Cache anonymous catalog and marketing pages aggressively.</w:t>
      </w:r>
    </w:p>
    <w:p>
      <w:pPr>
        <w:pStyle w:val="Compact"/>
        <w:numPr>
          <w:ilvl w:val="0"/>
          <w:numId w:val="1085"/>
        </w:numPr>
      </w:pPr>
      <w:r>
        <w:t xml:space="preserve">Bypass cart, checkout, and account pages.</w:t>
      </w:r>
    </w:p>
    <w:p>
      <w:pPr>
        <w:pStyle w:val="Compact"/>
        <w:numPr>
          <w:ilvl w:val="0"/>
          <w:numId w:val="1085"/>
        </w:numPr>
      </w:pPr>
      <w:r>
        <w:t xml:space="preserve">Audit cart fragments and AJAX calls.</w:t>
      </w:r>
    </w:p>
    <w:p>
      <w:pPr>
        <w:pStyle w:val="Compact"/>
        <w:numPr>
          <w:ilvl w:val="0"/>
          <w:numId w:val="1085"/>
        </w:numPr>
      </w:pPr>
      <w:r>
        <w:t xml:space="preserve">Avoid unnecessary session creation for anonymous visitors.</w:t>
      </w:r>
    </w:p>
    <w:p>
      <w:pPr>
        <w:pStyle w:val="Compact"/>
        <w:numPr>
          <w:ilvl w:val="0"/>
          <w:numId w:val="1085"/>
        </w:numPr>
      </w:pPr>
      <w:r>
        <w:t xml:space="preserve">Optimize product archive queries and filters.</w:t>
      </w:r>
    </w:p>
    <w:p>
      <w:pPr>
        <w:pStyle w:val="Compact"/>
        <w:numPr>
          <w:ilvl w:val="0"/>
          <w:numId w:val="1085"/>
        </w:numPr>
      </w:pPr>
      <w:r>
        <w:t xml:space="preserve">Monitor Action Scheduler (see §16).</w:t>
      </w:r>
    </w:p>
    <w:p>
      <w:pPr>
        <w:pStyle w:val="Compact"/>
        <w:numPr>
          <w:ilvl w:val="0"/>
          <w:numId w:val="1085"/>
        </w:numPr>
      </w:pPr>
      <w:r>
        <w:t xml:space="preserve">Avoid expensive personalization on every page view.</w:t>
      </w:r>
    </w:p>
    <w:p>
      <w:pPr>
        <w:pStyle w:val="Compact"/>
        <w:numPr>
          <w:ilvl w:val="0"/>
          <w:numId w:val="1085"/>
        </w:numPr>
      </w:pPr>
      <w:r>
        <w:t xml:space="preserve">Test logged-in, logged-out, cart, checkout, coupon, and account flows after cache changes.</w:t>
      </w:r>
    </w:p>
    <w:p>
      <w:r>
        <w:pict>
          <v:rect style="width:0;height:1.5pt" o:hralign="center" o:hrstd="t" o:hr="t"/>
        </w:pict>
      </w:r>
    </w:p>
    <w:bookmarkEnd w:id="132"/>
    <w:bookmarkStart w:id="133"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6"/>
        </w:numPr>
      </w:pPr>
      <w:r>
        <w:t xml:space="preserve">network-activated plugins;</w:t>
      </w:r>
    </w:p>
    <w:p>
      <w:pPr>
        <w:pStyle w:val="Compact"/>
        <w:numPr>
          <w:ilvl w:val="0"/>
          <w:numId w:val="1086"/>
        </w:numPr>
      </w:pPr>
      <w:r>
        <w:t xml:space="preserve">per-site options and transients;</w:t>
      </w:r>
    </w:p>
    <w:p>
      <w:pPr>
        <w:pStyle w:val="Compact"/>
        <w:numPr>
          <w:ilvl w:val="0"/>
          <w:numId w:val="1086"/>
        </w:numPr>
      </w:pPr>
      <w:r>
        <w:t xml:space="preserve">network-wide (</w:t>
      </w:r>
      <w:r>
        <w:t xml:space="preserve">“site”</w:t>
      </w:r>
      <w:r>
        <w:t xml:space="preserv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6"/>
        </w:numPr>
      </w:pPr>
      <w:r>
        <w:t xml:space="preserve">object-cache memory and eviction behavior;</w:t>
      </w:r>
    </w:p>
    <w:p>
      <w:pPr>
        <w:pStyle w:val="Compact"/>
        <w:numPr>
          <w:ilvl w:val="0"/>
          <w:numId w:val="1086"/>
        </w:numPr>
      </w:pPr>
      <w:r>
        <w:t xml:space="preserve">database query volume;</w:t>
      </w:r>
    </w:p>
    <w:p>
      <w:pPr>
        <w:pStyle w:val="Compact"/>
        <w:numPr>
          <w:ilvl w:val="0"/>
          <w:numId w:val="1086"/>
        </w:numPr>
      </w:pPr>
      <w:r>
        <w:rPr>
          <w:rStyle w:val="VerbatimChar"/>
        </w:rPr>
        <w:t xml:space="preserve">switch_to_blog()</w:t>
      </w:r>
      <w:r>
        <w:t xml:space="preserve"> </w:t>
      </w:r>
      <w:r>
        <w:t xml:space="preserve">use (avoid in loops);</w:t>
      </w:r>
    </w:p>
    <w:p>
      <w:pPr>
        <w:pStyle w:val="Compact"/>
        <w:numPr>
          <w:ilvl w:val="0"/>
          <w:numId w:val="1086"/>
        </w:numPr>
      </w:pPr>
      <w:r>
        <w:t xml:space="preserve">domain mapping and redirects;</w:t>
      </w:r>
    </w:p>
    <w:p>
      <w:pPr>
        <w:pStyle w:val="Compact"/>
        <w:numPr>
          <w:ilvl w:val="0"/>
          <w:numId w:val="1086"/>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33"/>
    <w:bookmarkStart w:id="136" w:name="high-traffic-events-and-load-testing"/>
    <w:p>
      <w:pPr>
        <w:pStyle w:val="Heading2"/>
      </w:pPr>
      <w:r>
        <w:t xml:space="preserve">25. High-traffic events and load testing</w:t>
      </w:r>
    </w:p>
    <w:p>
      <w:pPr>
        <w:pStyle w:val="FirstParagraph"/>
      </w:pPr>
      <w:r>
        <w:t xml:space="preserve">High-traffic events require pre-work.</w:t>
      </w:r>
    </w:p>
    <w:bookmarkStart w:id="134" w:name="preflight"/>
    <w:p>
      <w:pPr>
        <w:pStyle w:val="Heading3"/>
      </w:pPr>
      <w:r>
        <w:t xml:space="preserve">Preflight</w:t>
      </w:r>
    </w:p>
    <w:p>
      <w:pPr>
        <w:pStyle w:val="Compact"/>
        <w:numPr>
          <w:ilvl w:val="0"/>
          <w:numId w:val="1087"/>
        </w:numPr>
      </w:pPr>
      <w:r>
        <w:t xml:space="preserve">Identify expected traffic source and timing.</w:t>
      </w:r>
    </w:p>
    <w:p>
      <w:pPr>
        <w:pStyle w:val="Compact"/>
        <w:numPr>
          <w:ilvl w:val="0"/>
          <w:numId w:val="1087"/>
        </w:numPr>
      </w:pPr>
      <w:r>
        <w:t xml:space="preserve">Identify landing pages.</w:t>
      </w:r>
    </w:p>
    <w:p>
      <w:pPr>
        <w:pStyle w:val="Compact"/>
        <w:numPr>
          <w:ilvl w:val="0"/>
          <w:numId w:val="1087"/>
        </w:numPr>
      </w:pPr>
      <w:r>
        <w:t xml:space="preserve">Confirm edge cache hit ratio.</w:t>
      </w:r>
    </w:p>
    <w:p>
      <w:pPr>
        <w:pStyle w:val="Compact"/>
        <w:numPr>
          <w:ilvl w:val="0"/>
          <w:numId w:val="1087"/>
        </w:numPr>
      </w:pPr>
      <w:r>
        <w:t xml:space="preserve">Warm caches.</w:t>
      </w:r>
    </w:p>
    <w:p>
      <w:pPr>
        <w:pStyle w:val="Compact"/>
        <w:numPr>
          <w:ilvl w:val="0"/>
          <w:numId w:val="1087"/>
        </w:numPr>
      </w:pPr>
      <w:r>
        <w:t xml:space="preserve">Remove query-string cache fragmentation.</w:t>
      </w:r>
    </w:p>
    <w:p>
      <w:pPr>
        <w:pStyle w:val="Compact"/>
        <w:numPr>
          <w:ilvl w:val="0"/>
          <w:numId w:val="1087"/>
        </w:numPr>
      </w:pPr>
      <w:r>
        <w:t xml:space="preserve">Freeze risky deploys.</w:t>
      </w:r>
    </w:p>
    <w:p>
      <w:pPr>
        <w:pStyle w:val="Compact"/>
        <w:numPr>
          <w:ilvl w:val="0"/>
          <w:numId w:val="1087"/>
        </w:numPr>
      </w:pPr>
      <w:r>
        <w:t xml:space="preserve">Move cron/heavy jobs away from peak windows.</w:t>
      </w:r>
    </w:p>
    <w:p>
      <w:pPr>
        <w:pStyle w:val="Compact"/>
        <w:numPr>
          <w:ilvl w:val="0"/>
          <w:numId w:val="1087"/>
        </w:numPr>
      </w:pPr>
      <w:r>
        <w:t xml:space="preserve">Monitor origin, database, object cache, CDN, error rates.</w:t>
      </w:r>
    </w:p>
    <w:p>
      <w:pPr>
        <w:pStyle w:val="Compact"/>
        <w:numPr>
          <w:ilvl w:val="0"/>
          <w:numId w:val="1087"/>
        </w:numPr>
      </w:pPr>
      <w:r>
        <w:t xml:space="preserve">Prepare rollback and escalation.</w:t>
      </w:r>
    </w:p>
    <w:bookmarkEnd w:id="134"/>
    <w:bookmarkStart w:id="135"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8"/>
        </w:numPr>
      </w:pPr>
      <w:r>
        <w:t xml:space="preserve">requests per second;</w:t>
      </w:r>
    </w:p>
    <w:p>
      <w:pPr>
        <w:pStyle w:val="Compact"/>
        <w:numPr>
          <w:ilvl w:val="0"/>
          <w:numId w:val="1088"/>
        </w:numPr>
      </w:pPr>
      <w:r>
        <w:t xml:space="preserve">p50/p95/p99 latency;</w:t>
      </w:r>
    </w:p>
    <w:p>
      <w:pPr>
        <w:pStyle w:val="Compact"/>
        <w:numPr>
          <w:ilvl w:val="0"/>
          <w:numId w:val="1088"/>
        </w:numPr>
      </w:pPr>
      <w:r>
        <w:t xml:space="preserve">error rate;</w:t>
      </w:r>
    </w:p>
    <w:p>
      <w:pPr>
        <w:pStyle w:val="Compact"/>
        <w:numPr>
          <w:ilvl w:val="0"/>
          <w:numId w:val="1088"/>
        </w:numPr>
      </w:pPr>
      <w:r>
        <w:t xml:space="preserve">cache hit ratio;</w:t>
      </w:r>
    </w:p>
    <w:p>
      <w:pPr>
        <w:pStyle w:val="Compact"/>
        <w:numPr>
          <w:ilvl w:val="0"/>
          <w:numId w:val="1088"/>
        </w:numPr>
      </w:pPr>
      <w:r>
        <w:t xml:space="preserve">origin CPU/memory;</w:t>
      </w:r>
    </w:p>
    <w:p>
      <w:pPr>
        <w:pStyle w:val="Compact"/>
        <w:numPr>
          <w:ilvl w:val="0"/>
          <w:numId w:val="1088"/>
        </w:numPr>
      </w:pPr>
      <w:r>
        <w:t xml:space="preserve">PHP workers;</w:t>
      </w:r>
    </w:p>
    <w:p>
      <w:pPr>
        <w:pStyle w:val="Compact"/>
        <w:numPr>
          <w:ilvl w:val="0"/>
          <w:numId w:val="1088"/>
        </w:numPr>
      </w:pPr>
      <w:r>
        <w:t xml:space="preserve">database load;</w:t>
      </w:r>
    </w:p>
    <w:p>
      <w:pPr>
        <w:pStyle w:val="Compact"/>
        <w:numPr>
          <w:ilvl w:val="0"/>
          <w:numId w:val="1088"/>
        </w:numPr>
      </w:pPr>
      <w:r>
        <w:t xml:space="preserve">object-cache hit rate;</w:t>
      </w:r>
    </w:p>
    <w:p>
      <w:pPr>
        <w:pStyle w:val="Compact"/>
        <w:numPr>
          <w:ilvl w:val="0"/>
          <w:numId w:val="1088"/>
        </w:numPr>
      </w:pPr>
      <w:r>
        <w:t xml:space="preserve">external dependency latency.</w:t>
      </w:r>
    </w:p>
    <w:p>
      <w:r>
        <w:pict>
          <v:rect style="width:0;height:1.5pt" o:hralign="center" o:hrstd="t" o:hr="t"/>
        </w:pict>
      </w:r>
    </w:p>
    <w:bookmarkEnd w:id="135"/>
    <w:bookmarkEnd w:id="136"/>
    <w:bookmarkStart w:id="145" w:name="measurement-tools"/>
    <w:p>
      <w:pPr>
        <w:pStyle w:val="Heading2"/>
      </w:pPr>
      <w:r>
        <w:t xml:space="preserve">26. Measurement tools</w:t>
      </w:r>
    </w:p>
    <w:bookmarkStart w:id="137" w:name="browserlab-tools"/>
    <w:p>
      <w:pPr>
        <w:pStyle w:val="Heading3"/>
      </w:pPr>
      <w:r>
        <w:t xml:space="preserve">Browser/lab tools</w:t>
      </w:r>
    </w:p>
    <w:p>
      <w:pPr>
        <w:pStyle w:val="Compact"/>
        <w:numPr>
          <w:ilvl w:val="0"/>
          <w:numId w:val="1089"/>
        </w:numPr>
      </w:pPr>
      <w:r>
        <w:t xml:space="preserve">Lighthouse;</w:t>
      </w:r>
    </w:p>
    <w:p>
      <w:pPr>
        <w:pStyle w:val="Compact"/>
        <w:numPr>
          <w:ilvl w:val="0"/>
          <w:numId w:val="1089"/>
        </w:numPr>
      </w:pPr>
      <w:r>
        <w:t xml:space="preserve">PageSpeed Insights;</w:t>
      </w:r>
    </w:p>
    <w:p>
      <w:pPr>
        <w:pStyle w:val="Compact"/>
        <w:numPr>
          <w:ilvl w:val="0"/>
          <w:numId w:val="1089"/>
        </w:numPr>
      </w:pPr>
      <w:r>
        <w:t xml:space="preserve">WebPageTest;</w:t>
      </w:r>
    </w:p>
    <w:p>
      <w:pPr>
        <w:pStyle w:val="Compact"/>
        <w:numPr>
          <w:ilvl w:val="0"/>
          <w:numId w:val="1089"/>
        </w:numPr>
      </w:pPr>
      <w:r>
        <w:t xml:space="preserve">Chrome DevTools;</w:t>
      </w:r>
    </w:p>
    <w:p>
      <w:pPr>
        <w:pStyle w:val="Compact"/>
        <w:numPr>
          <w:ilvl w:val="0"/>
          <w:numId w:val="1089"/>
        </w:numPr>
      </w:pPr>
      <w:r>
        <w:t xml:space="preserve">performance profiles;</w:t>
      </w:r>
    </w:p>
    <w:p>
      <w:pPr>
        <w:pStyle w:val="Compact"/>
        <w:numPr>
          <w:ilvl w:val="0"/>
          <w:numId w:val="1089"/>
        </w:numPr>
      </w:pPr>
      <w:r>
        <w:t xml:space="preserve">network waterfalls.</w:t>
      </w:r>
    </w:p>
    <w:bookmarkEnd w:id="137"/>
    <w:bookmarkStart w:id="140" w:name="fielduser-tools"/>
    <w:p>
      <w:pPr>
        <w:pStyle w:val="Heading3"/>
      </w:pPr>
      <w:r>
        <w:t xml:space="preserve">Field/user tools</w:t>
      </w:r>
    </w:p>
    <w:p>
      <w:pPr>
        <w:pStyle w:val="Compact"/>
        <w:numPr>
          <w:ilvl w:val="0"/>
          <w:numId w:val="1090"/>
        </w:numPr>
      </w:pPr>
      <w:hyperlink r:id="rId138">
        <w:r>
          <w:rPr>
            <w:rStyle w:val="Hyperlink"/>
          </w:rPr>
          <w:t xml:space="preserve">Chrome User Experience Report (CrUX)</w:t>
        </w:r>
      </w:hyperlink>
      <w:r>
        <w:t xml:space="preserve">;</w:t>
      </w:r>
    </w:p>
    <w:p>
      <w:pPr>
        <w:pStyle w:val="Compact"/>
        <w:numPr>
          <w:ilvl w:val="0"/>
          <w:numId w:val="1090"/>
        </w:numPr>
      </w:pPr>
      <w:hyperlink r:id="rId139">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90"/>
        </w:numPr>
      </w:pPr>
      <w:r>
        <w:t xml:space="preserve">Real User Monitoring providers (Scanfully, Sentry, New Relic Browser, etc.);</w:t>
      </w:r>
    </w:p>
    <w:p>
      <w:pPr>
        <w:pStyle w:val="Compact"/>
        <w:numPr>
          <w:ilvl w:val="0"/>
          <w:numId w:val="1090"/>
        </w:numPr>
      </w:pPr>
      <w:r>
        <w:t xml:space="preserve">analytics performance timing;</w:t>
      </w:r>
    </w:p>
    <w:p>
      <w:pPr>
        <w:pStyle w:val="Compact"/>
        <w:numPr>
          <w:ilvl w:val="0"/>
          <w:numId w:val="1090"/>
        </w:numPr>
      </w:pPr>
      <w:r>
        <w:t xml:space="preserve">Core Web Vitals reports.</w:t>
      </w:r>
    </w:p>
    <w:bookmarkEnd w:id="140"/>
    <w:bookmarkStart w:id="141"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1"/>
        </w:numPr>
      </w:pPr>
      <w:r>
        <w:t xml:space="preserve">Query Monitor (useful across both general and enterprise guide contexts);</w:t>
      </w:r>
    </w:p>
    <w:p>
      <w:pPr>
        <w:pStyle w:val="Compact"/>
        <w:numPr>
          <w:ilvl w:val="0"/>
          <w:numId w:val="1091"/>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1"/>
        </w:numPr>
      </w:pPr>
      <w:r>
        <w:t xml:space="preserve">WP-CLI doctor (</w:t>
      </w:r>
      <w:r>
        <w:rPr>
          <w:rStyle w:val="VerbatimChar"/>
        </w:rPr>
        <w:t xml:space="preserve">wp doctor check</w:t>
      </w:r>
      <w:r>
        <w:t xml:space="preserve">) when the package is available;</w:t>
      </w:r>
    </w:p>
    <w:p>
      <w:pPr>
        <w:pStyle w:val="Compact"/>
        <w:numPr>
          <w:ilvl w:val="0"/>
          <w:numId w:val="1091"/>
        </w:numPr>
      </w:pPr>
      <w:r>
        <w:t xml:space="preserve">PHP logs;</w:t>
      </w:r>
    </w:p>
    <w:p>
      <w:pPr>
        <w:pStyle w:val="Compact"/>
        <w:numPr>
          <w:ilvl w:val="0"/>
          <w:numId w:val="1091"/>
        </w:numPr>
      </w:pPr>
      <w:r>
        <w:t xml:space="preserve">custom timers;</w:t>
      </w:r>
    </w:p>
    <w:p>
      <w:pPr>
        <w:pStyle w:val="Compact"/>
        <w:numPr>
          <w:ilvl w:val="0"/>
          <w:numId w:val="1091"/>
        </w:numPr>
      </w:pPr>
      <w:r>
        <w:t xml:space="preserve">New Relic/APM;</w:t>
      </w:r>
    </w:p>
    <w:p>
      <w:pPr>
        <w:pStyle w:val="Compact"/>
        <w:numPr>
          <w:ilvl w:val="0"/>
          <w:numId w:val="1091"/>
        </w:numPr>
      </w:pPr>
      <w:r>
        <w:t xml:space="preserve">host/platform metrics;</w:t>
      </w:r>
    </w:p>
    <w:p>
      <w:pPr>
        <w:pStyle w:val="Compact"/>
        <w:numPr>
          <w:ilvl w:val="0"/>
          <w:numId w:val="1091"/>
        </w:numPr>
      </w:pPr>
      <w:r>
        <w:t xml:space="preserve">CDN logs/analytics;</w:t>
      </w:r>
    </w:p>
    <w:p>
      <w:pPr>
        <w:pStyle w:val="Compact"/>
        <w:numPr>
          <w:ilvl w:val="0"/>
          <w:numId w:val="1091"/>
        </w:numPr>
      </w:pPr>
      <w:r>
        <w:t xml:space="preserve">object-cache stats.</w:t>
      </w:r>
    </w:p>
    <w:bookmarkEnd w:id="141"/>
    <w:bookmarkStart w:id="142"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42"/>
    <w:bookmarkStart w:id="143"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43"/>
    <w:bookmarkStart w:id="144"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44"/>
    <w:bookmarkEnd w:id="145"/>
    <w:bookmarkStart w:id="153"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46" w:name="high-ttfb-on-anonymous-public-page"/>
    <w:p>
      <w:pPr>
        <w:pStyle w:val="Heading3"/>
      </w:pPr>
      <w:r>
        <w:t xml:space="preserve">High TTFB on anonymous public page</w:t>
      </w:r>
    </w:p>
    <w:p>
      <w:pPr>
        <w:pStyle w:val="Compact"/>
        <w:numPr>
          <w:ilvl w:val="0"/>
          <w:numId w:val="1092"/>
        </w:numPr>
      </w:pPr>
      <w:r>
        <w:t xml:space="preserve">Should the page be full-page cached?</w:t>
      </w:r>
    </w:p>
    <w:p>
      <w:pPr>
        <w:pStyle w:val="Compact"/>
        <w:numPr>
          <w:ilvl w:val="0"/>
          <w:numId w:val="1092"/>
        </w:numPr>
      </w:pPr>
      <w:r>
        <w:t xml:space="preserve">Is it a cache hit?</w:t>
      </w:r>
    </w:p>
    <w:p>
      <w:pPr>
        <w:pStyle w:val="Compact"/>
        <w:numPr>
          <w:ilvl w:val="0"/>
          <w:numId w:val="1092"/>
        </w:numPr>
      </w:pPr>
      <w:r>
        <w:t xml:space="preserve">If miss/bypass, inspect cookies, headers, query strings, TTL, purge behavior.</w:t>
      </w:r>
    </w:p>
    <w:p>
      <w:pPr>
        <w:pStyle w:val="Compact"/>
        <w:numPr>
          <w:ilvl w:val="0"/>
          <w:numId w:val="1092"/>
        </w:numPr>
      </w:pPr>
      <w:r>
        <w:t xml:space="preserve">If truly uncacheable, profile PHP, database, object cache, external calls.</w:t>
      </w:r>
    </w:p>
    <w:p>
      <w:pPr>
        <w:pStyle w:val="Compact"/>
        <w:numPr>
          <w:ilvl w:val="0"/>
          <w:numId w:val="1092"/>
        </w:numPr>
      </w:pPr>
      <w:r>
        <w:t xml:space="preserve">Verify with repeated warm/cold measurements.</w:t>
      </w:r>
    </w:p>
    <w:bookmarkEnd w:id="146"/>
    <w:bookmarkStart w:id="147" w:name="high-ttfb-on-logged-inadmin-page"/>
    <w:p>
      <w:pPr>
        <w:pStyle w:val="Heading3"/>
      </w:pPr>
      <w:r>
        <w:t xml:space="preserve">High TTFB on logged-in/admin page</w:t>
      </w:r>
    </w:p>
    <w:p>
      <w:pPr>
        <w:pStyle w:val="Compact"/>
        <w:numPr>
          <w:ilvl w:val="0"/>
          <w:numId w:val="1093"/>
        </w:numPr>
      </w:pPr>
      <w:r>
        <w:t xml:space="preserve">Full-page cache likely does not apply.</w:t>
      </w:r>
    </w:p>
    <w:p>
      <w:pPr>
        <w:pStyle w:val="Compact"/>
        <w:numPr>
          <w:ilvl w:val="0"/>
          <w:numId w:val="1093"/>
        </w:numPr>
      </w:pPr>
      <w:r>
        <w:t xml:space="preserve">Profile hooks and callbacks.</w:t>
      </w:r>
    </w:p>
    <w:p>
      <w:pPr>
        <w:pStyle w:val="Compact"/>
        <w:numPr>
          <w:ilvl w:val="0"/>
          <w:numId w:val="1093"/>
        </w:numPr>
      </w:pPr>
      <w:r>
        <w:t xml:space="preserve">Check query count and slow queries.</w:t>
      </w:r>
    </w:p>
    <w:p>
      <w:pPr>
        <w:pStyle w:val="Compact"/>
        <w:numPr>
          <w:ilvl w:val="0"/>
          <w:numId w:val="1093"/>
        </w:numPr>
      </w:pPr>
      <w:r>
        <w:t xml:space="preserve">Check autoloaded options (§12 — use the 6.6-aware query).</w:t>
      </w:r>
    </w:p>
    <w:p>
      <w:pPr>
        <w:pStyle w:val="Compact"/>
        <w:numPr>
          <w:ilvl w:val="0"/>
          <w:numId w:val="1093"/>
        </w:numPr>
      </w:pPr>
      <w:r>
        <w:t xml:space="preserve">Check object-cache hit rate.</w:t>
      </w:r>
    </w:p>
    <w:p>
      <w:pPr>
        <w:pStyle w:val="Compact"/>
        <w:numPr>
          <w:ilvl w:val="0"/>
          <w:numId w:val="1093"/>
        </w:numPr>
      </w:pPr>
      <w:r>
        <w:t xml:space="preserve">Check external HTTP calls.</w:t>
      </w:r>
    </w:p>
    <w:p>
      <w:pPr>
        <w:pStyle w:val="Compact"/>
        <w:numPr>
          <w:ilvl w:val="0"/>
          <w:numId w:val="1093"/>
        </w:numPr>
      </w:pPr>
      <w:r>
        <w:t xml:space="preserve">Check cron/background jobs.</w:t>
      </w:r>
    </w:p>
    <w:bookmarkEnd w:id="147"/>
    <w:bookmarkStart w:id="148" w:name="poor-lcp"/>
    <w:p>
      <w:pPr>
        <w:pStyle w:val="Heading3"/>
      </w:pPr>
      <w:r>
        <w:t xml:space="preserve">Poor LCP</w:t>
      </w:r>
    </w:p>
    <w:p>
      <w:pPr>
        <w:pStyle w:val="Compact"/>
        <w:numPr>
          <w:ilvl w:val="0"/>
          <w:numId w:val="1094"/>
        </w:numPr>
      </w:pPr>
      <w:r>
        <w:t xml:space="preserve">Is TTFB high?</w:t>
      </w:r>
    </w:p>
    <w:p>
      <w:pPr>
        <w:pStyle w:val="Compact"/>
        <w:numPr>
          <w:ilvl w:val="0"/>
          <w:numId w:val="1094"/>
        </w:numPr>
      </w:pPr>
      <w:r>
        <w:t xml:space="preserve">What is the LCP element?</w:t>
      </w:r>
    </w:p>
    <w:p>
      <w:pPr>
        <w:pStyle w:val="Compact"/>
        <w:numPr>
          <w:ilvl w:val="0"/>
          <w:numId w:val="1094"/>
        </w:numPr>
      </w:pPr>
      <w:r>
        <w:t xml:space="preserve">Is the LCP image optimized and prioritized (</w:t>
      </w:r>
      <w:r>
        <w:rPr>
          <w:rStyle w:val="VerbatimChar"/>
        </w:rPr>
        <w:t xml:space="preserve">fetchpriority</w:t>
      </w:r>
      <w:r>
        <w:t xml:space="preserve">)?</w:t>
      </w:r>
    </w:p>
    <w:p>
      <w:pPr>
        <w:pStyle w:val="Compact"/>
        <w:numPr>
          <w:ilvl w:val="0"/>
          <w:numId w:val="1094"/>
        </w:numPr>
      </w:pPr>
      <w:r>
        <w:t xml:space="preserve">Is CSS/JS blocking render?</w:t>
      </w:r>
    </w:p>
    <w:p>
      <w:pPr>
        <w:pStyle w:val="Compact"/>
        <w:numPr>
          <w:ilvl w:val="0"/>
          <w:numId w:val="1094"/>
        </w:numPr>
      </w:pPr>
      <w:r>
        <w:t xml:space="preserve">Are fonts delaying visible text (FOIT)?</w:t>
      </w:r>
    </w:p>
    <w:p>
      <w:pPr>
        <w:pStyle w:val="Compact"/>
        <w:numPr>
          <w:ilvl w:val="0"/>
          <w:numId w:val="1094"/>
        </w:numPr>
      </w:pPr>
      <w:r>
        <w:t xml:space="preserve">Are third parties delaying the first view?</w:t>
      </w:r>
    </w:p>
    <w:bookmarkEnd w:id="148"/>
    <w:bookmarkStart w:id="149" w:name="poor-inp"/>
    <w:p>
      <w:pPr>
        <w:pStyle w:val="Heading3"/>
      </w:pPr>
      <w:r>
        <w:t xml:space="preserve">Poor INP</w:t>
      </w:r>
    </w:p>
    <w:p>
      <w:pPr>
        <w:pStyle w:val="Compact"/>
        <w:numPr>
          <w:ilvl w:val="0"/>
          <w:numId w:val="1095"/>
        </w:numPr>
      </w:pPr>
      <w:r>
        <w:t xml:space="preserve">Capture main-thread profile.</w:t>
      </w:r>
    </w:p>
    <w:p>
      <w:pPr>
        <w:pStyle w:val="Compact"/>
        <w:numPr>
          <w:ilvl w:val="0"/>
          <w:numId w:val="1095"/>
        </w:numPr>
      </w:pPr>
      <w:r>
        <w:t xml:space="preserve">Identify long tasks (over 50 ms).</w:t>
      </w:r>
    </w:p>
    <w:p>
      <w:pPr>
        <w:pStyle w:val="Compact"/>
        <w:numPr>
          <w:ilvl w:val="0"/>
          <w:numId w:val="1095"/>
        </w:numPr>
      </w:pPr>
      <w:r>
        <w:t xml:space="preserve">Attribute scripts to plugins/themes/third parties.</w:t>
      </w:r>
    </w:p>
    <w:p>
      <w:pPr>
        <w:pStyle w:val="Compact"/>
        <w:numPr>
          <w:ilvl w:val="0"/>
          <w:numId w:val="1095"/>
        </w:numPr>
      </w:pPr>
      <w:r>
        <w:t xml:space="preserve">Remove, defer, delay-until-interaction (§19), or split work.</w:t>
      </w:r>
    </w:p>
    <w:p>
      <w:pPr>
        <w:pStyle w:val="Compact"/>
        <w:numPr>
          <w:ilvl w:val="0"/>
          <w:numId w:val="1095"/>
        </w:numPr>
      </w:pPr>
      <w:r>
        <w:t xml:space="preserve">Reduce DOM/layout complexity.</w:t>
      </w:r>
    </w:p>
    <w:bookmarkEnd w:id="149"/>
    <w:bookmarkStart w:id="150" w:name="poor-cache-hit-ratio"/>
    <w:p>
      <w:pPr>
        <w:pStyle w:val="Heading3"/>
      </w:pPr>
      <w:r>
        <w:t xml:space="preserve">Poor cache hit ratio</w:t>
      </w:r>
    </w:p>
    <w:p>
      <w:pPr>
        <w:pStyle w:val="Compact"/>
        <w:numPr>
          <w:ilvl w:val="0"/>
          <w:numId w:val="1096"/>
        </w:numPr>
      </w:pPr>
      <w:r>
        <w:t xml:space="preserve">Are URLs fragmented by query strings?</w:t>
      </w:r>
    </w:p>
    <w:p>
      <w:pPr>
        <w:pStyle w:val="Compact"/>
        <w:numPr>
          <w:ilvl w:val="0"/>
          <w:numId w:val="1096"/>
        </w:numPr>
      </w:pPr>
      <w:r>
        <w:t xml:space="preserve">Are cookies forcing variation or bypass?</w:t>
      </w:r>
    </w:p>
    <w:p>
      <w:pPr>
        <w:pStyle w:val="Compact"/>
        <w:numPr>
          <w:ilvl w:val="0"/>
          <w:numId w:val="1096"/>
        </w:numPr>
      </w:pPr>
      <w:r>
        <w:t xml:space="preserve">Are TTLs too short?</w:t>
      </w:r>
    </w:p>
    <w:p>
      <w:pPr>
        <w:pStyle w:val="Compact"/>
        <w:numPr>
          <w:ilvl w:val="0"/>
          <w:numId w:val="1096"/>
        </w:numPr>
      </w:pPr>
      <w:r>
        <w:t xml:space="preserve">Are purges too broad/frequent?</w:t>
      </w:r>
    </w:p>
    <w:p>
      <w:pPr>
        <w:pStyle w:val="Compact"/>
        <w:numPr>
          <w:ilvl w:val="0"/>
          <w:numId w:val="1096"/>
        </w:numPr>
      </w:pPr>
      <w:r>
        <w:t xml:space="preserve">Are personalized pages mixed with public pages?</w:t>
      </w:r>
    </w:p>
    <w:p>
      <w:pPr>
        <w:pStyle w:val="Compact"/>
        <w:numPr>
          <w:ilvl w:val="0"/>
          <w:numId w:val="1096"/>
        </w:numPr>
      </w:pPr>
      <w:r>
        <w:t xml:space="preserve">Are REST/AJAX calls bypassing the intended cache strategy?</w:t>
      </w:r>
    </w:p>
    <w:bookmarkEnd w:id="150"/>
    <w:bookmarkStart w:id="151" w:name="slow-database"/>
    <w:p>
      <w:pPr>
        <w:pStyle w:val="Heading3"/>
      </w:pPr>
      <w:r>
        <w:t xml:space="preserve">Slow database</w:t>
      </w:r>
    </w:p>
    <w:p>
      <w:pPr>
        <w:pStyle w:val="Compact"/>
        <w:numPr>
          <w:ilvl w:val="0"/>
          <w:numId w:val="1097"/>
        </w:numPr>
      </w:pPr>
      <w:r>
        <w:t xml:space="preserve">Identify the slow query.</w:t>
      </w:r>
    </w:p>
    <w:p>
      <w:pPr>
        <w:pStyle w:val="Compact"/>
        <w:numPr>
          <w:ilvl w:val="0"/>
          <w:numId w:val="1097"/>
        </w:numPr>
      </w:pPr>
      <w:r>
        <w:t xml:space="preserve">Run</w:t>
      </w:r>
      <w:r>
        <w:t xml:space="preserve"> </w:t>
      </w:r>
      <w:r>
        <w:rPr>
          <w:rStyle w:val="VerbatimChar"/>
        </w:rPr>
        <w:t xml:space="preserve">EXPLAIN</w:t>
      </w:r>
      <w:r>
        <w:t xml:space="preserve">.</w:t>
      </w:r>
    </w:p>
    <w:p>
      <w:pPr>
        <w:pStyle w:val="Compact"/>
        <w:numPr>
          <w:ilvl w:val="0"/>
          <w:numId w:val="1097"/>
        </w:numPr>
      </w:pPr>
      <w:r>
        <w:t xml:space="preserve">Check indexes and rows scanned.</w:t>
      </w:r>
    </w:p>
    <w:p>
      <w:pPr>
        <w:pStyle w:val="Compact"/>
        <w:numPr>
          <w:ilvl w:val="0"/>
          <w:numId w:val="1097"/>
        </w:numPr>
      </w:pPr>
      <w:r>
        <w:t xml:space="preserve">Check for unbounded query patterns.</w:t>
      </w:r>
    </w:p>
    <w:p>
      <w:pPr>
        <w:pStyle w:val="Compact"/>
        <w:numPr>
          <w:ilvl w:val="0"/>
          <w:numId w:val="1097"/>
        </w:numPr>
      </w:pPr>
      <w:r>
        <w:t xml:space="preserve">Check meta/taxonomy misuse.</w:t>
      </w:r>
    </w:p>
    <w:p>
      <w:pPr>
        <w:pStyle w:val="Compact"/>
        <w:numPr>
          <w:ilvl w:val="0"/>
          <w:numId w:val="1097"/>
        </w:numPr>
      </w:pPr>
      <w:r>
        <w:t xml:space="preserve">Cache result if safe.</w:t>
      </w:r>
    </w:p>
    <w:p>
      <w:pPr>
        <w:pStyle w:val="Compact"/>
        <w:numPr>
          <w:ilvl w:val="0"/>
          <w:numId w:val="1097"/>
        </w:numPr>
      </w:pPr>
      <w:r>
        <w:t xml:space="preserve">Consider search/offloaded storage if SQL is the wrong tool.</w:t>
      </w:r>
    </w:p>
    <w:bookmarkEnd w:id="151"/>
    <w:bookmarkStart w:id="152" w:name="Xeead7ca0c1bf9125fb44fd5572ebca1801001a0"/>
    <w:p>
      <w:pPr>
        <w:pStyle w:val="Heading3"/>
      </w:pPr>
      <w:r>
        <w:t xml:space="preserve">Site fails under traffic but is fine when quiet</w:t>
      </w:r>
    </w:p>
    <w:p>
      <w:pPr>
        <w:pStyle w:val="Compact"/>
        <w:numPr>
          <w:ilvl w:val="0"/>
          <w:numId w:val="1098"/>
        </w:numPr>
      </w:pPr>
      <w:r>
        <w:t xml:space="preserve">Which shared resource saturates first — PHP workers, database connections, object-cache memory, CDN egress?</w:t>
      </w:r>
    </w:p>
    <w:p>
      <w:pPr>
        <w:pStyle w:val="Compact"/>
        <w:numPr>
          <w:ilvl w:val="0"/>
          <w:numId w:val="1098"/>
        </w:numPr>
      </w:pPr>
      <w:r>
        <w:t xml:space="preserve">Are cache misses concentrated on a small set of URLs?</w:t>
      </w:r>
    </w:p>
    <w:p>
      <w:pPr>
        <w:pStyle w:val="Compact"/>
        <w:numPr>
          <w:ilvl w:val="0"/>
          <w:numId w:val="1098"/>
        </w:numPr>
      </w:pPr>
      <w:r>
        <w:t xml:space="preserve">Are background jobs running during the peak?</w:t>
      </w:r>
    </w:p>
    <w:p>
      <w:pPr>
        <w:pStyle w:val="Compact"/>
        <w:numPr>
          <w:ilvl w:val="0"/>
          <w:numId w:val="1098"/>
        </w:numPr>
      </w:pPr>
      <w:r>
        <w:t xml:space="preserve">Is there a stampede pattern on a hot key?</w:t>
      </w:r>
    </w:p>
    <w:p>
      <w:r>
        <w:pict>
          <v:rect style="width:0;height:1.5pt" o:hralign="center" o:hrstd="t" o:hr="t"/>
        </w:pict>
      </w:r>
    </w:p>
    <w:bookmarkEnd w:id="152"/>
    <w:bookmarkEnd w:id="153"/>
    <w:bookmarkStart w:id="155"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9"/>
        </w:numPr>
      </w:pPr>
      <w:r>
        <w:t xml:space="preserve">global plugin initialization doing expensive work;</w:t>
      </w:r>
    </w:p>
    <w:p>
      <w:pPr>
        <w:pStyle w:val="Compact"/>
        <w:numPr>
          <w:ilvl w:val="0"/>
          <w:numId w:val="1099"/>
        </w:numPr>
      </w:pPr>
      <w:r>
        <w:t xml:space="preserve">remote HTTP calls during render;</w:t>
      </w:r>
    </w:p>
    <w:p>
      <w:pPr>
        <w:pStyle w:val="Compact"/>
        <w:numPr>
          <w:ilvl w:val="0"/>
          <w:numId w:val="1099"/>
        </w:numPr>
      </w:pPr>
      <w:r>
        <w:rPr>
          <w:rStyle w:val="VerbatimChar"/>
        </w:rPr>
        <w:t xml:space="preserve">posts_per_page =&gt; -1</w:t>
      </w:r>
      <w:r>
        <w:t xml:space="preserve">;</w:t>
      </w:r>
    </w:p>
    <w:p>
      <w:pPr>
        <w:pStyle w:val="Compact"/>
        <w:numPr>
          <w:ilvl w:val="0"/>
          <w:numId w:val="1099"/>
        </w:numPr>
      </w:pPr>
      <w:r>
        <w:t xml:space="preserve">broad meta queries;</w:t>
      </w:r>
    </w:p>
    <w:p>
      <w:pPr>
        <w:pStyle w:val="Compact"/>
        <w:numPr>
          <w:ilvl w:val="0"/>
          <w:numId w:val="1099"/>
        </w:numPr>
      </w:pPr>
      <w:r>
        <w:t xml:space="preserve">large</w:t>
      </w:r>
      <w:r>
        <w:t xml:space="preserve"> </w:t>
      </w:r>
      <w:r>
        <w:rPr>
          <w:rStyle w:val="VerbatimChar"/>
        </w:rPr>
        <w:t xml:space="preserve">NOT IN</w:t>
      </w:r>
      <w:r>
        <w:t xml:space="preserve"> </w:t>
      </w:r>
      <w:r>
        <w:t xml:space="preserve">lists;</w:t>
      </w:r>
    </w:p>
    <w:p>
      <w:pPr>
        <w:pStyle w:val="Compact"/>
        <w:numPr>
          <w:ilvl w:val="0"/>
          <w:numId w:val="1099"/>
        </w:numPr>
      </w:pPr>
      <w:r>
        <w:t xml:space="preserve">leading-wildcard</w:t>
      </w:r>
      <w:r>
        <w:t xml:space="preserve"> </w:t>
      </w:r>
      <w:r>
        <w:rPr>
          <w:rStyle w:val="VerbatimChar"/>
        </w:rPr>
        <w:t xml:space="preserve">LIKE</w:t>
      </w:r>
      <w:r>
        <w:t xml:space="preserve">;</w:t>
      </w:r>
    </w:p>
    <w:p>
      <w:pPr>
        <w:pStyle w:val="Compact"/>
        <w:numPr>
          <w:ilvl w:val="0"/>
          <w:numId w:val="1099"/>
        </w:numPr>
      </w:pPr>
      <w:r>
        <w:t xml:space="preserve">high-cardinality transients without persistent object cache;</w:t>
      </w:r>
    </w:p>
    <w:p>
      <w:pPr>
        <w:pStyle w:val="Compact"/>
        <w:numPr>
          <w:ilvl w:val="0"/>
          <w:numId w:val="1099"/>
        </w:numPr>
      </w:pPr>
      <w:r>
        <w:t xml:space="preserve">large autoloaded options (and pre-6.6 review queries that miss the new vocabulary);</w:t>
      </w:r>
    </w:p>
    <w:p>
      <w:pPr>
        <w:pStyle w:val="Compact"/>
        <w:numPr>
          <w:ilvl w:val="0"/>
          <w:numId w:val="1099"/>
        </w:numPr>
      </w:pPr>
      <w:r>
        <w:t xml:space="preserve">object-cache keys with poor reuse;</w:t>
      </w:r>
    </w:p>
    <w:p>
      <w:pPr>
        <w:pStyle w:val="Compact"/>
        <w:numPr>
          <w:ilvl w:val="0"/>
          <w:numId w:val="1099"/>
        </w:numPr>
      </w:pPr>
      <w:r>
        <w:t xml:space="preserve">cache regeneration without locks;</w:t>
      </w:r>
    </w:p>
    <w:p>
      <w:pPr>
        <w:pStyle w:val="Compact"/>
        <w:numPr>
          <w:ilvl w:val="0"/>
          <w:numId w:val="1099"/>
        </w:numPr>
      </w:pPr>
      <w:r>
        <w:rPr>
          <w:rStyle w:val="VerbatimChar"/>
        </w:rPr>
        <w:t xml:space="preserve">admin-ajax.php</w:t>
      </w:r>
      <w:r>
        <w:t xml:space="preserve"> </w:t>
      </w:r>
      <w:r>
        <w:t xml:space="preserve">polling;</w:t>
      </w:r>
    </w:p>
    <w:p>
      <w:pPr>
        <w:pStyle w:val="Compact"/>
        <w:numPr>
          <w:ilvl w:val="0"/>
          <w:numId w:val="1099"/>
        </w:numPr>
      </w:pPr>
      <w:r>
        <w:t xml:space="preserve">frontend scripts enqueued globally;</w:t>
      </w:r>
    </w:p>
    <w:p>
      <w:pPr>
        <w:pStyle w:val="Compact"/>
        <w:numPr>
          <w:ilvl w:val="0"/>
          <w:numId w:val="1099"/>
        </w:numPr>
      </w:pPr>
      <w:r>
        <w:t xml:space="preserve">multiple plugins modifying the same CSS/JS/cache layer;</w:t>
      </w:r>
    </w:p>
    <w:p>
      <w:pPr>
        <w:pStyle w:val="Compact"/>
        <w:numPr>
          <w:ilvl w:val="0"/>
          <w:numId w:val="1099"/>
        </w:numPr>
      </w:pPr>
      <w:r>
        <w:t xml:space="preserve">page-builder templates on performance-critical landing pages without budget;</w:t>
      </w:r>
    </w:p>
    <w:p>
      <w:pPr>
        <w:pStyle w:val="Compact"/>
        <w:numPr>
          <w:ilvl w:val="0"/>
          <w:numId w:val="1099"/>
        </w:numPr>
      </w:pPr>
      <w:r>
        <w:t xml:space="preserve">full-site cache purges for small changes;</w:t>
      </w:r>
    </w:p>
    <w:p>
      <w:pPr>
        <w:pStyle w:val="Compact"/>
        <w:numPr>
          <w:ilvl w:val="0"/>
          <w:numId w:val="1099"/>
        </w:numPr>
      </w:pPr>
      <w:r>
        <w:t xml:space="preserve">treating Lighthouse score as the only goal;</w:t>
      </w:r>
    </w:p>
    <w:p>
      <w:pPr>
        <w:pStyle w:val="Compact"/>
        <w:numPr>
          <w:ilvl w:val="0"/>
          <w:numId w:val="1099"/>
        </w:numPr>
      </w:pPr>
      <w:r>
        <w:t xml:space="preserve">optimizing before measuring.</w:t>
      </w:r>
    </w:p>
    <w:bookmarkStart w:id="154"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100"/>
        </w:numPr>
      </w:pPr>
      <w:r>
        <w:rPr>
          <w:b/>
          <w:bCs/>
        </w:rPr>
        <w:t xml:space="preserve">“Transients are always memory cache.”</w:t>
      </w:r>
      <w:r>
        <w:t xml:space="preserve"> </w:t>
      </w:r>
      <w:r>
        <w:t xml:space="preserve">No — without persistent object caching, they’re database rows.</w:t>
      </w:r>
    </w:p>
    <w:p>
      <w:pPr>
        <w:pStyle w:val="Compact"/>
        <w:numPr>
          <w:ilvl w:val="0"/>
          <w:numId w:val="1100"/>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100"/>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100"/>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100"/>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100"/>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54"/>
    <w:bookmarkEnd w:id="155"/>
    <w:bookmarkStart w:id="157" w:name="definition-of-done"/>
    <w:p>
      <w:pPr>
        <w:pStyle w:val="Heading2"/>
      </w:pPr>
      <w:r>
        <w:t xml:space="preserve">29. Definition of done</w:t>
      </w:r>
    </w:p>
    <w:p>
      <w:pPr>
        <w:pStyle w:val="FirstParagraph"/>
      </w:pPr>
      <w:r>
        <w:t xml:space="preserve">A performance fix is done when:</w:t>
      </w:r>
    </w:p>
    <w:p>
      <w:pPr>
        <w:pStyle w:val="Compact"/>
        <w:numPr>
          <w:ilvl w:val="0"/>
          <w:numId w:val="1101"/>
        </w:numPr>
      </w:pPr>
      <w:r>
        <w:t xml:space="preserve">the bottleneck was measured;</w:t>
      </w:r>
    </w:p>
    <w:p>
      <w:pPr>
        <w:pStyle w:val="Compact"/>
        <w:numPr>
          <w:ilvl w:val="0"/>
          <w:numId w:val="1101"/>
        </w:numPr>
      </w:pPr>
      <w:r>
        <w:t xml:space="preserve">the fix targets that bottleneck directly;</w:t>
      </w:r>
    </w:p>
    <w:p>
      <w:pPr>
        <w:pStyle w:val="Compact"/>
        <w:numPr>
          <w:ilvl w:val="0"/>
          <w:numId w:val="1101"/>
        </w:numPr>
      </w:pPr>
      <w:r>
        <w:t xml:space="preserve">before/after measurements use the same URL, user state, cache state, and environment;</w:t>
      </w:r>
    </w:p>
    <w:p>
      <w:pPr>
        <w:pStyle w:val="Compact"/>
        <w:numPr>
          <w:ilvl w:val="0"/>
          <w:numId w:val="1101"/>
        </w:numPr>
      </w:pPr>
      <w:r>
        <w:t xml:space="preserve">cache behavior is safe and intentional;</w:t>
      </w:r>
    </w:p>
    <w:p>
      <w:pPr>
        <w:pStyle w:val="Compact"/>
        <w:numPr>
          <w:ilvl w:val="0"/>
          <w:numId w:val="1101"/>
        </w:numPr>
      </w:pPr>
      <w:r>
        <w:t xml:space="preserve">no private content is cached publicly;</w:t>
      </w:r>
    </w:p>
    <w:p>
      <w:pPr>
        <w:pStyle w:val="Compact"/>
        <w:numPr>
          <w:ilvl w:val="0"/>
          <w:numId w:val="1101"/>
        </w:numPr>
      </w:pPr>
      <w:r>
        <w:t xml:space="preserve">critical user flows still work;</w:t>
      </w:r>
    </w:p>
    <w:p>
      <w:pPr>
        <w:pStyle w:val="Compact"/>
        <w:numPr>
          <w:ilvl w:val="0"/>
          <w:numId w:val="1101"/>
        </w:numPr>
      </w:pPr>
      <w:r>
        <w:t xml:space="preserve">error logs are clean;</w:t>
      </w:r>
    </w:p>
    <w:p>
      <w:pPr>
        <w:pStyle w:val="Compact"/>
        <w:numPr>
          <w:ilvl w:val="0"/>
          <w:numId w:val="1101"/>
        </w:numPr>
      </w:pPr>
      <w:r>
        <w:t xml:space="preserve">monitoring can detect regression;</w:t>
      </w:r>
    </w:p>
    <w:p>
      <w:pPr>
        <w:pStyle w:val="Compact"/>
        <w:numPr>
          <w:ilvl w:val="0"/>
          <w:numId w:val="1101"/>
        </w:numPr>
      </w:pPr>
      <w:r>
        <w:t xml:space="preserve">remaining risks are documented.</w:t>
      </w:r>
    </w:p>
    <w:bookmarkStart w:id="156"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2"/>
        </w:numPr>
      </w:pPr>
      <w:r>
        <w:t xml:space="preserve">What was slow?</w:t>
      </w:r>
    </w:p>
    <w:p>
      <w:pPr>
        <w:pStyle w:val="Compact"/>
        <w:numPr>
          <w:ilvl w:val="0"/>
          <w:numId w:val="1102"/>
        </w:numPr>
      </w:pPr>
      <w:r>
        <w:t xml:space="preserve">What work was reduced, cached, or moved?</w:t>
      </w:r>
    </w:p>
    <w:p>
      <w:pPr>
        <w:pStyle w:val="Compact"/>
        <w:numPr>
          <w:ilvl w:val="0"/>
          <w:numId w:val="1102"/>
        </w:numPr>
      </w:pPr>
      <w:r>
        <w:t xml:space="preserve">What changed in measured results (at the same percentile, same user state)?</w:t>
      </w:r>
    </w:p>
    <w:p>
      <w:pPr>
        <w:pStyle w:val="Compact"/>
        <w:numPr>
          <w:ilvl w:val="0"/>
          <w:numId w:val="1102"/>
        </w:numPr>
      </w:pPr>
      <w:r>
        <w:t xml:space="preserve">What risks remain?</w:t>
      </w:r>
    </w:p>
    <w:p>
      <w:pPr>
        <w:pStyle w:val="Compact"/>
        <w:numPr>
          <w:ilvl w:val="0"/>
          <w:numId w:val="1102"/>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56"/>
    <w:bookmarkEnd w:id="157"/>
    <w:bookmarkStart w:id="194" w:name="source-map-and-external-references"/>
    <w:p>
      <w:pPr>
        <w:pStyle w:val="Heading2"/>
      </w:pPr>
      <w:r>
        <w:t xml:space="preserve">30. Source map and external references</w:t>
      </w:r>
    </w:p>
    <w:bookmarkStart w:id="160" w:name="local-source-and-companion-files"/>
    <w:p>
      <w:pPr>
        <w:pStyle w:val="Heading3"/>
      </w:pPr>
      <w:r>
        <w:t xml:space="preserve">Local source and companion files</w:t>
      </w:r>
    </w:p>
    <w:p>
      <w:pPr>
        <w:pStyle w:val="Compact"/>
        <w:numPr>
          <w:ilvl w:val="0"/>
          <w:numId w:val="1103"/>
        </w:numPr>
      </w:pPr>
      <w:r>
        <w:t xml:space="preserve">General checklist:</w:t>
      </w:r>
      <w:r>
        <w:t xml:space="preserve"> </w:t>
      </w:r>
      <w:hyperlink r:id="rId26">
        <w:r>
          <w:rPr>
            <w:rStyle w:val="VerbatimChar"/>
          </w:rPr>
          <w:t xml:space="preserve">wordpress-performance-optimization-checklist.md</w:t>
        </w:r>
      </w:hyperlink>
    </w:p>
    <w:p>
      <w:pPr>
        <w:pStyle w:val="Compact"/>
        <w:numPr>
          <w:ilvl w:val="0"/>
          <w:numId w:val="1103"/>
        </w:numPr>
      </w:pPr>
      <w:r>
        <w:t xml:space="preserve">Enterprise checklist:</w:t>
      </w:r>
      <w:r>
        <w:t xml:space="preserve"> </w:t>
      </w:r>
      <w:hyperlink r:id="rId27">
        <w:r>
          <w:rPr>
            <w:rStyle w:val="VerbatimChar"/>
          </w:rPr>
          <w:t xml:space="preserve">enterprise-performance-operational-checklist.md</w:t>
        </w:r>
      </w:hyperlink>
    </w:p>
    <w:p>
      <w:pPr>
        <w:pStyle w:val="Compact"/>
        <w:numPr>
          <w:ilvl w:val="0"/>
          <w:numId w:val="1103"/>
        </w:numPr>
      </w:pPr>
      <w:r>
        <w:t xml:space="preserve">Transients reference:</w:t>
      </w:r>
      <w:r>
        <w:t xml:space="preserve"> </w:t>
      </w:r>
      <w:hyperlink r:id="rId158">
        <w:r>
          <w:rPr>
            <w:rStyle w:val="VerbatimChar"/>
          </w:rPr>
          <w:t xml:space="preserve">REFERENCE-WP-Transients-Persistent-Object-Cache.md</w:t>
        </w:r>
      </w:hyperlink>
    </w:p>
    <w:p>
      <w:pPr>
        <w:pStyle w:val="Compact"/>
        <w:numPr>
          <w:ilvl w:val="0"/>
          <w:numId w:val="1103"/>
        </w:numPr>
      </w:pPr>
      <w:r>
        <w:t xml:space="preserve">Source-correction audit trail:</w:t>
      </w:r>
      <w:r>
        <w:t xml:space="preserve"> </w:t>
      </w:r>
      <w:hyperlink r:id="rId159">
        <w:r>
          <w:rPr>
            <w:rStyle w:val="VerbatimChar"/>
          </w:rPr>
          <w:t xml:space="preserve">docs/source-corrections.md</w:t>
        </w:r>
      </w:hyperlink>
    </w:p>
    <w:bookmarkEnd w:id="160"/>
    <w:bookmarkStart w:id="173" w:name="wordpress.org-developer-documentation"/>
    <w:p>
      <w:pPr>
        <w:pStyle w:val="Heading3"/>
      </w:pPr>
      <w:r>
        <w:t xml:space="preserve">WordPress.org developer documentation</w:t>
      </w:r>
    </w:p>
    <w:p>
      <w:pPr>
        <w:pStyle w:val="Compact"/>
        <w:numPr>
          <w:ilvl w:val="0"/>
          <w:numId w:val="1104"/>
        </w:numPr>
      </w:pPr>
      <w:hyperlink r:id="rId161">
        <w:r>
          <w:rPr>
            <w:rStyle w:val="Hyperlink"/>
          </w:rPr>
          <w:t xml:space="preserve">Transients API</w:t>
        </w:r>
      </w:hyperlink>
    </w:p>
    <w:p>
      <w:pPr>
        <w:pStyle w:val="Compact"/>
        <w:numPr>
          <w:ilvl w:val="0"/>
          <w:numId w:val="1104"/>
        </w:numPr>
      </w:pPr>
      <w:hyperlink r:id="rId162">
        <w:r>
          <w:rPr>
            <w:rStyle w:val="VerbatimChar"/>
          </w:rPr>
          <w:t xml:space="preserve">get_transient()</w:t>
        </w:r>
      </w:hyperlink>
    </w:p>
    <w:p>
      <w:pPr>
        <w:pStyle w:val="Compact"/>
        <w:numPr>
          <w:ilvl w:val="0"/>
          <w:numId w:val="1104"/>
        </w:numPr>
      </w:pPr>
      <w:hyperlink r:id="rId163">
        <w:r>
          <w:rPr>
            <w:rStyle w:val="VerbatimChar"/>
          </w:rPr>
          <w:t xml:space="preserve">set_transient()</w:t>
        </w:r>
      </w:hyperlink>
    </w:p>
    <w:p>
      <w:pPr>
        <w:pStyle w:val="Compact"/>
        <w:numPr>
          <w:ilvl w:val="0"/>
          <w:numId w:val="1104"/>
        </w:numPr>
      </w:pPr>
      <w:hyperlink r:id="rId164">
        <w:r>
          <w:rPr>
            <w:rStyle w:val="VerbatimChar"/>
          </w:rPr>
          <w:t xml:space="preserve">WP_Object_Cache</w:t>
        </w:r>
      </w:hyperlink>
    </w:p>
    <w:p>
      <w:pPr>
        <w:pStyle w:val="Compact"/>
        <w:numPr>
          <w:ilvl w:val="0"/>
          <w:numId w:val="1104"/>
        </w:numPr>
      </w:pPr>
      <w:hyperlink r:id="rId165">
        <w:r>
          <w:rPr>
            <w:rStyle w:val="VerbatimChar"/>
          </w:rPr>
          <w:t xml:space="preserve">wp_start_object_cache()</w:t>
        </w:r>
      </w:hyperlink>
    </w:p>
    <w:p>
      <w:pPr>
        <w:pStyle w:val="Compact"/>
        <w:numPr>
          <w:ilvl w:val="0"/>
          <w:numId w:val="1104"/>
        </w:numPr>
      </w:pPr>
      <w:hyperlink r:id="rId166">
        <w:r>
          <w:rPr>
            <w:rStyle w:val="VerbatimChar"/>
          </w:rPr>
          <w:t xml:space="preserve">wp_set_option_autoload()</w:t>
        </w:r>
      </w:hyperlink>
    </w:p>
    <w:p>
      <w:pPr>
        <w:pStyle w:val="Compact"/>
        <w:numPr>
          <w:ilvl w:val="0"/>
          <w:numId w:val="1104"/>
        </w:numPr>
      </w:pPr>
      <w:hyperlink r:id="rId167">
        <w:r>
          <w:rPr>
            <w:rStyle w:val="VerbatimChar"/>
          </w:rPr>
          <w:t xml:space="preserve">wp_set_options_autoload()</w:t>
        </w:r>
      </w:hyperlink>
    </w:p>
    <w:p>
      <w:pPr>
        <w:pStyle w:val="Compact"/>
        <w:numPr>
          <w:ilvl w:val="0"/>
          <w:numId w:val="1104"/>
        </w:numPr>
      </w:pPr>
      <w:hyperlink r:id="rId168">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4"/>
        </w:numPr>
      </w:pPr>
      <w:hyperlink r:id="rId169">
        <w:r>
          <w:rPr>
            <w:rStyle w:val="Hyperlink"/>
          </w:rPr>
          <w:t xml:space="preserve">WP_Query class reference</w:t>
        </w:r>
      </w:hyperlink>
    </w:p>
    <w:p>
      <w:pPr>
        <w:pStyle w:val="Compact"/>
        <w:numPr>
          <w:ilvl w:val="0"/>
          <w:numId w:val="1104"/>
        </w:numPr>
      </w:pPr>
      <w:hyperlink r:id="rId170">
        <w:r>
          <w:rPr>
            <w:rStyle w:val="Hyperlink"/>
          </w:rPr>
          <w:t xml:space="preserve">Advanced Administration Handbook — Cache</w:t>
        </w:r>
      </w:hyperlink>
    </w:p>
    <w:p>
      <w:pPr>
        <w:pStyle w:val="Compact"/>
        <w:numPr>
          <w:ilvl w:val="0"/>
          <w:numId w:val="1104"/>
        </w:numPr>
      </w:pPr>
      <w:hyperlink r:id="rId171">
        <w:r>
          <w:rPr>
            <w:rStyle w:val="Hyperlink"/>
          </w:rPr>
          <w:t xml:space="preserve">Advanced Administration Handbook — Performance</w:t>
        </w:r>
      </w:hyperlink>
    </w:p>
    <w:p>
      <w:pPr>
        <w:pStyle w:val="Compact"/>
        <w:numPr>
          <w:ilvl w:val="0"/>
          <w:numId w:val="1104"/>
        </w:numPr>
      </w:pPr>
      <w:hyperlink r:id="rId172">
        <w:r>
          <w:rPr>
            <w:rStyle w:val="Hyperlink"/>
          </w:rPr>
          <w:t xml:space="preserve">Plugin Handbook — Hooking WP-Cron into the system task scheduler</w:t>
        </w:r>
      </w:hyperlink>
    </w:p>
    <w:bookmarkEnd w:id="173"/>
    <w:bookmarkStart w:id="182" w:name="wordpress-core-blog-posts"/>
    <w:p>
      <w:pPr>
        <w:pStyle w:val="Heading3"/>
      </w:pPr>
      <w:r>
        <w:t xml:space="preserve">WordPress Core blog posts</w:t>
      </w:r>
    </w:p>
    <w:p>
      <w:pPr>
        <w:pStyle w:val="Compact"/>
        <w:numPr>
          <w:ilvl w:val="0"/>
          <w:numId w:val="1105"/>
        </w:numPr>
      </w:pPr>
      <w:hyperlink r:id="rId174">
        <w:r>
          <w:rPr>
            <w:rStyle w:val="Hyperlink"/>
          </w:rPr>
          <w:t xml:space="preserve">Options API: Disabling autoload for large options (June 2024)</w:t>
        </w:r>
      </w:hyperlink>
    </w:p>
    <w:p>
      <w:pPr>
        <w:pStyle w:val="Compact"/>
        <w:numPr>
          <w:ilvl w:val="0"/>
          <w:numId w:val="1105"/>
        </w:numPr>
      </w:pPr>
      <w:hyperlink r:id="rId175">
        <w:r>
          <w:rPr>
            <w:rStyle w:val="Hyperlink"/>
          </w:rPr>
          <w:t xml:space="preserve">New option functions in 6.4 (October 2023)</w:t>
        </w:r>
      </w:hyperlink>
    </w:p>
    <w:p>
      <w:pPr>
        <w:pStyle w:val="Compact"/>
        <w:numPr>
          <w:ilvl w:val="0"/>
          <w:numId w:val="1105"/>
        </w:numPr>
      </w:pPr>
      <w:hyperlink r:id="rId176">
        <w:r>
          <w:rPr>
            <w:rStyle w:val="Hyperlink"/>
          </w:rPr>
          <w:t xml:space="preserve">WordPress 6.6 Performance Improvements</w:t>
        </w:r>
      </w:hyperlink>
    </w:p>
    <w:p>
      <w:pPr>
        <w:pStyle w:val="Compact"/>
        <w:numPr>
          <w:ilvl w:val="0"/>
          <w:numId w:val="1105"/>
        </w:numPr>
      </w:pPr>
      <w:hyperlink r:id="rId122">
        <w:r>
          <w:rPr>
            <w:rStyle w:val="Hyperlink"/>
          </w:rPr>
          <w:t xml:space="preserve">Speculative Loading in 6.8 (March 2025)</w:t>
        </w:r>
      </w:hyperlink>
    </w:p>
    <w:p>
      <w:pPr>
        <w:pStyle w:val="Compact"/>
        <w:numPr>
          <w:ilvl w:val="0"/>
          <w:numId w:val="1105"/>
        </w:numPr>
      </w:pPr>
      <w:hyperlink r:id="rId177">
        <w:r>
          <w:rPr>
            <w:rStyle w:val="Hyperlink"/>
          </w:rPr>
          <w:t xml:space="preserve">WordPress 6.8 Performance Improvements (April 2025)</w:t>
        </w:r>
      </w:hyperlink>
    </w:p>
    <w:p>
      <w:pPr>
        <w:pStyle w:val="Compact"/>
        <w:numPr>
          <w:ilvl w:val="0"/>
          <w:numId w:val="1105"/>
        </w:numPr>
      </w:pPr>
      <w:hyperlink r:id="rId126">
        <w:r>
          <w:rPr>
            <w:rStyle w:val="Hyperlink"/>
          </w:rPr>
          <w:t xml:space="preserve">WordPress 6.9 Frontend Performance Field Guide</w:t>
        </w:r>
      </w:hyperlink>
    </w:p>
    <w:p>
      <w:pPr>
        <w:pStyle w:val="Compact"/>
        <w:numPr>
          <w:ilvl w:val="0"/>
          <w:numId w:val="1105"/>
        </w:numPr>
      </w:pPr>
      <w:hyperlink r:id="rId127">
        <w:r>
          <w:rPr>
            <w:rStyle w:val="Hyperlink"/>
          </w:rPr>
          <w:t xml:space="preserve">WordPress 6.9 Field Guide</w:t>
        </w:r>
      </w:hyperlink>
    </w:p>
    <w:p>
      <w:pPr>
        <w:pStyle w:val="Compact"/>
        <w:numPr>
          <w:ilvl w:val="0"/>
          <w:numId w:val="1105"/>
        </w:numPr>
      </w:pPr>
      <w:hyperlink r:id="rId178">
        <w:r>
          <w:rPr>
            <w:rStyle w:val="Hyperlink"/>
          </w:rPr>
          <w:t xml:space="preserve">WordPress 7.0 Field Guide</w:t>
        </w:r>
      </w:hyperlink>
    </w:p>
    <w:p>
      <w:pPr>
        <w:pStyle w:val="Compact"/>
        <w:numPr>
          <w:ilvl w:val="0"/>
          <w:numId w:val="1105"/>
        </w:numPr>
      </w:pPr>
      <w:hyperlink r:id="rId179">
        <w:r>
          <w:rPr>
            <w:rStyle w:val="Hyperlink"/>
          </w:rPr>
          <w:t xml:space="preserve">Dropping support for PHP 7.2 and 7.3</w:t>
        </w:r>
      </w:hyperlink>
    </w:p>
    <w:p>
      <w:pPr>
        <w:pStyle w:val="Compact"/>
        <w:numPr>
          <w:ilvl w:val="0"/>
          <w:numId w:val="1105"/>
        </w:numPr>
      </w:pPr>
      <w:hyperlink r:id="rId180">
        <w:r>
          <w:rPr>
            <w:rStyle w:val="Hyperlink"/>
          </w:rPr>
          <w:t xml:space="preserve">Real-time collaboration will not ship in WordPress 7.0</w:t>
        </w:r>
      </w:hyperlink>
    </w:p>
    <w:p>
      <w:pPr>
        <w:pStyle w:val="Compact"/>
        <w:numPr>
          <w:ilvl w:val="0"/>
          <w:numId w:val="1105"/>
        </w:numPr>
      </w:pPr>
      <w:hyperlink r:id="rId181">
        <w:r>
          <w:rPr>
            <w:rStyle w:val="Hyperlink"/>
          </w:rPr>
          <w:t xml:space="preserve">WordPress release archive</w:t>
        </w:r>
      </w:hyperlink>
    </w:p>
    <w:bookmarkEnd w:id="182"/>
    <w:bookmarkStart w:id="184" w:name="performance-lab-and-standalone-plugins"/>
    <w:p>
      <w:pPr>
        <w:pStyle w:val="Heading3"/>
      </w:pPr>
      <w:r>
        <w:t xml:space="preserve">Performance Lab and standalone plugins</w:t>
      </w:r>
    </w:p>
    <w:p>
      <w:pPr>
        <w:pStyle w:val="Compact"/>
        <w:numPr>
          <w:ilvl w:val="0"/>
          <w:numId w:val="1106"/>
        </w:numPr>
      </w:pPr>
      <w:hyperlink r:id="rId120">
        <w:r>
          <w:rPr>
            <w:rStyle w:val="Hyperlink"/>
          </w:rPr>
          <w:t xml:space="preserve">Performance Lab</w:t>
        </w:r>
      </w:hyperlink>
    </w:p>
    <w:p>
      <w:pPr>
        <w:pStyle w:val="Compact"/>
        <w:numPr>
          <w:ilvl w:val="0"/>
          <w:numId w:val="1106"/>
        </w:numPr>
      </w:pPr>
      <w:hyperlink r:id="rId123">
        <w:r>
          <w:rPr>
            <w:rStyle w:val="Hyperlink"/>
          </w:rPr>
          <w:t xml:space="preserve">Speculative Loading</w:t>
        </w:r>
      </w:hyperlink>
    </w:p>
    <w:p>
      <w:pPr>
        <w:pStyle w:val="Compact"/>
        <w:numPr>
          <w:ilvl w:val="0"/>
          <w:numId w:val="1106"/>
        </w:numPr>
      </w:pPr>
      <w:hyperlink r:id="rId183">
        <w:r>
          <w:rPr>
            <w:rStyle w:val="Hyperlink"/>
          </w:rPr>
          <w:t xml:space="preserve">Image Placeholders / Dominant Color Images</w:t>
        </w:r>
      </w:hyperlink>
    </w:p>
    <w:bookmarkEnd w:id="184"/>
    <w:bookmarkStart w:id="191" w:name="web-platform-core-web-vitals"/>
    <w:p>
      <w:pPr>
        <w:pStyle w:val="Heading3"/>
      </w:pPr>
      <w:r>
        <w:t xml:space="preserve">Web platform / Core Web Vitals</w:t>
      </w:r>
    </w:p>
    <w:p>
      <w:pPr>
        <w:pStyle w:val="Compact"/>
        <w:numPr>
          <w:ilvl w:val="0"/>
          <w:numId w:val="1107"/>
        </w:numPr>
      </w:pPr>
      <w:hyperlink r:id="rId185">
        <w:r>
          <w:rPr>
            <w:rStyle w:val="Hyperlink"/>
          </w:rPr>
          <w:t xml:space="preserve">web.dev — Learn Core Web Vitals</w:t>
        </w:r>
      </w:hyperlink>
    </w:p>
    <w:p>
      <w:pPr>
        <w:pStyle w:val="Compact"/>
        <w:numPr>
          <w:ilvl w:val="0"/>
          <w:numId w:val="1107"/>
        </w:numPr>
      </w:pPr>
      <w:hyperlink r:id="rId186">
        <w:r>
          <w:rPr>
            <w:rStyle w:val="Hyperlink"/>
          </w:rPr>
          <w:t xml:space="preserve">web.dev — Web Vitals overview</w:t>
        </w:r>
      </w:hyperlink>
    </w:p>
    <w:p>
      <w:pPr>
        <w:pStyle w:val="Compact"/>
        <w:numPr>
          <w:ilvl w:val="0"/>
          <w:numId w:val="1107"/>
        </w:numPr>
      </w:pPr>
      <w:hyperlink r:id="rId187">
        <w:r>
          <w:rPr>
            <w:rStyle w:val="Hyperlink"/>
          </w:rPr>
          <w:t xml:space="preserve">web.dev — Interaction to Next Paint</w:t>
        </w:r>
      </w:hyperlink>
    </w:p>
    <w:p>
      <w:pPr>
        <w:pStyle w:val="Compact"/>
        <w:numPr>
          <w:ilvl w:val="0"/>
          <w:numId w:val="1107"/>
        </w:numPr>
      </w:pPr>
      <w:hyperlink r:id="rId188">
        <w:r>
          <w:rPr>
            <w:rStyle w:val="Hyperlink"/>
          </w:rPr>
          <w:t xml:space="preserve">web.dev — Defining Core Web Vitals thresholds</w:t>
        </w:r>
      </w:hyperlink>
    </w:p>
    <w:p>
      <w:pPr>
        <w:pStyle w:val="Compact"/>
        <w:numPr>
          <w:ilvl w:val="0"/>
          <w:numId w:val="1107"/>
        </w:numPr>
      </w:pPr>
      <w:hyperlink r:id="rId139">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7"/>
        </w:numPr>
      </w:pPr>
      <w:hyperlink r:id="rId189">
        <w:r>
          <w:rPr>
            <w:rStyle w:val="Hyperlink"/>
          </w:rPr>
          <w:t xml:space="preserve">MDN — Critical rendering path</w:t>
        </w:r>
      </w:hyperlink>
    </w:p>
    <w:p>
      <w:pPr>
        <w:pStyle w:val="Compact"/>
        <w:numPr>
          <w:ilvl w:val="0"/>
          <w:numId w:val="1107"/>
        </w:numPr>
      </w:pPr>
      <w:hyperlink r:id="rId190">
        <w:r>
          <w:rPr>
            <w:rStyle w:val="Hyperlink"/>
          </w:rPr>
          <w:t xml:space="preserve">MDN —</w:t>
        </w:r>
        <w:r>
          <w:rPr>
            <w:rStyle w:val="Hyperlink"/>
          </w:rPr>
          <w:t xml:space="preserve"> </w:t>
        </w:r>
        <w:r>
          <w:rPr>
            <w:rStyle w:val="VerbatimChar"/>
          </w:rPr>
          <w:t xml:space="preserve">font-display</w:t>
        </w:r>
      </w:hyperlink>
    </w:p>
    <w:bookmarkEnd w:id="191"/>
    <w:bookmarkStart w:id="193" w:name="advanced-admin-handbook-pr"/>
    <w:p>
      <w:pPr>
        <w:pStyle w:val="Heading3"/>
      </w:pPr>
      <w:r>
        <w:t xml:space="preserve">Advanced Admin Handbook PR</w:t>
      </w:r>
    </w:p>
    <w:p>
      <w:pPr>
        <w:pStyle w:val="Compact"/>
        <w:numPr>
          <w:ilvl w:val="0"/>
          <w:numId w:val="1108"/>
        </w:numPr>
      </w:pPr>
      <w:hyperlink r:id="rId192">
        <w:r>
          <w:rPr>
            <w:rStyle w:val="Hyperlink"/>
          </w:rPr>
          <w:t xml:space="preserve">WordPress/Advanced-administration-handbook PR #485</w:t>
        </w:r>
      </w:hyperlink>
    </w:p>
    <w:bookmarkEnd w:id="193"/>
    <w:bookmarkEnd w:id="194"/>
    <w:bookmarkEnd w:id="195"/>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58" Target="REFERENCE-WP-Transients-Persistent-Object-Cache.md" TargetMode="External" /><Relationship Type="http://schemas.openxmlformats.org/officeDocument/2006/relationships/hyperlink" Id="rId159" Target="docs/source-corrections.md" TargetMode="External" /><Relationship Type="http://schemas.openxmlformats.org/officeDocument/2006/relationships/hyperlink" Id="rId27" Target="enterprise-performance-operational-checklist.md" TargetMode="External" /><Relationship Type="http://schemas.openxmlformats.org/officeDocument/2006/relationships/hyperlink" Id="rId138" Target="https://developer.chrome.com/docs/crux" TargetMode="External" /><Relationship Type="http://schemas.openxmlformats.org/officeDocument/2006/relationships/hyperlink" Id="rId190" Target="https://developer.mozilla.org/en-US/docs/Web/CSS/@font-face/font-display" TargetMode="External" /><Relationship Type="http://schemas.openxmlformats.org/officeDocument/2006/relationships/hyperlink" Id="rId189" Target="https://developer.mozilla.org/en-US/docs/Web/Performance/Critical_rendering_path" TargetMode="External" /><Relationship Type="http://schemas.openxmlformats.org/officeDocument/2006/relationships/hyperlink" Id="rId171" Target="https://developer.wordpress.org/advanced-administration/performance/" TargetMode="External" /><Relationship Type="http://schemas.openxmlformats.org/officeDocument/2006/relationships/hyperlink" Id="rId170" Target="https://developer.wordpress.org/advanced-administration/performance/cache/" TargetMode="External" /><Relationship Type="http://schemas.openxmlformats.org/officeDocument/2006/relationships/hyperlink" Id="rId161" Target="https://developer.wordpress.org/apis/transients/" TargetMode="External" /><Relationship Type="http://schemas.openxmlformats.org/officeDocument/2006/relationships/hyperlink" Id="rId168" Target="https://developer.wordpress.org/cli/commands/option/set-autoload/" TargetMode="External" /><Relationship Type="http://schemas.openxmlformats.org/officeDocument/2006/relationships/hyperlink" Id="rId172" Target="https://developer.wordpress.org/plugins/cron/hooking-wp-cron-into-the-system-task-scheduler/" TargetMode="External" /><Relationship Type="http://schemas.openxmlformats.org/officeDocument/2006/relationships/hyperlink" Id="rId164" Target="https://developer.wordpress.org/reference/classes/wp_object_cache/" TargetMode="External" /><Relationship Type="http://schemas.openxmlformats.org/officeDocument/2006/relationships/hyperlink" Id="rId169" Target="https://developer.wordpress.org/reference/classes/wp_query/" TargetMode="External" /><Relationship Type="http://schemas.openxmlformats.org/officeDocument/2006/relationships/hyperlink" Id="rId162" Target="https://developer.wordpress.org/reference/functions/get_transient/" TargetMode="External" /><Relationship Type="http://schemas.openxmlformats.org/officeDocument/2006/relationships/hyperlink" Id="rId163" Target="https://developer.wordpress.org/reference/functions/set_transient/" TargetMode="External" /><Relationship Type="http://schemas.openxmlformats.org/officeDocument/2006/relationships/hyperlink" Id="rId166" Target="https://developer.wordpress.org/reference/functions/wp_set_option_autoload/" TargetMode="External" /><Relationship Type="http://schemas.openxmlformats.org/officeDocument/2006/relationships/hyperlink" Id="rId167" Target="https://developer.wordpress.org/reference/functions/wp_set_options_autoload/" TargetMode="External" /><Relationship Type="http://schemas.openxmlformats.org/officeDocument/2006/relationships/hyperlink" Id="rId165" Target="https://developer.wordpress.org/reference/functions/wp_start_object_cache/" TargetMode="External" /><Relationship Type="http://schemas.openxmlformats.org/officeDocument/2006/relationships/hyperlink" Id="rId139" Target="https://github.com/GoogleChrome/web-vitals" TargetMode="External" /><Relationship Type="http://schemas.openxmlformats.org/officeDocument/2006/relationships/hyperlink" Id="rId192" Target="https://github.com/WordPress/Advanced-administration-handbook/pull/485" TargetMode="External" /><Relationship Type="http://schemas.openxmlformats.org/officeDocument/2006/relationships/hyperlink" Id="rId175" Target="https://make.wordpress.org/core/2023/10/17/new-option-functions-in-6-4/" TargetMode="External" /><Relationship Type="http://schemas.openxmlformats.org/officeDocument/2006/relationships/hyperlink" Id="rId174" Target="https://make.wordpress.org/core/2024/06/18/options-api-disabling-autoload-for-large-options/" TargetMode="External" /><Relationship Type="http://schemas.openxmlformats.org/officeDocument/2006/relationships/hyperlink" Id="rId176" Target="https://make.wordpress.org/core/2024/07/29/wordpress-6-6-performance-improvements/" TargetMode="External" /><Relationship Type="http://schemas.openxmlformats.org/officeDocument/2006/relationships/hyperlink" Id="rId122" Target="https://make.wordpress.org/core/2025/03/06/speculative-loading-in-6-8/" TargetMode="External" /><Relationship Type="http://schemas.openxmlformats.org/officeDocument/2006/relationships/hyperlink" Id="rId177" Target="https://make.wordpress.org/core/2025/04/16/wordpress-6-8-performance-improvements/" TargetMode="External" /><Relationship Type="http://schemas.openxmlformats.org/officeDocument/2006/relationships/hyperlink" Id="rId126" Target="https://make.wordpress.org/core/2025/11/18/wordpress-6-9-frontend-performance-field-guide/" TargetMode="External" /><Relationship Type="http://schemas.openxmlformats.org/officeDocument/2006/relationships/hyperlink" Id="rId127" Target="https://make.wordpress.org/core/2025/11/25/wordpress-6-9-field-guide/" TargetMode="External" /><Relationship Type="http://schemas.openxmlformats.org/officeDocument/2006/relationships/hyperlink" Id="rId179" Target="https://make.wordpress.org/core/2026/01/09/dropping-support-for-php-7-2-and-7-3/" TargetMode="External" /><Relationship Type="http://schemas.openxmlformats.org/officeDocument/2006/relationships/hyperlink" Id="rId180" Target="https://make.wordpress.org/core/2026/05/08/rtc-removed-from-7-0/" TargetMode="External" /><Relationship Type="http://schemas.openxmlformats.org/officeDocument/2006/relationships/hyperlink" Id="rId178" Target="https://make.wordpress.org/core/2026/05/14/wordpress-7-0-field-guide/" TargetMode="External" /><Relationship Type="http://schemas.openxmlformats.org/officeDocument/2006/relationships/hyperlink" Id="rId188" Target="https://web.dev/articles/defining-core-web-vitals-thresholds" TargetMode="External" /><Relationship Type="http://schemas.openxmlformats.org/officeDocument/2006/relationships/hyperlink" Id="rId187" Target="https://web.dev/articles/inp" TargetMode="External" /><Relationship Type="http://schemas.openxmlformats.org/officeDocument/2006/relationships/hyperlink" Id="rId186" Target="https://web.dev/articles/vitals" TargetMode="External" /><Relationship Type="http://schemas.openxmlformats.org/officeDocument/2006/relationships/hyperlink" Id="rId185" Target="https://web.dev/explore/learn-core-web-vitals" TargetMode="External" /><Relationship Type="http://schemas.openxmlformats.org/officeDocument/2006/relationships/hyperlink" Id="rId181" Target="https://wordpress.org/download/releases/" TargetMode="External" /><Relationship Type="http://schemas.openxmlformats.org/officeDocument/2006/relationships/hyperlink" Id="rId183" Target="https://wordpress.org/plugins/dominant-color-images/" TargetMode="External" /><Relationship Type="http://schemas.openxmlformats.org/officeDocument/2006/relationships/hyperlink" Id="rId120" Target="https://wordpress.org/plugins/performance-lab/" TargetMode="External" /><Relationship Type="http://schemas.openxmlformats.org/officeDocument/2006/relationships/hyperlink" Id="rId123" Target="https://wordpress.org/plugins/speculation-rules/" TargetMode="External" /><Relationship Type="http://schemas.openxmlformats.org/officeDocument/2006/relationships/hyperlink" Id="rId26"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158" Target="REFERENCE-WP-Transients-Persistent-Object-Cache.md" TargetMode="External" /><Relationship Type="http://schemas.openxmlformats.org/officeDocument/2006/relationships/hyperlink" Id="rId159" Target="docs/source-corrections.md" TargetMode="External" /><Relationship Type="http://schemas.openxmlformats.org/officeDocument/2006/relationships/hyperlink" Id="rId27" Target="enterprise-performance-operational-checklist.md" TargetMode="External" /><Relationship Type="http://schemas.openxmlformats.org/officeDocument/2006/relationships/hyperlink" Id="rId138" Target="https://developer.chrome.com/docs/crux" TargetMode="External" /><Relationship Type="http://schemas.openxmlformats.org/officeDocument/2006/relationships/hyperlink" Id="rId190" Target="https://developer.mozilla.org/en-US/docs/Web/CSS/@font-face/font-display" TargetMode="External" /><Relationship Type="http://schemas.openxmlformats.org/officeDocument/2006/relationships/hyperlink" Id="rId189" Target="https://developer.mozilla.org/en-US/docs/Web/Performance/Critical_rendering_path" TargetMode="External" /><Relationship Type="http://schemas.openxmlformats.org/officeDocument/2006/relationships/hyperlink" Id="rId171" Target="https://developer.wordpress.org/advanced-administration/performance/" TargetMode="External" /><Relationship Type="http://schemas.openxmlformats.org/officeDocument/2006/relationships/hyperlink" Id="rId170" Target="https://developer.wordpress.org/advanced-administration/performance/cache/" TargetMode="External" /><Relationship Type="http://schemas.openxmlformats.org/officeDocument/2006/relationships/hyperlink" Id="rId161" Target="https://developer.wordpress.org/apis/transients/" TargetMode="External" /><Relationship Type="http://schemas.openxmlformats.org/officeDocument/2006/relationships/hyperlink" Id="rId168" Target="https://developer.wordpress.org/cli/commands/option/set-autoload/" TargetMode="External" /><Relationship Type="http://schemas.openxmlformats.org/officeDocument/2006/relationships/hyperlink" Id="rId172" Target="https://developer.wordpress.org/plugins/cron/hooking-wp-cron-into-the-system-task-scheduler/" TargetMode="External" /><Relationship Type="http://schemas.openxmlformats.org/officeDocument/2006/relationships/hyperlink" Id="rId164" Target="https://developer.wordpress.org/reference/classes/wp_object_cache/" TargetMode="External" /><Relationship Type="http://schemas.openxmlformats.org/officeDocument/2006/relationships/hyperlink" Id="rId169" Target="https://developer.wordpress.org/reference/classes/wp_query/" TargetMode="External" /><Relationship Type="http://schemas.openxmlformats.org/officeDocument/2006/relationships/hyperlink" Id="rId162" Target="https://developer.wordpress.org/reference/functions/get_transient/" TargetMode="External" /><Relationship Type="http://schemas.openxmlformats.org/officeDocument/2006/relationships/hyperlink" Id="rId163" Target="https://developer.wordpress.org/reference/functions/set_transient/" TargetMode="External" /><Relationship Type="http://schemas.openxmlformats.org/officeDocument/2006/relationships/hyperlink" Id="rId166" Target="https://developer.wordpress.org/reference/functions/wp_set_option_autoload/" TargetMode="External" /><Relationship Type="http://schemas.openxmlformats.org/officeDocument/2006/relationships/hyperlink" Id="rId167" Target="https://developer.wordpress.org/reference/functions/wp_set_options_autoload/" TargetMode="External" /><Relationship Type="http://schemas.openxmlformats.org/officeDocument/2006/relationships/hyperlink" Id="rId165" Target="https://developer.wordpress.org/reference/functions/wp_start_object_cache/" TargetMode="External" /><Relationship Type="http://schemas.openxmlformats.org/officeDocument/2006/relationships/hyperlink" Id="rId139" Target="https://github.com/GoogleChrome/web-vitals" TargetMode="External" /><Relationship Type="http://schemas.openxmlformats.org/officeDocument/2006/relationships/hyperlink" Id="rId192" Target="https://github.com/WordPress/Advanced-administration-handbook/pull/485" TargetMode="External" /><Relationship Type="http://schemas.openxmlformats.org/officeDocument/2006/relationships/hyperlink" Id="rId175" Target="https://make.wordpress.org/core/2023/10/17/new-option-functions-in-6-4/" TargetMode="External" /><Relationship Type="http://schemas.openxmlformats.org/officeDocument/2006/relationships/hyperlink" Id="rId174" Target="https://make.wordpress.org/core/2024/06/18/options-api-disabling-autoload-for-large-options/" TargetMode="External" /><Relationship Type="http://schemas.openxmlformats.org/officeDocument/2006/relationships/hyperlink" Id="rId176" Target="https://make.wordpress.org/core/2024/07/29/wordpress-6-6-performance-improvements/" TargetMode="External" /><Relationship Type="http://schemas.openxmlformats.org/officeDocument/2006/relationships/hyperlink" Id="rId122" Target="https://make.wordpress.org/core/2025/03/06/speculative-loading-in-6-8/" TargetMode="External" /><Relationship Type="http://schemas.openxmlformats.org/officeDocument/2006/relationships/hyperlink" Id="rId177" Target="https://make.wordpress.org/core/2025/04/16/wordpress-6-8-performance-improvements/" TargetMode="External" /><Relationship Type="http://schemas.openxmlformats.org/officeDocument/2006/relationships/hyperlink" Id="rId126" Target="https://make.wordpress.org/core/2025/11/18/wordpress-6-9-frontend-performance-field-guide/" TargetMode="External" /><Relationship Type="http://schemas.openxmlformats.org/officeDocument/2006/relationships/hyperlink" Id="rId127" Target="https://make.wordpress.org/core/2025/11/25/wordpress-6-9-field-guide/" TargetMode="External" /><Relationship Type="http://schemas.openxmlformats.org/officeDocument/2006/relationships/hyperlink" Id="rId179" Target="https://make.wordpress.org/core/2026/01/09/dropping-support-for-php-7-2-and-7-3/" TargetMode="External" /><Relationship Type="http://schemas.openxmlformats.org/officeDocument/2006/relationships/hyperlink" Id="rId180" Target="https://make.wordpress.org/core/2026/05/08/rtc-removed-from-7-0/" TargetMode="External" /><Relationship Type="http://schemas.openxmlformats.org/officeDocument/2006/relationships/hyperlink" Id="rId178" Target="https://make.wordpress.org/core/2026/05/14/wordpress-7-0-field-guide/" TargetMode="External" /><Relationship Type="http://schemas.openxmlformats.org/officeDocument/2006/relationships/hyperlink" Id="rId188" Target="https://web.dev/articles/defining-core-web-vitals-thresholds" TargetMode="External" /><Relationship Type="http://schemas.openxmlformats.org/officeDocument/2006/relationships/hyperlink" Id="rId187" Target="https://web.dev/articles/inp" TargetMode="External" /><Relationship Type="http://schemas.openxmlformats.org/officeDocument/2006/relationships/hyperlink" Id="rId186" Target="https://web.dev/articles/vitals" TargetMode="External" /><Relationship Type="http://schemas.openxmlformats.org/officeDocument/2006/relationships/hyperlink" Id="rId185" Target="https://web.dev/explore/learn-core-web-vitals" TargetMode="External" /><Relationship Type="http://schemas.openxmlformats.org/officeDocument/2006/relationships/hyperlink" Id="rId181" Target="https://wordpress.org/download/releases/" TargetMode="External" /><Relationship Type="http://schemas.openxmlformats.org/officeDocument/2006/relationships/hyperlink" Id="rId183" Target="https://wordpress.org/plugins/dominant-color-images/" TargetMode="External" /><Relationship Type="http://schemas.openxmlformats.org/officeDocument/2006/relationships/hyperlink" Id="rId120" Target="https://wordpress.org/plugins/performance-lab/" TargetMode="External" /><Relationship Type="http://schemas.openxmlformats.org/officeDocument/2006/relationships/hyperlink" Id="rId123" Target="https://wordpress.org/plugins/speculation-rules/" TargetMode="External" /><Relationship Type="http://schemas.openxmlformats.org/officeDocument/2006/relationships/hyperlink" Id="rId26"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2026-06-14T20:27:21Z</dcterms:created>
  <dcterms:modified xsi:type="dcterms:W3CDTF">2026-06-14T20:27:21Z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1.2 — DRAFT</vt:lpwstr>
  </property>
  <property fmtid="{D5CDD505-2E9C-101B-9397-08002B2CF9AE}" pid="4" name="version">
    <vt:lpwstr>1.2</vt:lpwstr>
  </property>
</Properties>
</file>