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45"/>
    <w:bookmarkStart w:id="148"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Abilities, and Connectors:</w:t>
      </w:r>
      <w:r>
        <w:t xml:space="preserve"> </w:t>
      </w:r>
      <w:r>
        <w:t xml:space="preserve">WordPress 7.0 adds AI/client-side abilities and a Connectors screen. These features are infrastructure and extensibility surfaces, not automatic frontend performance improvements. If a site enables AI-backed workflows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2026-06-14T20:33:28Z</dcterms:created>
  <dcterms:modified xsi:type="dcterms:W3CDTF">2026-06-14T20:33:28Z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