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2026-03-06T23:43:08Z</dcterms:created>
  <dcterms:modified xsi:type="dcterms:W3CDTF">2026-03-06T23:43:08Z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Enterprise Best Practices and Threat Mitigation</vt:lpwstr>
  </property>
  <property fmtid="{D5CDD505-2E9C-101B-9397-08002B2CF9AE}" pid="4" name="version">
    <vt:lpwstr>1.0</vt:lpwstr>
  </property>
</Properties>
</file>