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About Security, Vulnerability, and Open Source Software: A Style Guide for the WordPress Ecosystem</w:t>
      </w:r>
    </w:p>
    <w:p>
      <w:pPr>
        <w:pStyle w:val="Subtitle"/>
      </w:pPr>
      <w:r>
        <w:t xml:space="preserve">Principles, Practices, and Terminology for Clear, Honest, and Empowering Communication</w:t>
      </w:r>
    </w:p>
    <w:p>
      <w:pPr>
        <w:pStyle w:val="Author"/>
      </w:pPr>
      <w:r>
        <w:t xml:space="preserve">Dan Knauss</w:t>
      </w:r>
    </w:p>
    <w:p>
      <w:pPr>
        <w:pStyle w:val="Date"/>
      </w:pPr>
      <w:r>
        <w:t xml:space="preserve">June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36581bebeabca3416158536cdfb70d32280bdb0"/>
    <w:p>
      <w:pPr>
        <w:pStyle w:val="Heading2"/>
      </w:pPr>
      <w:r>
        <w:t xml:space="preserve">1. Security, Vulnerability, and Trust in Open Source</w:t>
      </w:r>
    </w:p>
    <w:p>
      <w:pPr>
        <w:pStyle w:val="FirstParagraph"/>
      </w:pPr>
      <w:r>
        <w:t xml:space="preserve">Security isn’t anyone’s product — even if they create, maintain, and sell a security product — but security is everyone’s responsibility.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9"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Start w:id="28" w:name="Xb87176eaf66104c330f04b7e85a4df76333b7ad"/>
    <w:p>
      <w:pPr>
        <w:pStyle w:val="Heading3"/>
      </w:pPr>
      <w:r>
        <w:t xml:space="preserve">3.7 Context-Dependent Technical Recommendations</w:t>
      </w:r>
    </w:p>
    <w:p>
      <w:pPr>
        <w:pStyle w:val="FirstParagraph"/>
      </w:pPr>
      <w:r>
        <w:t xml:space="preserve">Many security recommendations — file permissions, server configuration values, timeout thresholds, rate limits — are highly dependent on deployment context. There are few universal</w:t>
      </w:r>
      <w:r>
        <w:t xml:space="preserve"> </w:t>
      </w:r>
      <w:r>
        <w:t xml:space="preserve">“right answers,”</w:t>
      </w:r>
      <w:r>
        <w:t xml:space="preserve"> </w:t>
      </w:r>
      <w:r>
        <w:t xml:space="preserve">but there are universally wrong ones. When writing about context-dependent topics:</w:t>
      </w:r>
    </w:p>
    <w:p>
      <w:pPr>
        <w:numPr>
          <w:ilvl w:val="0"/>
          <w:numId w:val="1004"/>
        </w:numPr>
      </w:pPr>
      <w:r>
        <w:rPr>
          <w:b/>
          <w:bCs/>
        </w:rPr>
        <w:t xml:space="preserve">Present principles, not prescriptions.</w:t>
      </w:r>
      <w:r>
        <w:t xml:space="preserve"> </w:t>
      </w:r>
      <w:r>
        <w:t xml:space="preserve">Explain the security objective (e.g.,</w:t>
      </w:r>
      <w:r>
        <w:t xml:space="preserve"> </w:t>
      </w:r>
      <w:r>
        <w:t xml:space="preserve">“restrict file access to the minimum necessary”</w:t>
      </w:r>
      <w:r>
        <w:t xml:space="preserve">) rather than prescribing a single value (e.g.,</w:t>
      </w:r>
      <w:r>
        <w:t xml:space="preserve"> </w:t>
      </w:r>
      <w:r>
        <w:t xml:space="preserve">“set permissions to 600”</w:t>
      </w:r>
      <w:r>
        <w:t xml:space="preserve">) that may be incorrect for some environments.</w:t>
      </w:r>
    </w:p>
    <w:p>
      <w:pPr>
        <w:numPr>
          <w:ilvl w:val="0"/>
          <w:numId w:val="1004"/>
        </w:numPr>
      </w:pPr>
      <w:r>
        <w:rPr>
          <w:b/>
          <w:bCs/>
        </w:rPr>
        <w:t xml:space="preserve">Acknowledge variability.</w:t>
      </w:r>
      <w:r>
        <w:t xml:space="preserve"> </w:t>
      </w:r>
      <w:r>
        <w:t xml:space="preserve">Different hosting environments, deployment methods, and operational requirements produce different correct configurations. A containerized deployment, a shared hosting environment, and a dedicated server each have different filesystem ownership models.</w:t>
      </w:r>
    </w:p>
    <w:p>
      <w:pPr>
        <w:numPr>
          <w:ilvl w:val="0"/>
          <w:numId w:val="1004"/>
        </w:numPr>
      </w:pPr>
      <w:r>
        <w:rPr>
          <w:b/>
          <w:bCs/>
        </w:rPr>
        <w:t xml:space="preserve">Identify the universally wrong choices.</w:t>
      </w:r>
      <w:r>
        <w:t xml:space="preserve"> </w:t>
      </w:r>
      <w:r>
        <w:t xml:space="preserve">While the right answer varies, some answers are always wrong (e.g.,</w:t>
      </w:r>
      <w:r>
        <w:t xml:space="preserve"> </w:t>
      </w:r>
      <w:r>
        <w:rPr>
          <w:rStyle w:val="VerbatimChar"/>
        </w:rPr>
        <w:t xml:space="preserve">777</w:t>
      </w:r>
      <w:r>
        <w:t xml:space="preserve"> </w:t>
      </w:r>
      <w:r>
        <w:t xml:space="preserve">permissions,</w:t>
      </w:r>
      <w:r>
        <w:t xml:space="preserve"> </w:t>
      </w:r>
      <w:r>
        <w:rPr>
          <w:rStyle w:val="VerbatimChar"/>
        </w:rPr>
        <w:t xml:space="preserve">GRANT ALL PRIVILEGES</w:t>
      </w:r>
      <w:r>
        <w:t xml:space="preserve"> </w:t>
      </w:r>
      <w:r>
        <w:t xml:space="preserve">on a production database). Call these out explicitly.</w:t>
      </w:r>
    </w:p>
    <w:p>
      <w:pPr>
        <w:numPr>
          <w:ilvl w:val="0"/>
          <w:numId w:val="1004"/>
        </w:numPr>
      </w:pPr>
      <w:r>
        <w:rPr>
          <w:b/>
          <w:bCs/>
        </w:rPr>
        <w:t xml:space="preserve">Provide context for specific values.</w:t>
      </w:r>
      <w:r>
        <w:t xml:space="preserve"> </w:t>
      </w:r>
      <w:r>
        <w:t xml:space="preserve">When you must cite a specific value, qualify it: explain the assumptions (e.g.,</w:t>
      </w:r>
      <w:r>
        <w:t xml:space="preserve"> </w:t>
      </w:r>
      <w:r>
        <w:t xml:space="preserve">“assumes the web server runs as</w:t>
      </w:r>
      <w:r>
        <w:t xml:space="preserve"> </w:t>
      </w:r>
      <w:r>
        <w:rPr>
          <w:rStyle w:val="VerbatimChar"/>
        </w:rPr>
        <w:t xml:space="preserve">www-data</w:t>
      </w:r>
      <w:r>
        <w:t xml:space="preserve"> </w:t>
      </w:r>
      <w:r>
        <w:t xml:space="preserve">and is the only process that needs read access”</w:t>
      </w:r>
      <w:r>
        <w:t xml:space="preserve">), note when alternatives are appropriate, and cross-reference the Benchmark for auditable guidance.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“Restrict</w:t>
            </w:r>
            <w:r>
              <w:t xml:space="preserve"> </w:t>
            </w:r>
            <w:r>
              <w:rPr>
                <w:rStyle w:val="VerbatimChar"/>
              </w:rPr>
              <w:t xml:space="preserve">wp-config.php</w:t>
            </w:r>
            <w:r>
              <w:t xml:space="preserve"> </w:t>
            </w:r>
            <w:r>
              <w:t xml:space="preserve">to the minimum permissions your deployment requires. Owner-read-only (</w:t>
            </w:r>
            <w:r>
              <w:rPr>
                <w:rStyle w:val="VerbatimChar"/>
              </w:rPr>
              <w:t xml:space="preserve">400</w:t>
            </w:r>
            <w:r>
              <w:t xml:space="preserve"> </w:t>
            </w:r>
            <w:r>
              <w:t xml:space="preserve">or</w:t>
            </w:r>
            <w:r>
              <w:t xml:space="preserve"> </w:t>
            </w:r>
            <w:r>
              <w:rPr>
                <w:rStyle w:val="VerbatimChar"/>
              </w:rPr>
              <w:t xml:space="preserve">440</w:t>
            </w:r>
            <w:r>
              <w:t xml:space="preserve">) is preferred when your deployment pipeline does not need write access.”</w:t>
            </w:r>
          </w:p>
        </w:tc>
        <w:tc>
          <w:tcPr/>
          <w:p>
            <w:pPr>
              <w:pStyle w:val="Compact"/>
            </w:pPr>
            <w:r>
              <w:t xml:space="preserve">“Set</w:t>
            </w:r>
            <w:r>
              <w:t xml:space="preserve"> </w:t>
            </w:r>
            <w:r>
              <w:rPr>
                <w:rStyle w:val="VerbatimChar"/>
              </w:rPr>
              <w:t xml:space="preserve">wp-config.php</w:t>
            </w:r>
            <w:r>
              <w:t xml:space="preserve"> </w:t>
            </w:r>
            <w:r>
              <w:t xml:space="preserve">to</w:t>
            </w:r>
            <w:r>
              <w:t xml:space="preserve"> </w:t>
            </w:r>
            <w:r>
              <w:rPr>
                <w:rStyle w:val="VerbatimChar"/>
              </w:rPr>
              <w:t xml:space="preserve">600</w:t>
            </w:r>
            <w:r>
              <w:t xml:space="preserve">.”</w:t>
            </w:r>
          </w:p>
        </w:tc>
      </w:tr>
      <w:tr>
        <w:tc>
          <w:tcPr/>
          <w:p>
            <w:pPr>
              <w:pStyle w:val="Compact"/>
            </w:pPr>
            <w:r>
              <w:t xml:space="preserve">“Grant only the eight specific database privileges WordPress requires (SELECT, INSERT, UPDATE, DELETE, CREATE, ALTER, INDEX, DROP).”</w:t>
            </w:r>
          </w:p>
        </w:tc>
        <w:tc>
          <w:tcPr/>
          <w:p>
            <w:pPr>
              <w:pStyle w:val="Compact"/>
            </w:pPr>
            <w:r>
              <w:t xml:space="preserve">“Set up the database and make sure the user has access.”</w:t>
            </w:r>
          </w:p>
        </w:tc>
      </w:tr>
    </w:tbl>
    <w:bookmarkEnd w:id="28"/>
    <w:bookmarkEnd w:id="29"/>
    <w:bookmarkStart w:id="33" w:name="audience-voice-and-tone"/>
    <w:p>
      <w:pPr>
        <w:pStyle w:val="Heading2"/>
      </w:pPr>
      <w:r>
        <w:t xml:space="preserve">4. Audience, Voice, and Tone</w:t>
      </w:r>
    </w:p>
    <w:bookmarkStart w:id="30"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5"/>
        </w:numPr>
      </w:pPr>
      <w:r>
        <w:t xml:space="preserve">WordPress site owners and administrators who manage one or more sites and need practical, actionable guidance.</w:t>
      </w:r>
    </w:p>
    <w:p>
      <w:pPr>
        <w:numPr>
          <w:ilvl w:val="0"/>
          <w:numId w:val="1005"/>
        </w:numPr>
      </w:pPr>
      <w:r>
        <w:t xml:space="preserve">Developers and engineers building custom themes, plugins, or integrations who need technically precise information.</w:t>
      </w:r>
    </w:p>
    <w:p>
      <w:pPr>
        <w:numPr>
          <w:ilvl w:val="0"/>
          <w:numId w:val="1005"/>
        </w:numPr>
      </w:pPr>
      <w:r>
        <w:t xml:space="preserve">Enterprise decision-makers (CTOs, CISOs, IT directors) evaluating WordPress for compliance, risk, and organizational security requirements.</w:t>
      </w:r>
    </w:p>
    <w:p>
      <w:pPr>
        <w:numPr>
          <w:ilvl w:val="0"/>
          <w:numId w:val="1005"/>
        </w:numPr>
      </w:pPr>
      <w:r>
        <w:t xml:space="preserve">Non-technical stakeholders (marketers, content editors, business owners) who interact with WordPress daily but have limited security knowledge.</w:t>
      </w:r>
    </w:p>
    <w:p>
      <w:pPr>
        <w:numPr>
          <w:ilvl w:val="0"/>
          <w:numId w:val="1005"/>
        </w:numPr>
      </w:pPr>
      <w:r>
        <w:t xml:space="preserve">WordPress community members and contributors, including those involved in core development, plugin review, and support forums.</w:t>
      </w:r>
    </w:p>
    <w:bookmarkEnd w:id="30"/>
    <w:bookmarkStart w:id="31" w:name="voice"/>
    <w:p>
      <w:pPr>
        <w:pStyle w:val="Heading3"/>
      </w:pPr>
      <w:r>
        <w:t xml:space="preserve">4.2 Voice</w:t>
      </w:r>
    </w:p>
    <w:p>
      <w:pPr>
        <w:pStyle w:val="FirstParagraph"/>
      </w:pPr>
      <w:r>
        <w:t xml:space="preserve">Your voice should convey the brand’s personality and values. It is:</w:t>
      </w:r>
    </w:p>
    <w:p>
      <w:pPr>
        <w:numPr>
          <w:ilvl w:val="0"/>
          <w:numId w:val="1006"/>
        </w:numPr>
      </w:pPr>
      <w:r>
        <w:rPr>
          <w:b/>
          <w:bCs/>
        </w:rPr>
        <w:t xml:space="preserve">Confident</w:t>
      </w:r>
      <w:r>
        <w:t xml:space="preserve"> </w:t>
      </w:r>
      <w:r>
        <w:t xml:space="preserve">— grounded in knowledge and experience, never bluffing or overpromising.</w:t>
      </w:r>
    </w:p>
    <w:p>
      <w:pPr>
        <w:numPr>
          <w:ilvl w:val="0"/>
          <w:numId w:val="1006"/>
        </w:numPr>
      </w:pPr>
      <w:r>
        <w:rPr>
          <w:b/>
          <w:bCs/>
        </w:rPr>
        <w:t xml:space="preserve">Candid</w:t>
      </w:r>
      <w:r>
        <w:t xml:space="preserve"> </w:t>
      </w:r>
      <w:r>
        <w:t xml:space="preserve">— honest about problems, limitations, and uncertainty.</w:t>
      </w:r>
    </w:p>
    <w:p>
      <w:pPr>
        <w:numPr>
          <w:ilvl w:val="0"/>
          <w:numId w:val="1006"/>
        </w:numPr>
      </w:pPr>
      <w:r>
        <w:rPr>
          <w:b/>
          <w:bCs/>
        </w:rPr>
        <w:t xml:space="preserve">Expert</w:t>
      </w:r>
      <w:r>
        <w:t xml:space="preserve"> </w:t>
      </w:r>
      <w:r>
        <w:t xml:space="preserve">— technically accurate, well-sourced, and current.</w:t>
      </w:r>
    </w:p>
    <w:p>
      <w:pPr>
        <w:numPr>
          <w:ilvl w:val="0"/>
          <w:numId w:val="1006"/>
        </w:numPr>
      </w:pPr>
      <w:r>
        <w:rPr>
          <w:b/>
          <w:bCs/>
        </w:rPr>
        <w:t xml:space="preserve">Accessible</w:t>
      </w:r>
      <w:r>
        <w:t xml:space="preserve"> </w:t>
      </w:r>
      <w:r>
        <w:t xml:space="preserve">— warm, clear, and human. Real people write this, and real people read it.</w:t>
      </w:r>
    </w:p>
    <w:p>
      <w:pPr>
        <w:numPr>
          <w:ilvl w:val="0"/>
          <w:numId w:val="1006"/>
        </w:numPr>
      </w:pPr>
      <w:r>
        <w:rPr>
          <w:b/>
          <w:bCs/>
        </w:rPr>
        <w:t xml:space="preserve">Open</w:t>
      </w:r>
      <w:r>
        <w:t xml:space="preserve"> </w:t>
      </w:r>
      <w:r>
        <w:t xml:space="preserve">— reflecting the open-source values of transparency, collaboration, and shared responsibility.</w:t>
      </w:r>
    </w:p>
    <w:bookmarkEnd w:id="31"/>
    <w:bookmarkStart w:id="32"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7"/>
        </w:numPr>
      </w:pPr>
      <w:r>
        <w:rPr>
          <w:b/>
          <w:bCs/>
        </w:rPr>
        <w:t xml:space="preserve">Realistic about problems</w:t>
      </w:r>
      <w:r>
        <w:t xml:space="preserve"> </w:t>
      </w:r>
      <w:r>
        <w:t xml:space="preserve">— acknowledge risks squarely without catastrophizing.</w:t>
      </w:r>
    </w:p>
    <w:p>
      <w:pPr>
        <w:numPr>
          <w:ilvl w:val="0"/>
          <w:numId w:val="1007"/>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7"/>
        </w:numPr>
      </w:pPr>
      <w:r>
        <w:rPr>
          <w:b/>
          <w:bCs/>
        </w:rPr>
        <w:t xml:space="preserve">Down-to-earth</w:t>
      </w:r>
      <w:r>
        <w:t xml:space="preserve"> </w:t>
      </w:r>
      <w:r>
        <w:t xml:space="preserve">— avoid jargon-heavy abstractions. Prefer plain language.</w:t>
      </w:r>
    </w:p>
    <w:p>
      <w:pPr>
        <w:numPr>
          <w:ilvl w:val="0"/>
          <w:numId w:val="1007"/>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2"/>
    <w:bookmarkEnd w:id="33"/>
    <w:bookmarkStart w:id="37" w:name="inclusive-communication"/>
    <w:p>
      <w:pPr>
        <w:pStyle w:val="Heading2"/>
      </w:pPr>
      <w:r>
        <w:t xml:space="preserve">5. Inclusive Communication</w:t>
      </w:r>
    </w:p>
    <w:bookmarkStart w:id="34"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4"/>
    <w:bookmarkStart w:id="35"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 glossary in Section 8 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5"/>
    <w:bookmarkStart w:id="36"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8"/>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8"/>
        </w:numPr>
      </w:pPr>
      <w:r>
        <w:rPr>
          <w:b/>
          <w:bCs/>
        </w:rPr>
        <w:t xml:space="preserve">Plugin</w:t>
      </w:r>
      <w:r>
        <w:t xml:space="preserve"> </w:t>
      </w:r>
      <w:r>
        <w:t xml:space="preserve">— an extension that adds functionality to WordPress. Always one word, lowercase in running text.</w:t>
      </w:r>
    </w:p>
    <w:p>
      <w:pPr>
        <w:numPr>
          <w:ilvl w:val="0"/>
          <w:numId w:val="1008"/>
        </w:numPr>
      </w:pPr>
      <w:r>
        <w:rPr>
          <w:b/>
          <w:bCs/>
        </w:rPr>
        <w:t xml:space="preserve">Theme</w:t>
      </w:r>
      <w:r>
        <w:t xml:space="preserve"> </w:t>
      </w:r>
      <w:r>
        <w:t xml:space="preserve">— a collection of templates and stylesheets that control a site’s visual presentation.</w:t>
      </w:r>
    </w:p>
    <w:p>
      <w:pPr>
        <w:numPr>
          <w:ilvl w:val="0"/>
          <w:numId w:val="1008"/>
        </w:numPr>
      </w:pPr>
      <w:r>
        <w:rPr>
          <w:b/>
          <w:bCs/>
        </w:rPr>
        <w:t xml:space="preserve">wp-admin</w:t>
      </w:r>
      <w:r>
        <w:t xml:space="preserve"> </w:t>
      </w:r>
      <w:r>
        <w:t xml:space="preserve">— the URL path to the WordPress Dashboard. Set in monospace (</w:t>
      </w:r>
      <w:r>
        <w:rPr>
          <w:rStyle w:val="VerbatimChar"/>
        </w:rPr>
        <w:t xml:space="preserve">wp-admin</w:t>
      </w:r>
      <w:r>
        <w:t xml:space="preserve">) when referring to the path.</w:t>
      </w:r>
    </w:p>
    <w:p>
      <w:pPr>
        <w:numPr>
          <w:ilvl w:val="0"/>
          <w:numId w:val="1008"/>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8"/>
        </w:numPr>
      </w:pPr>
      <w:r>
        <w:rPr>
          <w:b/>
          <w:bCs/>
        </w:rPr>
        <w:t xml:space="preserve">Multisite</w:t>
      </w:r>
      <w:r>
        <w:t xml:space="preserve"> </w:t>
      </w:r>
      <w:r>
        <w:t xml:space="preserve">— a WordPress feature enabling multiple sites on one installation. One word, capitalized.</w:t>
      </w:r>
    </w:p>
    <w:p>
      <w:pPr>
        <w:numPr>
          <w:ilvl w:val="0"/>
          <w:numId w:val="1008"/>
        </w:numPr>
      </w:pPr>
      <w:r>
        <w:rPr>
          <w:b/>
          <w:bCs/>
        </w:rPr>
        <w:t xml:space="preserve">Auto-update</w:t>
      </w:r>
      <w:r>
        <w:t xml:space="preserve"> </w:t>
      </w:r>
      <w:r>
        <w:t xml:space="preserve">— WordPress’s built-in mechanism for applying updates automatically. Hyphenated.</w:t>
      </w:r>
    </w:p>
    <w:bookmarkEnd w:id="36"/>
    <w:bookmarkEnd w:id="37"/>
    <w:bookmarkStart w:id="43" w:name="technical-formatting-guidelines"/>
    <w:p>
      <w:pPr>
        <w:pStyle w:val="Heading2"/>
      </w:pPr>
      <w:r>
        <w:t xml:space="preserve">6. Technical Formatting Guidelines</w:t>
      </w:r>
    </w:p>
    <w:bookmarkStart w:id="38"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9"/>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9"/>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8"/>
    <w:bookmarkStart w:id="39" w:name="when-to-use-monospace"/>
    <w:p>
      <w:pPr>
        <w:pStyle w:val="Heading3"/>
      </w:pPr>
      <w:r>
        <w:t xml:space="preserve">6.2 When to Use Monospace</w:t>
      </w:r>
    </w:p>
    <w:p>
      <w:pPr>
        <w:numPr>
          <w:ilvl w:val="0"/>
          <w:numId w:val="1010"/>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10"/>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10"/>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10"/>
        </w:numPr>
      </w:pPr>
      <w:r>
        <w:t xml:space="preserve">Database fields, table names, and environment variables</w:t>
      </w:r>
    </w:p>
    <w:p>
      <w:pPr>
        <w:numPr>
          <w:ilvl w:val="0"/>
          <w:numId w:val="1010"/>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10"/>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7.0.1</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7.0 introduced…”</w:t>
      </w:r>
      <w:r>
        <w:t xml:space="preserve">).</w:t>
      </w:r>
    </w:p>
    <w:bookmarkEnd w:id="39"/>
    <w:bookmarkStart w:id="40" w:name="when-to-use-normal-font"/>
    <w:p>
      <w:pPr>
        <w:pStyle w:val="Heading3"/>
      </w:pPr>
      <w:r>
        <w:t xml:space="preserve">6.3 When to Use Normal Font</w:t>
      </w:r>
    </w:p>
    <w:p>
      <w:pPr>
        <w:numPr>
          <w:ilvl w:val="0"/>
          <w:numId w:val="1011"/>
        </w:numPr>
      </w:pPr>
      <w:r>
        <w:t xml:space="preserve">Product names and their versions in running prose: WordPress 7.0, Cloudflare, Patchstack.</w:t>
      </w:r>
    </w:p>
    <w:p>
      <w:pPr>
        <w:numPr>
          <w:ilvl w:val="0"/>
          <w:numId w:val="1011"/>
        </w:numPr>
      </w:pPr>
      <w:r>
        <w:t xml:space="preserve">Names of organizations, teams, and conferences: OWASP, DEF CON, WordPress Security Team.</w:t>
      </w:r>
    </w:p>
    <w:p>
      <w:pPr>
        <w:numPr>
          <w:ilvl w:val="0"/>
          <w:numId w:val="1011"/>
        </w:numPr>
      </w:pPr>
      <w:r>
        <w:t xml:space="preserve">Concepts and roles: administrator, two-factor authentication, session cookie.</w:t>
      </w:r>
    </w:p>
    <w:p>
      <w:pPr>
        <w:numPr>
          <w:ilvl w:val="0"/>
          <w:numId w:val="1011"/>
        </w:numPr>
      </w:pPr>
      <w:r>
        <w:t xml:space="preserve">Error messages and security prompts when quoting them for a non-technical audience (use quotation marks).</w:t>
      </w:r>
    </w:p>
    <w:bookmarkEnd w:id="40"/>
    <w:bookmarkStart w:id="41"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1"/>
    <w:bookmarkStart w:id="42"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2"/>
    <w:bookmarkEnd w:id="43"/>
    <w:bookmarkStart w:id="53" w:name="writing-about-vulnerabilities"/>
    <w:p>
      <w:pPr>
        <w:pStyle w:val="Heading2"/>
      </w:pPr>
      <w:r>
        <w:t xml:space="preserve">7. Writing about Vulnerabilities</w:t>
      </w:r>
    </w:p>
    <w:bookmarkStart w:id="44"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2"/>
        </w:numPr>
      </w:pPr>
      <w:r>
        <w:t xml:space="preserve">Use the official CVE identifier when available.</w:t>
      </w:r>
    </w:p>
    <w:p>
      <w:pPr>
        <w:numPr>
          <w:ilvl w:val="0"/>
          <w:numId w:val="1012"/>
        </w:numPr>
      </w:pPr>
      <w:r>
        <w:t xml:space="preserve">Name the affected software and specific versions.</w:t>
      </w:r>
    </w:p>
    <w:p>
      <w:pPr>
        <w:numPr>
          <w:ilvl w:val="0"/>
          <w:numId w:val="1012"/>
        </w:numPr>
      </w:pPr>
      <w:r>
        <w:t xml:space="preserve">Describe the vulnerability type using standard terminology (XSS, SQL injection, CSRF, etc.).</w:t>
      </w:r>
    </w:p>
    <w:p>
      <w:pPr>
        <w:numPr>
          <w:ilvl w:val="0"/>
          <w:numId w:val="1012"/>
        </w:numPr>
      </w:pPr>
      <w:r>
        <w:t xml:space="preserve">State the severity using an established framework (CVSS score, Patchstack’s severity rating, or the plugin repository’s classification).</w:t>
      </w:r>
    </w:p>
    <w:p>
      <w:pPr>
        <w:numPr>
          <w:ilvl w:val="0"/>
          <w:numId w:val="1012"/>
        </w:numPr>
      </w:pPr>
      <w:r>
        <w:t xml:space="preserve">Provide the remediation: update to version X, apply a configuration change, or remove the affected component.</w:t>
      </w:r>
    </w:p>
    <w:p>
      <w:pPr>
        <w:numPr>
          <w:ilvl w:val="0"/>
          <w:numId w:val="1012"/>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4"/>
    <w:bookmarkStart w:id="46"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5">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3"/>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3"/>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3"/>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3"/>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Recommended</w:t>
            </w:r>
          </w:p>
        </w:tc>
        <w:tc>
          <w:tcPr/>
          <w:p>
            <w:pPr>
              <w:pStyle w:val="Compact"/>
            </w:pPr>
            <w:r>
              <w:rPr>
                <w:b/>
                <w:bCs/>
              </w:rPr>
              <w:t xml:space="preserve">Avoid</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6"/>
    <w:bookmarkStart w:id="48"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4"/>
        </w:numPr>
      </w:pPr>
      <w:r>
        <w:rPr>
          <w:b/>
          <w:bCs/>
        </w:rPr>
        <w:t xml:space="preserve">Active install count</w:t>
      </w:r>
      <w:r>
        <w:t xml:space="preserve"> </w:t>
      </w:r>
      <w:r>
        <w:t xml:space="preserve">of the affected plugin or theme.</w:t>
      </w:r>
    </w:p>
    <w:p>
      <w:pPr>
        <w:pStyle w:val="Compact"/>
        <w:numPr>
          <w:ilvl w:val="0"/>
          <w:numId w:val="1014"/>
        </w:numPr>
      </w:pPr>
      <w:r>
        <w:rPr>
          <w:b/>
          <w:bCs/>
        </w:rPr>
        <w:t xml:space="preserve">Authentication requirement</w:t>
      </w:r>
      <w:r>
        <w:t xml:space="preserve"> </w:t>
      </w:r>
      <w:r>
        <w:t xml:space="preserve">— does exploitation require a logged-in user, and at what role level?</w:t>
      </w:r>
    </w:p>
    <w:p>
      <w:pPr>
        <w:pStyle w:val="Compact"/>
        <w:numPr>
          <w:ilvl w:val="0"/>
          <w:numId w:val="1014"/>
        </w:numPr>
      </w:pPr>
      <w:r>
        <w:rPr>
          <w:b/>
          <w:bCs/>
        </w:rPr>
        <w:t xml:space="preserve">Default vs. non-default configuration</w:t>
      </w:r>
      <w:r>
        <w:t xml:space="preserve"> </w:t>
      </w:r>
      <w:r>
        <w:t xml:space="preserve">— is the vulnerable feature enabled by default?</w:t>
      </w:r>
    </w:p>
    <w:p>
      <w:pPr>
        <w:pStyle w:val="Compact"/>
        <w:numPr>
          <w:ilvl w:val="0"/>
          <w:numId w:val="1014"/>
        </w:numPr>
      </w:pPr>
      <w:r>
        <w:rPr>
          <w:b/>
          <w:bCs/>
        </w:rPr>
        <w:t xml:space="preserve">Affected version range</w:t>
      </w:r>
      <w:r>
        <w:t xml:space="preserve"> </w:t>
      </w:r>
      <w:r>
        <w:t xml:space="preserve">— which versions are vulnerable, and how far back does it go?</w:t>
      </w:r>
    </w:p>
    <w:p>
      <w:pPr>
        <w:pStyle w:val="Compact"/>
        <w:numPr>
          <w:ilvl w:val="0"/>
          <w:numId w:val="1014"/>
        </w:numPr>
      </w:pPr>
      <w:r>
        <w:rPr>
          <w:b/>
          <w:bCs/>
        </w:rPr>
        <w:t xml:space="preserve">Auto-update availability</w:t>
      </w:r>
      <w:r>
        <w:t xml:space="preserve"> </w:t>
      </w:r>
      <w:r>
        <w:t xml:space="preserve">— can users receive the patch automatically?</w:t>
      </w:r>
    </w:p>
    <w:p>
      <w:pPr>
        <w:pStyle w:val="Compact"/>
        <w:numPr>
          <w:ilvl w:val="0"/>
          <w:numId w:val="1014"/>
        </w:numPr>
      </w:pPr>
      <w:r>
        <w:rPr>
          <w:b/>
          <w:bCs/>
        </w:rPr>
        <w:t xml:space="preserve">EPSS score</w:t>
      </w:r>
      <w:r>
        <w:t xml:space="preserve"> </w:t>
      </w:r>
      <w:r>
        <w:t xml:space="preserve">— the</w:t>
      </w:r>
      <w:r>
        <w:t xml:space="preserve"> </w:t>
      </w:r>
      <w:hyperlink r:id="rId47">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8"/>
    <w:bookmarkStart w:id="49"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5"/>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5"/>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5"/>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9"/>
    <w:bookmarkStart w:id="50"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6"/>
        </w:numPr>
      </w:pPr>
      <w:r>
        <w:t xml:space="preserve">For widely used plugins (100,000+ active installations), the public interest in disclosure is high and the name will appear in vulnerability databases regardless.</w:t>
      </w:r>
    </w:p>
    <w:p>
      <w:pPr>
        <w:pStyle w:val="Compact"/>
        <w:numPr>
          <w:ilvl w:val="0"/>
          <w:numId w:val="1016"/>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6"/>
        </w:numPr>
      </w:pPr>
      <w:r>
        <w:t xml:space="preserve">Never editorialize about a plugin author’s competence or responsiveness. Stick to what happened, what was fixed, and what users should do.</w:t>
      </w:r>
    </w:p>
    <w:bookmarkEnd w:id="50"/>
    <w:bookmarkStart w:id="51"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 §9 (Operational Appendix). This separation ensures the style guidance remains stable even as internal workflows evolve.</w:t>
      </w:r>
    </w:p>
    <w:bookmarkEnd w:id="51"/>
    <w:bookmarkStart w:id="52"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7"/>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7"/>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7"/>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7"/>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7"/>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2"/>
    <w:bookmarkEnd w:id="53"/>
    <w:bookmarkStart w:id="56"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Abilities API</w:t>
      </w:r>
      <w:r>
        <w:t xml:space="preserve"> </w:t>
      </w:r>
      <w:r>
        <w:t xml:space="preserve">— A WordPress interface for registering and executing named abilities that software can use to interact with WordPress. In WordPress 7.0, the client-side implementation integrates with server-registered abilities through the</w:t>
      </w:r>
      <w:r>
        <w:t xml:space="preserve"> </w:t>
      </w:r>
      <w:r>
        <w:rPr>
          <w:rStyle w:val="VerbatimChar"/>
        </w:rPr>
        <w:t xml:space="preserve">/wp-abilities/v1/</w:t>
      </w:r>
      <w:r>
        <w:t xml:space="preserve"> </w:t>
      </w:r>
      <w:r>
        <w:t xml:space="preserve">REST API and is explicitly intended for AI agents, workflow automation tools, and plugins. When writing about it in security contexts, frame it as an authorization and capability boundary, not just a convenience feature. See also:</w:t>
      </w:r>
      <w:r>
        <w:t xml:space="preserve"> </w:t>
      </w:r>
      <w:r>
        <w:rPr>
          <w:i/>
          <w:iCs/>
        </w:rPr>
        <w:t xml:space="preserve">authorization</w:t>
      </w:r>
      <w:r>
        <w:t xml:space="preserve">,</w:t>
      </w:r>
      <w:r>
        <w:t xml:space="preserve"> </w:t>
      </w:r>
      <w:r>
        <w:rPr>
          <w:i/>
          <w:iCs/>
        </w:rPr>
        <w:t xml:space="preserve">capability</w:t>
      </w:r>
      <w:r>
        <w:t xml:space="preserve">,</w:t>
      </w:r>
      <w:r>
        <w:t xml:space="preserve"> </w:t>
      </w:r>
      <w:r>
        <w:rPr>
          <w:i/>
          <w:iCs/>
        </w:rPr>
        <w:t xml:space="preserve">REST API</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 Client</w:t>
      </w:r>
      <w:r>
        <w:t xml:space="preserve"> </w:t>
      </w:r>
      <w:r>
        <w:t xml:space="preserve">— The WordPress 7.0 core-adjacent abstraction layer for integrating AI providers and prompt execution flows. In security writing, distinguish the AI Client from third-party provider plugins and from browser-side JavaScript wrappers. The main security questions are authorization, provider governance, output handling, and secret management rather than feature novelty. See also:</w:t>
      </w:r>
      <w:r>
        <w:t xml:space="preserve"> </w:t>
      </w:r>
      <w:r>
        <w:rPr>
          <w:i/>
          <w:iCs/>
        </w:rPr>
        <w:t xml:space="preserve">Abilities API</w:t>
      </w:r>
      <w:r>
        <w:t xml:space="preserve">,</w:t>
      </w:r>
      <w:r>
        <w:t xml:space="preserve"> </w:t>
      </w:r>
      <w:r>
        <w:rPr>
          <w:i/>
          <w:iCs/>
        </w:rPr>
        <w:t xml:space="preserve">authorization</w:t>
      </w:r>
      <w:r>
        <w:t xml:space="preserve">,</w:t>
      </w:r>
      <w:r>
        <w:t xml:space="preserve"> </w:t>
      </w:r>
      <w:r>
        <w:rPr>
          <w:i/>
          <w:iCs/>
        </w:rPr>
        <w:t xml:space="preserve">Connector</w:t>
      </w:r>
      <w:r>
        <w:t xml:space="preserve">,</w:t>
      </w:r>
      <w:r>
        <w:t xml:space="preserve"> </w:t>
      </w:r>
      <w:r>
        <w:rPr>
          <w:i/>
          <w:iCs/>
        </w:rPr>
        <w:t xml:space="preserve">Core-adjacent</w:t>
      </w:r>
      <w:r>
        <w:t xml:space="preserve">,</w:t>
      </w:r>
      <w:r>
        <w:t xml:space="preserve"> </w:t>
      </w:r>
      <w:r>
        <w:rPr>
          <w:i/>
          <w:iCs/>
        </w:rPr>
        <w:t xml:space="preserve">prompt injection</w:t>
      </w:r>
      <w:r>
        <w:t xml:space="preserve">.</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AIDE (Advanced Intrusion Detection Environment)</w:t>
      </w:r>
      <w:r>
        <w:t xml:space="preserve"> </w:t>
      </w:r>
      <w:r>
        <w:t xml:space="preserve">— A server-level file integrity monitoring tool that builds a database of file attributes and checksums at a known-good baseline state, then detects unauthorized changes by periodic comparison. One of the server-side FIM options referenced in the Benchmark alongside OSSEC and Tripwire. See also:</w:t>
      </w:r>
      <w:r>
        <w:t xml:space="preserve"> </w:t>
      </w:r>
      <w:r>
        <w:rPr>
          <w:i/>
          <w:iCs/>
        </w:rPr>
        <w:t xml:space="preserve">file integrity monitoring</w:t>
      </w:r>
      <w:r>
        <w:t xml:space="preserve">.</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wp_hash_password_algorithm</w:t>
      </w:r>
      <w:r>
        <w:t xml:space="preserve"> </w:t>
      </w:r>
      <w:r>
        <w:t xml:space="preserve">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all APIs, file upload handlers, plugin and theme code, and the hosting environment. Reducing the attack surface is a core hardening goal.</w:t>
      </w:r>
    </w:p>
    <w:p>
      <w:pPr>
        <w:pStyle w:val="BodyText"/>
      </w:pPr>
      <w:r>
        <w:rPr>
          <w:b/>
          <w:bCs/>
        </w:rPr>
        <w:t xml:space="preserve">Audit logging</w:t>
      </w:r>
      <w:r>
        <w:t xml:space="preserve"> </w:t>
      </w:r>
      <w:r>
        <w:t xml:space="preserve">— The systematic, chronological documentation of security-relevant events, actions, and changes within a software application, system, or network. It acts as a</w:t>
      </w:r>
      <w:r>
        <w:t xml:space="preserve"> </w:t>
      </w:r>
      <w:r>
        <w:t xml:space="preserve">“digital security camera,”</w:t>
      </w:r>
      <w:r>
        <w:t xml:space="preserve"> </w:t>
      </w:r>
      <w:r>
        <w:t xml:space="preserve">providing a detailed, tamper-evident record (or</w:t>
      </w:r>
      <w:r>
        <w:t xml:space="preserve"> </w:t>
      </w:r>
      <w:hyperlink r:id="rId54">
        <w:r>
          <w:rPr>
            <w:rStyle w:val="Hyperlink"/>
          </w:rPr>
          <w:t xml:space="preserve">audit trail</w:t>
        </w:r>
      </w:hyperlink>
      <w:r>
        <w:t xml:space="preserve">) that answers the critical questions of who did what, when, and where.</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CDN (Content Delivery Network)</w:t>
      </w:r>
      <w:r>
        <w:t xml:space="preserve"> </w:t>
      </w:r>
      <w:r>
        <w:t xml:space="preserve">— A globally distributed network of servers that caches and delivers web content from locations geographically closer to the user. In WordPress security, CDNs provide DDoS mitigation through traffic scrubbing, TLS termination, and WAF capabilities at the network edge. See also:</w:t>
      </w:r>
      <w:r>
        <w:t xml:space="preserve"> </w:t>
      </w:r>
      <w:r>
        <w:rPr>
          <w:i/>
          <w:iCs/>
        </w:rPr>
        <w:t xml:space="preserve">WAF</w:t>
      </w:r>
      <w:r>
        <w:t xml:space="preserve">,</w:t>
      </w:r>
      <w:r>
        <w:t xml:space="preserve"> </w:t>
      </w:r>
      <w:r>
        <w:rPr>
          <w:i/>
          <w:iCs/>
        </w:rPr>
        <w:t xml:space="preserve">DDoS</w:t>
      </w:r>
      <w:r>
        <w:t xml:space="preserv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Connector</w:t>
      </w:r>
      <w:r>
        <w:t xml:space="preserve"> </w:t>
      </w:r>
      <w:r>
        <w:t xml:space="preserve">— In WordPress 7.0 AI infrastructure, a registered integration that provides access to an external provider or service through the Connectors API. Connectors may source credentials from environment variables, PHP constants, or the database. When writing about connectors in security contexts, make clear that database-backed API keys are masked in the interface but not encrypted, so environment variables or</w:t>
      </w:r>
      <w:r>
        <w:t xml:space="preserve"> </w:t>
      </w:r>
      <w:r>
        <w:rPr>
          <w:rStyle w:val="VerbatimChar"/>
        </w:rPr>
        <w:t xml:space="preserve">wp-config.php</w:t>
      </w:r>
      <w:r>
        <w:t xml:space="preserve"> </w:t>
      </w:r>
      <w:r>
        <w:t xml:space="preserve">constants remain the preferred storage model. See also:</w:t>
      </w:r>
      <w:r>
        <w:t xml:space="preserve"> </w:t>
      </w:r>
      <w:r>
        <w:rPr>
          <w:i/>
          <w:iCs/>
        </w:rPr>
        <w:t xml:space="preserve">AI Client</w:t>
      </w:r>
      <w:r>
        <w:t xml:space="preserve">,</w:t>
      </w:r>
      <w:r>
        <w:t xml:space="preserve"> </w:t>
      </w:r>
      <w:r>
        <w:rPr>
          <w:i/>
          <w:iCs/>
        </w:rPr>
        <w:t xml:space="preserve">authorization</w:t>
      </w:r>
      <w:r>
        <w:t xml:space="preserve">,</w:t>
      </w:r>
      <w:r>
        <w:t xml:space="preserve"> </w:t>
      </w:r>
      <w:r>
        <w:rPr>
          <w:i/>
          <w:iCs/>
        </w:rPr>
        <w:t xml:space="preserve">wp-config.php</w:t>
      </w:r>
      <w:r>
        <w:t xml:space="preserve">.</w:t>
      </w:r>
    </w:p>
    <w:p>
      <w:pPr>
        <w:pStyle w:val="BodyText"/>
      </w:pPr>
      <w:r>
        <w:rPr>
          <w:b/>
          <w:bCs/>
        </w:rPr>
        <w:t xml:space="preserve">Core-adjacent</w:t>
      </w:r>
      <w:r>
        <w:t xml:space="preserve"> </w:t>
      </w:r>
      <w:r>
        <w:t xml:space="preserve">— Describes features, packages, APIs, or infrastructure that are closely coupled to WordPress core or shipped as part of the official WordPress project ecosystem, but are not necessarily all implemented directly in core itself. Use this term when</w:t>
      </w:r>
      <w:r>
        <w:t xml:space="preserve"> </w:t>
      </w:r>
      <w:r>
        <w:rPr>
          <w:rStyle w:val="VerbatimChar"/>
        </w:rPr>
        <w:t xml:space="preserve">core</w:t>
      </w:r>
      <w:r>
        <w:t xml:space="preserve"> </w:t>
      </w:r>
      <w:r>
        <w:t xml:space="preserve">would overstate what ships in WordPress itself and</w:t>
      </w:r>
      <w:r>
        <w:t xml:space="preserve"> </w:t>
      </w:r>
      <w:r>
        <w:rPr>
          <w:rStyle w:val="VerbatimChar"/>
        </w:rPr>
        <w:t xml:space="preserve">third-party</w:t>
      </w:r>
      <w:r>
        <w:t xml:space="preserve"> </w:t>
      </w:r>
      <w:r>
        <w:t xml:space="preserve">would understate the project relationship. See also:</w:t>
      </w:r>
      <w:r>
        <w:t xml:space="preserve"> </w:t>
      </w:r>
      <w:r>
        <w:rPr>
          <w:i/>
          <w:iCs/>
        </w:rPr>
        <w:t xml:space="preserve">AI Client</w:t>
      </w:r>
      <w:r>
        <w:t xml:space="preserve">,</w:t>
      </w:r>
      <w:r>
        <w:t xml:space="preserve"> </w:t>
      </w:r>
      <w:r>
        <w:rPr>
          <w:i/>
          <w:iCs/>
        </w:rPr>
        <w:t xml:space="preserve">WordPress</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CORS (Cross-Origin Resource Sharing)</w:t>
      </w:r>
      <w:r>
        <w:t xml:space="preserve"> </w:t>
      </w:r>
      <w:r>
        <w:t xml:space="preserve">— A browser mechanism that controls which external origins may access resources on a web server via JavaScript. In WordPress, CORS is relevant to REST API security: sites serving API responses to specific external origins (e.g., a decoupled front-end on a different domain) should configure CORS headers explicitly rather than using a wildcard (</w:t>
      </w:r>
      <w:r>
        <w:rPr>
          <w:rStyle w:val="VerbatimChar"/>
        </w:rPr>
        <w:t xml:space="preserve">*</w:t>
      </w:r>
      <w:r>
        <w:t xml:space="preserve">). See also:</w:t>
      </w:r>
      <w:r>
        <w:t xml:space="preserve"> </w:t>
      </w:r>
      <w:r>
        <w:rPr>
          <w:i/>
          <w:iCs/>
        </w:rPr>
        <w:t xml:space="preserve">REST API</w:t>
      </w:r>
      <w:r>
        <w:t xml:space="preserve">.</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DISALLOW_FILE_EDIT</w:t>
      </w:r>
      <w:r>
        <w:t xml:space="preserve"> </w:t>
      </w:r>
      <w:r>
        <w:t xml:space="preserve">— A WordPress constant (</w:t>
      </w:r>
      <w:r>
        <w:rPr>
          <w:rStyle w:val="VerbatimChar"/>
        </w:rPr>
        <w:t xml:space="preserve">define( 'DISALLOW_FILE_EDIT', true )</w:t>
      </w:r>
      <w:r>
        <w:t xml:space="preserve">) set in</w:t>
      </w:r>
      <w:r>
        <w:t xml:space="preserve"> </w:t>
      </w:r>
      <w:r>
        <w:rPr>
          <w:rStyle w:val="VerbatimChar"/>
        </w:rPr>
        <w:t xml:space="preserve">wp-config.php</w:t>
      </w:r>
      <w:r>
        <w:t xml:space="preserve"> </w:t>
      </w:r>
      <w:r>
        <w:t xml:space="preserve">that disables the built-in Plugin Editor and Theme Editor in the Dashboard. A baseline hardening measure that prevents attackers who gain admin access from editing PHP files directly through the WordPress interface. Does not prevent file modifications through FTP, SSH, or the plugin/theme update mechanism. See also:</w:t>
      </w:r>
      <w:r>
        <w:t xml:space="preserve"> </w:t>
      </w:r>
      <w:r>
        <w:rPr>
          <w:i/>
          <w:iCs/>
        </w:rPr>
        <w:t xml:space="preserve">DISALLOW_FILE_MODS</w:t>
      </w:r>
      <w:r>
        <w:t xml:space="preserve">,</w:t>
      </w:r>
      <w:r>
        <w:t xml:space="preserve"> </w:t>
      </w:r>
      <w:r>
        <w:rPr>
          <w:i/>
          <w:iCs/>
        </w:rPr>
        <w:t xml:space="preserve">hardening</w:t>
      </w:r>
      <w:r>
        <w:t xml:space="preserve">.</w:t>
      </w:r>
    </w:p>
    <w:p>
      <w:pPr>
        <w:pStyle w:val="BodyText"/>
      </w:pPr>
      <w:r>
        <w:rPr>
          <w:b/>
          <w:bCs/>
        </w:rPr>
        <w:t xml:space="preserve">DISALLOW_FILE_MODS</w:t>
      </w:r>
      <w:r>
        <w:t xml:space="preserve"> </w:t>
      </w:r>
      <w:r>
        <w:t xml:space="preserve">— A WordPress constant (</w:t>
      </w:r>
      <w:r>
        <w:rPr>
          <w:rStyle w:val="VerbatimChar"/>
        </w:rPr>
        <w:t xml:space="preserve">define( 'DISALLOW_FILE_MODS', true )</w:t>
      </w:r>
      <w:r>
        <w:t xml:space="preserve">) set in</w:t>
      </w:r>
      <w:r>
        <w:t xml:space="preserve"> </w:t>
      </w:r>
      <w:r>
        <w:rPr>
          <w:rStyle w:val="VerbatimChar"/>
        </w:rPr>
        <w:t xml:space="preserve">wp-config.php</w:t>
      </w:r>
      <w:r>
        <w:t xml:space="preserve"> </w:t>
      </w:r>
      <w:r>
        <w:t xml:space="preserve">that disables all file modification capabilities in the Dashboard, including the Plugin/Theme Editors and the ability to install, update, or delete plugins and themes. A strict superset of</w:t>
      </w:r>
      <w:r>
        <w:t xml:space="preserve"> </w:t>
      </w:r>
      <w:r>
        <w:rPr>
          <w:rStyle w:val="VerbatimChar"/>
        </w:rPr>
        <w:t xml:space="preserve">DISALLOW_FILE_EDIT</w:t>
      </w:r>
      <w:r>
        <w:t xml:space="preserve">. Requires an external deployment pipeline (e.g., Composer, Git, or CI/CD) to manage updates. See also:</w:t>
      </w:r>
      <w:r>
        <w:t xml:space="preserve"> </w:t>
      </w:r>
      <w:r>
        <w:rPr>
          <w:i/>
          <w:iCs/>
        </w:rPr>
        <w:t xml:space="preserve">DISALLOW_FILE_EDIT</w:t>
      </w:r>
      <w:r>
        <w:t xml:space="preserve">,</w:t>
      </w:r>
      <w:r>
        <w:t xml:space="preserve"> </w:t>
      </w:r>
      <w:r>
        <w:rPr>
          <w:i/>
          <w:iCs/>
        </w:rPr>
        <w:t xml:space="preserve">build pipeline</w:t>
      </w:r>
      <w:r>
        <w:t xml:space="preserve">.</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 core verify-checksums</w:t>
      </w:r>
      <w:r>
        <w:t xml:space="preserve"> </w:t>
      </w:r>
      <w:r>
        <w:t xml:space="preserve">verifies core files against official hashes, and</w:t>
      </w:r>
      <w:r>
        <w:t xml:space="preserve"> </w:t>
      </w:r>
      <w:r>
        <w:rPr>
          <w:rStyle w:val="VerbatimChar"/>
        </w:rPr>
        <w:t xml:space="preserve">wp plugin verify-checksums</w:t>
      </w:r>
      <w:r>
        <w:t xml:space="preserve"> </w:t>
      </w:r>
      <w:r>
        <w:t xml:space="preserve">verifies plugin checksums where available. Security plugins can extend this to themes, uploads, and custom files.</w:t>
      </w:r>
    </w:p>
    <w:p>
      <w:pPr>
        <w:pStyle w:val="BodyText"/>
      </w:pPr>
      <w:r>
        <w:rPr>
          <w:b/>
          <w:bCs/>
        </w:rPr>
        <w:t xml:space="preserve">FORCE_SSL_ADMIN</w:t>
      </w:r>
      <w:r>
        <w:t xml:space="preserve"> </w:t>
      </w:r>
      <w:r>
        <w:t xml:space="preserve">— A WordPress constant (</w:t>
      </w:r>
      <w:r>
        <w:rPr>
          <w:rStyle w:val="VerbatimChar"/>
        </w:rPr>
        <w:t xml:space="preserve">define( 'FORCE_SSL_ADMIN', true )</w:t>
      </w:r>
      <w:r>
        <w:t xml:space="preserve">) set in</w:t>
      </w:r>
      <w:r>
        <w:t xml:space="preserve"> </w:t>
      </w:r>
      <w:r>
        <w:rPr>
          <w:rStyle w:val="VerbatimChar"/>
        </w:rPr>
        <w:t xml:space="preserve">wp-config.php</w:t>
      </w:r>
      <w:r>
        <w:t xml:space="preserve"> </w:t>
      </w:r>
      <w:r>
        <w:t xml:space="preserve">that forces all Dashboard and login pages to use HTTPS. A baseline hardening measure that ensures authentication cookies are only transmitted over encrypted connections. Note:</w:t>
      </w:r>
      <w:r>
        <w:t xml:space="preserve"> </w:t>
      </w:r>
      <w:r>
        <w:rPr>
          <w:rStyle w:val="VerbatimChar"/>
        </w:rPr>
        <w:t xml:space="preserve">FORCE_SSL_LOGIN</w:t>
      </w:r>
      <w:r>
        <w:t xml:space="preserve"> </w:t>
      </w:r>
      <w:r>
        <w:t xml:space="preserve">is deprecated and should not be used. See also:</w:t>
      </w:r>
      <w:r>
        <w:t xml:space="preserve"> </w:t>
      </w:r>
      <w:r>
        <w:rPr>
          <w:i/>
          <w:iCs/>
        </w:rPr>
        <w:t xml:space="preserve">HSTS</w:t>
      </w:r>
      <w:r>
        <w:t xml:space="preserve">,</w:t>
      </w:r>
      <w:r>
        <w:t xml:space="preserve"> </w:t>
      </w:r>
      <w:r>
        <w:rPr>
          <w:i/>
          <w:iCs/>
        </w:rPr>
        <w:t xml:space="preserve">TLS</w:t>
      </w:r>
      <w:r>
        <w:t xml:space="preserve">.</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KSES</w:t>
      </w:r>
      <w:r>
        <w:t xml:space="preserve"> </w:t>
      </w:r>
      <w:r>
        <w:t xml:space="preserve">— WordPress’s HTML sanitization library, used to strip disallowed tags and attributes from content. The name is a recursive acronym:</w:t>
      </w:r>
      <w:r>
        <w:t xml:space="preserve"> </w:t>
      </w:r>
      <w:r>
        <w:t xml:space="preserve">“KSES Strips Evil Scripts.”</w:t>
      </w:r>
      <w:r>
        <w:t xml:space="preserve"> </w:t>
      </w:r>
      <w:r>
        <w:t xml:space="preserve">The primary API functions are</w:t>
      </w:r>
      <w:r>
        <w:t xml:space="preserve"> </w:t>
      </w:r>
      <w:r>
        <w:rPr>
          <w:rStyle w:val="VerbatimChar"/>
        </w:rPr>
        <w:t xml:space="preserve">wp_kses()</w:t>
      </w:r>
      <w:r>
        <w:t xml:space="preserve">,</w:t>
      </w:r>
      <w:r>
        <w:t xml:space="preserve"> </w:t>
      </w:r>
      <w:r>
        <w:rPr>
          <w:rStyle w:val="VerbatimChar"/>
        </w:rPr>
        <w:t xml:space="preserve">wp_kses_post()</w:t>
      </w:r>
      <w:r>
        <w:t xml:space="preserve">, and</w:t>
      </w:r>
      <w:r>
        <w:t xml:space="preserve"> </w:t>
      </w:r>
      <w:r>
        <w:rPr>
          <w:rStyle w:val="VerbatimChar"/>
        </w:rPr>
        <w:t xml:space="preserve">wp_kses_data()</w:t>
      </w:r>
      <w:r>
        <w:t xml:space="preserve">. KSES enforces a context-specific allowlist of HTML elements and attributes, preventing stored XSS in user-submitted content. See also:</w:t>
      </w:r>
      <w:r>
        <w:t xml:space="preserve"> </w:t>
      </w:r>
      <w:r>
        <w:rPr>
          <w:i/>
          <w:iCs/>
        </w:rPr>
        <w:t xml:space="preserve">Cross-Site Scripting (XSS)</w:t>
      </w:r>
      <w:r>
        <w:t xml:space="preserve">,</w:t>
      </w:r>
      <w:r>
        <w:t xml:space="preserve"> </w:t>
      </w:r>
      <w:r>
        <w:rPr>
          <w:i/>
          <w:iCs/>
        </w:rPr>
        <w:t xml:space="preserve">allowlist</w:t>
      </w:r>
      <w:r>
        <w:t xml:space="preserve">.</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w:t>
      </w:r>
      <w:r>
        <w:t xml:space="preserve"> </w:t>
      </w:r>
      <w:r>
        <w:rPr>
          <w:i/>
          <w:iCs/>
        </w:rPr>
        <w:t xml:space="preserve">Infostealer</w:t>
      </w:r>
      <w:r>
        <w:t xml:space="preserve">.</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mu-plugin (must-use plugin)</w:t>
      </w:r>
      <w:r>
        <w:t xml:space="preserve"> </w:t>
      </w:r>
      <w:r>
        <w:t xml:space="preserve">— A WordPress plugin placed in the</w:t>
      </w:r>
      <w:r>
        <w:t xml:space="preserve"> </w:t>
      </w:r>
      <w:r>
        <w:rPr>
          <w:rStyle w:val="VerbatimChar"/>
        </w:rPr>
        <w:t xml:space="preserve">wp-content/mu-plugins/</w:t>
      </w:r>
      <w:r>
        <w:t xml:space="preserve"> </w:t>
      </w:r>
      <w:r>
        <w:t xml:space="preserve">directory that loads automatically on every page request and cannot be deactivated through the Dashboard. Must-use plugins are commonly used for security hardening (e.g., disabling XML-RPC, restricting REST API endpoints, enforcing security headers) because they cannot be inadvertently disabled by administrators. They do not receive automatic updates and must be maintained manually or through a deployment pipeline. See also:</w:t>
      </w:r>
      <w:r>
        <w:t xml:space="preserve"> </w:t>
      </w:r>
      <w:r>
        <w:rPr>
          <w:i/>
          <w:iCs/>
        </w:rPr>
        <w:t xml:space="preserve">plugin</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Object cache</w:t>
      </w:r>
      <w:r>
        <w:t xml:space="preserve"> </w:t>
      </w:r>
      <w:r>
        <w:t xml:space="preserve">— A server-side caching layer that stores frequently queried data in memory to reduce database load. WordPress includes a built-in object cache that persists only for the duration of a single page request. A persistent object cache (backed by Redis or Memcached via a drop-in plugin at</w:t>
      </w:r>
      <w:r>
        <w:t xml:space="preserve"> </w:t>
      </w:r>
      <w:r>
        <w:rPr>
          <w:rStyle w:val="VerbatimChar"/>
        </w:rPr>
        <w:t xml:space="preserve">wp-content/object-cache.php</w:t>
      </w:r>
      <w:r>
        <w:t xml:space="preserve">) stores data across requests, significantly improving performance for database-heavy sites. See also:</w:t>
      </w:r>
      <w:r>
        <w:t xml:space="preserve"> </w:t>
      </w:r>
      <w:r>
        <w:rPr>
          <w:i/>
          <w:iCs/>
        </w:rPr>
        <w:t xml:space="preserve">transient</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5">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PHP-FPM (FastCGI Process Manager)</w:t>
      </w:r>
      <w:r>
        <w:t xml:space="preserve"> </w:t>
      </w:r>
      <w:r>
        <w:t xml:space="preserve">— The PHP process manager used in LEMP/LAMP stacks that manages PHP worker processes handling WordPress page requests via FastCGI. The recommended PHP execution mode for production WordPress deployments, providing process isolation, per-pool configuration, and better resource management than alternatives such as mod_php.</w:t>
      </w:r>
    </w:p>
    <w:p>
      <w:pPr>
        <w:pStyle w:val="BodyText"/>
      </w:pPr>
      <w:r>
        <w:rPr>
          <w:b/>
          <w:bCs/>
        </w:rPr>
        <w:t xml:space="preserve">PHP security directives</w:t>
      </w:r>
      <w:r>
        <w:t xml:space="preserve"> </w:t>
      </w:r>
      <w:r>
        <w:t xml:space="preserve">— PHP</w:t>
      </w:r>
      <w:r>
        <w:t xml:space="preserve"> </w:t>
      </w:r>
      <w:r>
        <w:rPr>
          <w:rStyle w:val="VerbatimChar"/>
        </w:rPr>
        <w:t xml:space="preserve">php.ini</w:t>
      </w:r>
      <w:r>
        <w:t xml:space="preserve"> </w:t>
      </w:r>
      <w:r>
        <w:t xml:space="preserve">directives that control security-relevant behavior. Three directives appear frequently in WordPress hardening contexts:</w:t>
      </w:r>
      <w:r>
        <w:t xml:space="preserve"> </w:t>
      </w:r>
      <w:r>
        <w:rPr>
          <w:rStyle w:val="VerbatimChar"/>
        </w:rPr>
        <w:t xml:space="preserve">display_errors</w:t>
      </w:r>
      <w:r>
        <w:t xml:space="preserve"> </w:t>
      </w:r>
      <w:r>
        <w:t xml:space="preserve">(controls whether PHP error messages are shown to users; must be</w:t>
      </w:r>
      <w:r>
        <w:t xml:space="preserve"> </w:t>
      </w:r>
      <w:r>
        <w:rPr>
          <w:rStyle w:val="VerbatimChar"/>
        </w:rPr>
        <w:t xml:space="preserve">Off</w:t>
      </w:r>
      <w:r>
        <w:t xml:space="preserve"> </w:t>
      </w:r>
      <w:r>
        <w:t xml:space="preserve">in production to prevent information disclosure),</w:t>
      </w:r>
      <w:r>
        <w:t xml:space="preserve"> </w:t>
      </w:r>
      <w:r>
        <w:rPr>
          <w:rStyle w:val="VerbatimChar"/>
        </w:rPr>
        <w:t xml:space="preserve">expose_php</w:t>
      </w:r>
      <w:r>
        <w:t xml:space="preserve"> </w:t>
      </w:r>
      <w:r>
        <w:t xml:space="preserve">(controls the</w:t>
      </w:r>
      <w:r>
        <w:t xml:space="preserve"> </w:t>
      </w:r>
      <w:r>
        <w:rPr>
          <w:rStyle w:val="VerbatimChar"/>
        </w:rPr>
        <w:t xml:space="preserve">X-Powered-By</w:t>
      </w:r>
      <w:r>
        <w:t xml:space="preserve"> </w:t>
      </w:r>
      <w:r>
        <w:t xml:space="preserve">HTTP header that reveals the PHP version; must be</w:t>
      </w:r>
      <w:r>
        <w:t xml:space="preserve"> </w:t>
      </w:r>
      <w:r>
        <w:rPr>
          <w:rStyle w:val="VerbatimChar"/>
        </w:rPr>
        <w:t xml:space="preserve">Off</w:t>
      </w:r>
      <w:r>
        <w:t xml:space="preserve"> </w:t>
      </w:r>
      <w:r>
        <w:t xml:space="preserve">in production), and</w:t>
      </w:r>
      <w:r>
        <w:t xml:space="preserve"> </w:t>
      </w:r>
      <w:r>
        <w:rPr>
          <w:rStyle w:val="VerbatimChar"/>
        </w:rPr>
        <w:t xml:space="preserve">open_basedir</w:t>
      </w:r>
      <w:r>
        <w:t xml:space="preserve"> </w:t>
      </w:r>
      <w:r>
        <w:t xml:space="preserve">(restricts PHP file operations to specified directory trees, preventing path traversal beyond the WordPress installation). All three are Level 1 hardening controls in the Benchmark. See also:</w:t>
      </w:r>
      <w:r>
        <w:t xml:space="preserve"> </w:t>
      </w:r>
      <w:r>
        <w:rPr>
          <w:i/>
          <w:iCs/>
        </w:rPr>
        <w:t xml:space="preserve">information disclosure</w:t>
      </w:r>
      <w:r>
        <w:t xml:space="preserve">,</w:t>
      </w:r>
      <w:r>
        <w:t xml:space="preserve"> </w:t>
      </w:r>
      <w:r>
        <w:rPr>
          <w:i/>
          <w:iCs/>
        </w:rPr>
        <w:t xml:space="preserve">path traversal</w:t>
      </w:r>
      <w:r>
        <w:t xml:space="preserve">,</w:t>
      </w:r>
      <w:r>
        <w:t xml:space="preserve"> </w:t>
      </w:r>
      <w:r>
        <w:rPr>
          <w:i/>
          <w:iCs/>
        </w:rPr>
        <w:t xml:space="preserve">hardening</w:t>
      </w:r>
      <w:r>
        <w:t xml:space="preserve">.</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Ransomware</w:t>
      </w:r>
      <w:r>
        <w:t xml:space="preserve"> </w:t>
      </w:r>
      <w:r>
        <w:t xml:space="preserve">— A category of malware that encrypts a victim’s files, databases, or systems and demands payment for the decryption key. WordPress sites may serve as initial access vectors for ransomware deployment against broader organizational infrastructure. Backup integrity, tested recovery procedures, and incident response capabilities are the primary defenses. The Verizon DBIR (2025) found ransomware present in 44% of breaches. See also:</w:t>
      </w:r>
      <w:r>
        <w:t xml:space="preserve"> </w:t>
      </w:r>
      <w:r>
        <w:rPr>
          <w:i/>
          <w:iCs/>
        </w:rPr>
        <w:t xml:space="preserve">malware</w:t>
      </w:r>
      <w:r>
        <w:t xml:space="preserve">,</w:t>
      </w:r>
      <w:r>
        <w:t xml:space="preserve"> </w:t>
      </w:r>
      <w:r>
        <w:rPr>
          <w:i/>
          <w:iCs/>
        </w:rPr>
        <w:t xml:space="preserve">incident response</w:t>
      </w:r>
      <w:r>
        <w:t xml:space="preserve">,</w:t>
      </w:r>
      <w:r>
        <w:t xml:space="preserve"> </w:t>
      </w:r>
      <w:r>
        <w:rPr>
          <w:i/>
          <w:iCs/>
        </w:rPr>
        <w:t xml:space="preserve">resilience</w:t>
      </w:r>
      <w:r>
        <w:t xml:space="preserve">.</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SIEM (Security Information and Event Management)</w:t>
      </w:r>
      <w:r>
        <w:t xml:space="preserve"> </w:t>
      </w:r>
      <w:r>
        <w:t xml:space="preserve">— A centralized platform that aggregates, correlates, and alerts on security event data from multiple sources — including WordPress audit logs, web server logs, and WAF events. Commonly used in enterprise WordPress deployments for compliance monitoring and incident detection. See also:</w:t>
      </w:r>
      <w:r>
        <w:t xml:space="preserve"> </w:t>
      </w:r>
      <w:r>
        <w:rPr>
          <w:i/>
          <w:iCs/>
        </w:rPr>
        <w:t xml:space="preserve">audit logging</w:t>
      </w:r>
      <w:r>
        <w:t xml:space="preserve">,</w:t>
      </w:r>
      <w:r>
        <w:t xml:space="preserve"> </w:t>
      </w:r>
      <w:r>
        <w:rPr>
          <w:i/>
          <w:iCs/>
        </w:rPr>
        <w:t xml:space="preserve">incident response</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SIM-swapping</w:t>
      </w:r>
      <w:r>
        <w:t xml:space="preserve"> </w:t>
      </w:r>
      <w:r>
        <w:t xml:space="preserve">— A social engineering attack in which a threat actor convinces a mobile carrier to transfer a victim’s phone number to an attacker-controlled SIM card, enabling interception of SMS one-time codes and bypassing SMS-based 2FA. The primary reason SMS-based 2FA is not recommended for WordPress administrator accounts. See also:</w:t>
      </w:r>
      <w:r>
        <w:t xml:space="preserve"> </w:t>
      </w:r>
      <w:r>
        <w:rPr>
          <w:i/>
          <w:iCs/>
        </w:rPr>
        <w:t xml:space="preserve">TOTP</w:t>
      </w:r>
      <w:r>
        <w:t xml:space="preserve">,</w:t>
      </w:r>
      <w:r>
        <w:t xml:space="preserve"> </w:t>
      </w:r>
      <w:r>
        <w:rPr>
          <w:i/>
          <w:iCs/>
        </w:rPr>
        <w:t xml:space="preserve">Passkey / WebAuthn</w:t>
      </w:r>
      <w:r>
        <w:t xml:space="preserve">.</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Snuffleupagus</w:t>
      </w:r>
      <w:r>
        <w:t xml:space="preserve"> </w:t>
      </w:r>
      <w:r>
        <w:t xml:space="preserve">— An open-source PHP security extension that provides hardening controls — including safe alternatives for</w:t>
      </w:r>
      <w:r>
        <w:t xml:space="preserve"> </w:t>
      </w:r>
      <w:r>
        <w:rPr>
          <w:rStyle w:val="VerbatimChar"/>
        </w:rPr>
        <w:t xml:space="preserve">eval()</w:t>
      </w:r>
      <w:r>
        <w:t xml:space="preserve">, enforced type checking, and cookie protection — that PHP’s</w:t>
      </w:r>
      <w:r>
        <w:t xml:space="preserve"> </w:t>
      </w:r>
      <w:r>
        <w:rPr>
          <w:rStyle w:val="VerbatimChar"/>
        </w:rPr>
        <w:t xml:space="preserve">disable_functions</w:t>
      </w:r>
      <w:r>
        <w:t xml:space="preserve"> </w:t>
      </w:r>
      <w:r>
        <w:t xml:space="preserve">directive cannot achieve. Referenced as a Level 2 hardening option in the Benchmark for high-security WordPress environments.</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 §7.7 for writing guidance.</w:t>
      </w:r>
    </w:p>
    <w:p>
      <w:pPr>
        <w:pStyle w:val="BodyText"/>
      </w:pPr>
      <w:r>
        <w:rPr>
          <w:b/>
          <w:bCs/>
        </w:rPr>
        <w:t xml:space="preserve">Super Admin</w:t>
      </w:r>
      <w:r>
        <w:t xml:space="preserve"> </w:t>
      </w:r>
      <w:r>
        <w:t xml:space="preserve">— The highest privileged user role in a WordPress Multisite network. Super Admins can manage all sites in the network, install plugins and themes, create and delete sites, and manage network-wide settings. Distinct from the Admin role, which on a Multisite network is scoped to a single site and has reduced capabilities. When writing about Multisite security, always specify whether you mean Admin or Super Admin. See also:</w:t>
      </w:r>
      <w:r>
        <w:t xml:space="preserve"> </w:t>
      </w:r>
      <w:r>
        <w:rPr>
          <w:i/>
          <w:iCs/>
        </w:rPr>
        <w:t xml:space="preserve">Admin (role)</w:t>
      </w:r>
      <w:r>
        <w:t xml:space="preserve">,</w:t>
      </w:r>
      <w:r>
        <w:t xml:space="preserve"> </w:t>
      </w:r>
      <w:r>
        <w:rPr>
          <w:i/>
          <w:iCs/>
        </w:rPr>
        <w:t xml:space="preserve">Multisite</w:t>
      </w:r>
      <w:r>
        <w:t xml:space="preserve">,</w:t>
      </w:r>
      <w:r>
        <w:t xml:space="preserve"> </w:t>
      </w:r>
      <w:r>
        <w:rPr>
          <w:i/>
          <w:iCs/>
        </w:rPr>
        <w:t xml:space="preserve">capability</w:t>
      </w:r>
      <w:r>
        <w:t xml:space="preserv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TLS (Transport Layer Security)</w:t>
      </w:r>
      <w:r>
        <w:t xml:space="preserve"> </w:t>
      </w:r>
      <w:r>
        <w:t xml:space="preserve">— The cryptographic protocol that encrypts data in transit between a browser and a web server. TLS is the successor to SSL (Secure Sockets Layer); all SSL versions are deprecated and insecure. Current best practice requires TLS 1.2 or later (TLS 1.3 preferred). In writing, use</w:t>
      </w:r>
      <w:r>
        <w:t xml:space="preserve"> </w:t>
      </w:r>
      <w:r>
        <w:t xml:space="preserve">“TLS”</w:t>
      </w:r>
      <w:r>
        <w:t xml:space="preserve"> </w:t>
      </w:r>
      <w:r>
        <w:t xml:space="preserve">when referring to the protocol technically and</w:t>
      </w:r>
      <w:r>
        <w:t xml:space="preserve"> </w:t>
      </w:r>
      <w:r>
        <w:t xml:space="preserve">“HTTPS”</w:t>
      </w:r>
      <w:r>
        <w:t xml:space="preserve"> </w:t>
      </w:r>
      <w:r>
        <w:t xml:space="preserve">when referring to the user-facing URL scheme. Avoid</w:t>
      </w:r>
      <w:r>
        <w:t xml:space="preserve"> </w:t>
      </w:r>
      <w:r>
        <w:t xml:space="preserve">“SSL”</w:t>
      </w:r>
      <w:r>
        <w:t xml:space="preserve"> </w:t>
      </w:r>
      <w:r>
        <w:t xml:space="preserve">unless referring to the deprecated protocol or a product name (e.g.,</w:t>
      </w:r>
      <w:r>
        <w:t xml:space="preserve"> </w:t>
      </w:r>
      <w:r>
        <w:t xml:space="preserve">“SSL certificate”</w:t>
      </w:r>
      <w:r>
        <w:t xml:space="preserve"> </w:t>
      </w:r>
      <w:r>
        <w:t xml:space="preserve">remains common usage). See also:</w:t>
      </w:r>
      <w:r>
        <w:t xml:space="preserve"> </w:t>
      </w:r>
      <w:r>
        <w:rPr>
          <w:i/>
          <w:iCs/>
        </w:rPr>
        <w:t xml:space="preserve">HSTS</w:t>
      </w:r>
      <w:r>
        <w:t xml:space="preserve">,</w:t>
      </w:r>
      <w:r>
        <w:t xml:space="preserve"> </w:t>
      </w:r>
      <w:r>
        <w:rPr>
          <w:i/>
          <w:iCs/>
        </w:rPr>
        <w:t xml:space="preserve">FORCE_SSL_ADMIN</w:t>
      </w:r>
      <w:r>
        <w:t xml:space="preserve">.</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Transient</w:t>
      </w:r>
      <w:r>
        <w:t xml:space="preserve"> </w:t>
      </w:r>
      <w:r>
        <w:t xml:space="preserve">— A WordPress caching mechanism that stores temporary data in the database (or in the persistent object cache, when available) with an optional expiration time. In WordPress operations, expired transients are a common source of database bloat. WP-CLI provides</w:t>
      </w:r>
      <w:r>
        <w:t xml:space="preserve"> </w:t>
      </w:r>
      <w:r>
        <w:rPr>
          <w:rStyle w:val="VerbatimChar"/>
        </w:rPr>
        <w:t xml:space="preserve">wp transient delete --expired</w:t>
      </w:r>
      <w:r>
        <w:t xml:space="preserve"> </w:t>
      </w:r>
      <w:r>
        <w:t xml:space="preserve">for cleanup. See also:</w:t>
      </w:r>
      <w:r>
        <w:t xml:space="preserve"> </w:t>
      </w:r>
      <w:r>
        <w:rPr>
          <w:i/>
          <w:iCs/>
        </w:rPr>
        <w:t xml:space="preserve">object cache</w:t>
      </w:r>
      <w:r>
        <w:t xml:space="preserve">.</w:t>
      </w:r>
    </w:p>
    <w:p>
      <w:pPr>
        <w:pStyle w:val="BodyText"/>
      </w:pPr>
      <w:r>
        <w:rPr>
          <w:b/>
          <w:bCs/>
        </w:rPr>
        <w:t xml:space="preserve">UFW (Uncomplicated Firewall)</w:t>
      </w:r>
      <w:r>
        <w:t xml:space="preserve"> </w:t>
      </w:r>
      <w:r>
        <w:t xml:space="preserve">— The host-based firewall management tool for Ubuntu/Debian Linux servers, used to restrict inbound network traffic to WordPress production servers (typically allowing only ports 80, 443, and SSH). Provides a simplified interface to</w:t>
      </w:r>
      <w:r>
        <w:t xml:space="preserve"> </w:t>
      </w:r>
      <w:r>
        <w:rPr>
          <w:rStyle w:val="VerbatimChar"/>
        </w:rPr>
        <w:t xml:space="preserve">iptables</w:t>
      </w:r>
      <w:r>
        <w:t xml:space="preserve">/</w:t>
      </w:r>
      <w:r>
        <w:rPr>
          <w:rStyle w:val="VerbatimChar"/>
        </w:rPr>
        <w:t xml:space="preserve">nftables</w:t>
      </w:r>
      <w:r>
        <w:t xml:space="preserve"> </w:t>
      </w:r>
      <w:r>
        <w:t xml:space="preserve">rules.</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Dashboard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i/>
          <w:iCs/>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File permissions should be restricted to the minimum the deployment requires — typically owner-read-only (</w:t>
      </w:r>
      <w:r>
        <w:rPr>
          <w:rStyle w:val="VerbatimChar"/>
        </w:rPr>
        <w:t xml:space="preserve">400</w:t>
      </w:r>
      <w:r>
        <w:t xml:space="preserve"> </w:t>
      </w:r>
      <w:r>
        <w:t xml:space="preserve">or</w:t>
      </w:r>
      <w:r>
        <w:t xml:space="preserve"> </w:t>
      </w:r>
      <w:r>
        <w:rPr>
          <w:rStyle w:val="VerbatimChar"/>
        </w:rPr>
        <w:t xml:space="preserve">440</w:t>
      </w:r>
      <w:r>
        <w:t xml:space="preserve">) as the preferred steady state, with</w:t>
      </w:r>
      <w:r>
        <w:t xml:space="preserve"> </w:t>
      </w:r>
      <w:r>
        <w:rPr>
          <w:rStyle w:val="VerbatimChar"/>
        </w:rPr>
        <w:t xml:space="preserve">600</w:t>
      </w:r>
      <w:r>
        <w:t xml:space="preserve"> </w:t>
      </w:r>
      <w:r>
        <w:t xml:space="preserve">or</w:t>
      </w:r>
      <w:r>
        <w:t xml:space="preserve"> </w:t>
      </w:r>
      <w:r>
        <w:rPr>
          <w:rStyle w:val="VerbatimChar"/>
        </w:rPr>
        <w:t xml:space="preserve">640</w:t>
      </w:r>
      <w:r>
        <w:t xml:space="preserve"> </w:t>
      </w:r>
      <w:r>
        <w:t xml:space="preserve">used only when deployment automation requires write access. See §3.7 for guidance on writing about context-dependent configurations.</w:t>
      </w:r>
    </w:p>
    <w:p>
      <w:pPr>
        <w:pStyle w:val="BodyText"/>
      </w:pPr>
      <w:r>
        <w:rPr>
          <w:b/>
          <w:bCs/>
        </w:rPr>
        <w:t xml:space="preserve">WP-CLI</w:t>
      </w:r>
      <w:r>
        <w:t xml:space="preserve"> </w:t>
      </w:r>
      <w:r>
        <w:t xml:space="preserve">— The official command-line interface for WordPress. WP-CLI allows administrators to manage WordPress installations without a web browser — performing tasks such as updating plugins, managing users, running database operations, and verifying file integrity (</w:t>
      </w:r>
      <w:r>
        <w:rPr>
          <w:rStyle w:val="VerbatimChar"/>
        </w:rPr>
        <w:t xml:space="preserve">wp core verify-checksums</w:t>
      </w:r>
      <w:r>
        <w:t xml:space="preserve">,</w:t>
      </w:r>
      <w:r>
        <w:t xml:space="preserve"> </w:t>
      </w:r>
      <w:r>
        <w:rPr>
          <w:rStyle w:val="VerbatimChar"/>
        </w:rPr>
        <w:t xml:space="preserve">wp plugin verify-checksums</w:t>
      </w:r>
      <w:r>
        <w:t xml:space="preserve">). Always written as</w:t>
      </w:r>
      <w:r>
        <w:t xml:space="preserve"> </w:t>
      </w:r>
      <w:r>
        <w:t xml:space="preserve">“WP-CLI”</w:t>
      </w:r>
      <w:r>
        <w:t xml:space="preserve"> </w:t>
      </w:r>
      <w:r>
        <w:t xml:space="preserve">(hyphenated, all caps). See also:</w:t>
      </w:r>
      <w:r>
        <w:t xml:space="preserve"> </w:t>
      </w:r>
      <w:r>
        <w:rPr>
          <w:i/>
          <w:iCs/>
        </w:rPr>
        <w:t xml:space="preserve">wp-admin</w:t>
      </w:r>
      <w:r>
        <w:t xml:space="preserve">.</w:t>
      </w:r>
    </w:p>
    <w:p>
      <w:pPr>
        <w:pStyle w:val="BodyText"/>
      </w:pPr>
      <w:r>
        <w:rPr>
          <w:b/>
          <w:bCs/>
        </w:rPr>
        <w:t xml:space="preserve">WP-Cron</w:t>
      </w:r>
      <w:r>
        <w:t xml:space="preserve"> </w:t>
      </w:r>
      <w:r>
        <w:t xml:space="preserve">— WordPress’s built-in task scheduling system, which triggers scheduled events (such as publishing scheduled posts, checking for updates, and running cleanup tasks) on page load rather than at fixed intervals. Because WP-Cron depends on site traffic, it may fire late on low-traffic sites or cause performance issues on high-traffic sites. The recommended hardening approach is to disable WP-Cron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and replace it with a system-level cron job. Without the constant, a system cron runs in addition to page-load triggers rather than replacing them. See also:</w:t>
      </w:r>
      <w:r>
        <w:t xml:space="preserve"> </w:t>
      </w:r>
      <w:r>
        <w:rPr>
          <w:i/>
          <w:iCs/>
        </w:rPr>
        <w:t xml:space="preserve">wp-config.php</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i/>
          <w:iCs/>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disable this endpoint at the web server level or via a must-use plugin (</w:t>
      </w:r>
      <w:r>
        <w:rPr>
          <w:rStyle w:val="VerbatimChar"/>
        </w:rPr>
        <w:t xml:space="preserve">add_filter( 'xmlrpc_enabled', '__return_false' )</w:t>
      </w:r>
      <w:r>
        <w:t xml:space="preserve">). Note:</w:t>
      </w:r>
      <w:r>
        <w:t xml:space="preserve"> </w:t>
      </w:r>
      <w:r>
        <w:rPr>
          <w:rStyle w:val="VerbatimChar"/>
        </w:rPr>
        <w:t xml:space="preserve">XMLRPC_REQUEST</w:t>
      </w:r>
      <w:r>
        <w:t xml:space="preserve"> </w:t>
      </w:r>
      <w:r>
        <w:t xml:space="preserve">is a read-only internal constant that WordPress sets during XML-RPC processing — it cannot be used in</w:t>
      </w:r>
      <w:r>
        <w:t xml:space="preserve"> </w:t>
      </w:r>
      <w:r>
        <w:rPr>
          <w:rStyle w:val="VerbatimChar"/>
        </w:rPr>
        <w:t xml:space="preserve">wp-config.php</w:t>
      </w:r>
      <w:r>
        <w:t xml:space="preserve"> </w:t>
      </w:r>
      <w:r>
        <w:t xml:space="preserve">to disable the feature. Always written in monospace. See also:</w:t>
      </w:r>
      <w:r>
        <w:t xml:space="preserve"> </w:t>
      </w:r>
      <w:r>
        <w:rPr>
          <w:i/>
          <w:iCs/>
        </w:rPr>
        <w:t xml:space="preserve">XML-RPC</w:t>
      </w:r>
      <w:r>
        <w:t xml:space="preserve">,</w:t>
      </w:r>
      <w:r>
        <w:t xml:space="preserve"> </w:t>
      </w:r>
      <w:r>
        <w:rPr>
          <w:i/>
          <w:iCs/>
        </w:rPr>
        <w:t xml:space="preserve">XXE</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WordPress core mitigates XXE attacks by disabling custom XML entity loading in the XML-RPC handler. Recommended to disable the endpoint entirely unless specifically required. See also:</w:t>
      </w:r>
      <w:r>
        <w:t xml:space="preserve"> </w:t>
      </w:r>
      <w:r>
        <w:rPr>
          <w:i/>
          <w:iCs/>
        </w:rPr>
        <w:t xml:space="preserve">XXE</w:t>
      </w:r>
      <w:r>
        <w:t xml:space="preserve">.</w:t>
      </w:r>
    </w:p>
    <w:p>
      <w:pPr>
        <w:pStyle w:val="BodyText"/>
      </w:pPr>
      <w:r>
        <w:rPr>
          <w:b/>
          <w:bCs/>
        </w:rPr>
        <w:t xml:space="preserve">XXE (XML eXternal Entity)</w:t>
      </w:r>
      <w:r>
        <w:t xml:space="preserve"> </w:t>
      </w:r>
      <w:r>
        <w:t xml:space="preserve">— An attack against XML parsers that exploits external entity declarations to read local files, perform server-side request forgery, or cause denial of service through entity expansion (</w:t>
      </w:r>
      <w:r>
        <w:t xml:space="preserve">“billion laughs”</w:t>
      </w:r>
      <w:r>
        <w:t xml:space="preserve">). WordPress core mitigates XXE by disabling the loading of custom XML entities in its XML-RPC handler. Disabling XML-RPC entirely provides defense in depth. See also:</w:t>
      </w:r>
      <w:r>
        <w:t xml:space="preserve"> </w:t>
      </w:r>
      <w:r>
        <w:rPr>
          <w:i/>
          <w:iCs/>
        </w:rPr>
        <w:t xml:space="preserve">XML-RPC</w:t>
      </w:r>
      <w:r>
        <w:t xml:space="preserve">,</w:t>
      </w:r>
      <w:r>
        <w:t xml:space="preserve"> </w:t>
      </w:r>
      <w:r>
        <w:rPr>
          <w:i/>
          <w:iCs/>
        </w:rPr>
        <w:t xml:space="preserve">xmlrpc.php</w:t>
      </w:r>
      <w:r>
        <w:t xml:space="preserve">.</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6"/>
    <w:bookmarkStart w:id="58"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8"/>
        </w:numPr>
      </w:pPr>
      <w:r>
        <w:rPr>
          <w:b/>
          <w:bCs/>
        </w:rPr>
        <w:t xml:space="preserve">Vulnerability description and classification</w:t>
      </w:r>
      <w:r>
        <w:t xml:space="preserve"> </w:t>
      </w:r>
      <w:r>
        <w:t xml:space="preserve">(critical, high, medium, or low severity based on CVSS).</w:t>
      </w:r>
    </w:p>
    <w:p>
      <w:pPr>
        <w:pStyle w:val="Compact"/>
        <w:numPr>
          <w:ilvl w:val="0"/>
          <w:numId w:val="1018"/>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8"/>
        </w:numPr>
      </w:pPr>
      <w:r>
        <w:rPr>
          <w:b/>
          <w:bCs/>
        </w:rPr>
        <w:t xml:space="preserve">Patch details:</w:t>
      </w:r>
      <w:r>
        <w:t xml:space="preserve"> </w:t>
      </w:r>
      <w:r>
        <w:t xml:space="preserve">Patch release version number.</w:t>
      </w:r>
    </w:p>
    <w:p>
      <w:pPr>
        <w:pStyle w:val="Compact"/>
        <w:numPr>
          <w:ilvl w:val="0"/>
          <w:numId w:val="1018"/>
        </w:numPr>
      </w:pPr>
      <w:r>
        <w:rPr>
          <w:b/>
          <w:bCs/>
        </w:rPr>
        <w:t xml:space="preserve">Timeline and scope:</w:t>
      </w:r>
      <w:r>
        <w:t xml:space="preserve"> </w:t>
      </w:r>
      <w:r>
        <w:t xml:space="preserve">When was the vulnerability introduced? Are all previous versions affected?</w:t>
      </w:r>
    </w:p>
    <w:p>
      <w:pPr>
        <w:pStyle w:val="Compact"/>
        <w:numPr>
          <w:ilvl w:val="0"/>
          <w:numId w:val="1018"/>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8"/>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8"/>
        </w:numPr>
      </w:pPr>
      <w:r>
        <w:rPr>
          <w:b/>
          <w:bCs/>
        </w:rPr>
        <w:t xml:space="preserve">Additional context:</w:t>
      </w:r>
      <w:r>
        <w:t xml:space="preserve"> </w:t>
      </w:r>
      <w:r>
        <w:t xml:space="preserve">Any technical nuances or environmental factors.</w:t>
      </w:r>
    </w:p>
    <w:bookmarkStart w:id="57" w:name="X731cb7f475e279d99df4e9ac9396315de09e358"/>
    <w:p>
      <w:pPr>
        <w:pStyle w:val="Heading3"/>
      </w:pPr>
      <w:r>
        <w:t xml:space="preserve">9.1 Vulnerability Communication Workflow (External)</w:t>
      </w:r>
    </w:p>
    <w:p>
      <w:pPr>
        <w:pStyle w:val="Compact"/>
        <w:numPr>
          <w:ilvl w:val="0"/>
          <w:numId w:val="1019"/>
        </w:numPr>
      </w:pPr>
      <w:r>
        <w:rPr>
          <w:b/>
          <w:bCs/>
        </w:rPr>
        <w:t xml:space="preserve">Preparation:</w:t>
      </w:r>
      <w:r>
        <w:t xml:space="preserve"> </w:t>
      </w:r>
      <w:r>
        <w:t xml:space="preserve">Development provides the information listed above.</w:t>
      </w:r>
    </w:p>
    <w:p>
      <w:pPr>
        <w:pStyle w:val="Compact"/>
        <w:numPr>
          <w:ilvl w:val="0"/>
          <w:numId w:val="1019"/>
        </w:numPr>
      </w:pPr>
      <w:r>
        <w:rPr>
          <w:b/>
          <w:bCs/>
        </w:rPr>
        <w:t xml:space="preserve">Drafting:</w:t>
      </w:r>
      <w:r>
        <w:t xml:space="preserve"> </w:t>
      </w:r>
      <w:r>
        <w:t xml:space="preserve">Customer Success drafts communications and submits them to leadership for approval.</w:t>
      </w:r>
    </w:p>
    <w:p>
      <w:pPr>
        <w:pStyle w:val="Compact"/>
        <w:numPr>
          <w:ilvl w:val="0"/>
          <w:numId w:val="1019"/>
        </w:numPr>
      </w:pPr>
      <w:r>
        <w:rPr>
          <w:b/>
          <w:bCs/>
        </w:rPr>
        <w:t xml:space="preserve">Coordination:</w:t>
      </w:r>
      <w:r>
        <w:t xml:space="preserve"> </w:t>
      </w:r>
      <w:r>
        <w:t xml:space="preserve">Development releases the patch and notifies Customer Success and Marketing.</w:t>
      </w:r>
    </w:p>
    <w:p>
      <w:pPr>
        <w:pStyle w:val="Compact"/>
        <w:numPr>
          <w:ilvl w:val="0"/>
          <w:numId w:val="1019"/>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9"/>
        </w:numPr>
      </w:pPr>
      <w:r>
        <w:rPr>
          <w:b/>
          <w:bCs/>
        </w:rPr>
        <w:t xml:space="preserve">Execution:</w:t>
      </w:r>
      <w:r>
        <w:t xml:space="preserve"> </w:t>
      </w:r>
      <w:r>
        <w:t xml:space="preserve">Marketing communicates via internal project management templates and established notification channels.</w:t>
      </w:r>
    </w:p>
    <w:bookmarkEnd w:id="57"/>
    <w:bookmarkEnd w:id="58"/>
    <w:bookmarkStart w:id="71"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20"/>
        </w:numPr>
      </w:pPr>
      <w:hyperlink r:id="rId59">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20"/>
        </w:numPr>
      </w:pPr>
      <w:hyperlink r:id="rId60">
        <w:r>
          <w:rPr>
            <w:rStyle w:val="Hyperlink"/>
          </w:rPr>
          <w:t xml:space="preserve">Google Developer Documentation Style Guide</w:t>
        </w:r>
      </w:hyperlink>
      <w:r>
        <w:t xml:space="preserve"> </w:t>
      </w:r>
      <w:r>
        <w:t xml:space="preserve">— general technical writing guidance.</w:t>
      </w:r>
    </w:p>
    <w:p>
      <w:pPr>
        <w:numPr>
          <w:ilvl w:val="0"/>
          <w:numId w:val="1020"/>
        </w:numPr>
      </w:pPr>
      <w:hyperlink r:id="rId61">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1"/>
        </w:numPr>
      </w:pPr>
      <w:hyperlink r:id="rId62">
        <w:r>
          <w:rPr>
            <w:rStyle w:val="Hyperlink"/>
          </w:rPr>
          <w:t xml:space="preserve">NIST Glossary of Key Information Security Terms</w:t>
        </w:r>
      </w:hyperlink>
    </w:p>
    <w:p>
      <w:pPr>
        <w:numPr>
          <w:ilvl w:val="0"/>
          <w:numId w:val="1021"/>
        </w:numPr>
      </w:pPr>
      <w:hyperlink r:id="rId63">
        <w:r>
          <w:rPr>
            <w:rStyle w:val="Hyperlink"/>
          </w:rPr>
          <w:t xml:space="preserve">OWASP Glossary</w:t>
        </w:r>
      </w:hyperlink>
    </w:p>
    <w:p>
      <w:pPr>
        <w:numPr>
          <w:ilvl w:val="0"/>
          <w:numId w:val="1021"/>
        </w:numPr>
      </w:pPr>
      <w:hyperlink r:id="rId64">
        <w:r>
          <w:rPr>
            <w:rStyle w:val="Hyperlink"/>
          </w:rPr>
          <w:t xml:space="preserve">SANS Security Glossary</w:t>
        </w:r>
      </w:hyperlink>
    </w:p>
    <w:p>
      <w:pPr>
        <w:pStyle w:val="FirstParagraph"/>
      </w:pPr>
      <w:r>
        <w:rPr>
          <w:b/>
          <w:bCs/>
        </w:rPr>
        <w:t xml:space="preserve">WordPress Security Resources</w:t>
      </w:r>
    </w:p>
    <w:p>
      <w:pPr>
        <w:numPr>
          <w:ilvl w:val="0"/>
          <w:numId w:val="1022"/>
        </w:numPr>
      </w:pPr>
      <w:r>
        <w:t xml:space="preserve">Internal WordPress Security White Paper — maintain this reference in your shared document repository (avoid local absolute file paths).</w:t>
      </w:r>
    </w:p>
    <w:p>
      <w:pPr>
        <w:numPr>
          <w:ilvl w:val="0"/>
          <w:numId w:val="1022"/>
        </w:numPr>
      </w:pPr>
      <w:hyperlink r:id="rId65">
        <w:r>
          <w:rPr>
            <w:rStyle w:val="Hyperlink"/>
          </w:rPr>
          <w:t xml:space="preserve">WordPress Security White Paper</w:t>
        </w:r>
      </w:hyperlink>
      <w:r>
        <w:t xml:space="preserve"> </w:t>
      </w:r>
      <w:r>
        <w:t xml:space="preserve">(</w:t>
      </w:r>
      <w:hyperlink r:id="rId66">
        <w:r>
          <w:rPr>
            <w:rStyle w:val="Hyperlink"/>
          </w:rPr>
          <w:t xml:space="preserve">source</w:t>
        </w:r>
      </w:hyperlink>
      <w:r>
        <w:t xml:space="preserve">)</w:t>
      </w:r>
    </w:p>
    <w:p>
      <w:pPr>
        <w:numPr>
          <w:ilvl w:val="0"/>
          <w:numId w:val="1022"/>
        </w:numPr>
      </w:pPr>
      <w:hyperlink r:id="rId67">
        <w:r>
          <w:rPr>
            <w:rStyle w:val="Hyperlink"/>
          </w:rPr>
          <w:t xml:space="preserve">Hardening WordPress — Advanced Administration Handbook</w:t>
        </w:r>
      </w:hyperlink>
    </w:p>
    <w:p>
      <w:pPr>
        <w:numPr>
          <w:ilvl w:val="0"/>
          <w:numId w:val="1022"/>
        </w:numPr>
      </w:pPr>
      <w:hyperlink r:id="rId68">
        <w:r>
          <w:rPr>
            <w:rStyle w:val="Hyperlink"/>
          </w:rPr>
          <w:t xml:space="preserve">Patchstack WordPress Vulnerability Database</w:t>
        </w:r>
      </w:hyperlink>
    </w:p>
    <w:p>
      <w:pPr>
        <w:numPr>
          <w:ilvl w:val="0"/>
          <w:numId w:val="1022"/>
        </w:numPr>
      </w:pPr>
      <w:hyperlink r:id="rId69">
        <w:r>
          <w:rPr>
            <w:rStyle w:val="Hyperlink"/>
          </w:rPr>
          <w:t xml:space="preserve">Wordfence Intelligence Vulnerability Database</w:t>
        </w:r>
      </w:hyperlink>
      <w:r>
        <w:t xml:space="preserve"> </w:t>
      </w:r>
      <w:r>
        <w:t xml:space="preserve">— real-time vulnerability data with proof-of-concept details.</w:t>
      </w:r>
    </w:p>
    <w:p>
      <w:pPr>
        <w:numPr>
          <w:ilvl w:val="0"/>
          <w:numId w:val="1022"/>
        </w:numPr>
      </w:pPr>
      <w:hyperlink r:id="rId70">
        <w:r>
          <w:rPr>
            <w:rStyle w:val="Hyperlink"/>
          </w:rPr>
          <w:t xml:space="preserve">WPScan Vulnerability Database</w:t>
        </w:r>
      </w:hyperlink>
      <w:r>
        <w:t xml:space="preserve"> </w:t>
      </w:r>
      <w:r>
        <w:t xml:space="preserve">— now maintained by Automattic as part of the Jetpack ecosystem.</w:t>
      </w:r>
    </w:p>
    <w:bookmarkEnd w:id="71"/>
    <w:bookmarkStart w:id="75" w:name="related-documents"/>
    <w:p>
      <w:pPr>
        <w:pStyle w:val="Heading2"/>
      </w:pPr>
      <w:r>
        <w:t xml:space="preserve">Related Documents</w:t>
      </w:r>
    </w:p>
    <w:p>
      <w:pPr>
        <w:pStyle w:val="Compact"/>
        <w:numPr>
          <w:ilvl w:val="0"/>
          <w:numId w:val="1023"/>
        </w:numPr>
      </w:pPr>
      <w:hyperlink r:id="rId72">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3"/>
        </w:numPr>
      </w:pPr>
      <w:hyperlink r:id="rId73">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3"/>
        </w:numPr>
      </w:pPr>
      <w:hyperlink r:id="rId74">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23"/>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5">
        <w:r>
          <w:rPr>
            <w:rStyle w:val="Hyperlink"/>
          </w:rPr>
          <w:t xml:space="preserve">wordpress.org/about/security/</w:t>
        </w:r>
      </w:hyperlink>
      <w:r>
        <w:t xml:space="preserve"> </w:t>
      </w:r>
      <w:r>
        <w:t xml:space="preserve">(</w:t>
      </w:r>
      <w:hyperlink r:id="rId66">
        <w:r>
          <w:rPr>
            <w:rStyle w:val="Hyperlink"/>
          </w:rPr>
          <w:t xml:space="preserve">source repository</w:t>
        </w:r>
      </w:hyperlink>
      <w:r>
        <w:t xml:space="preserve">).</w:t>
      </w:r>
    </w:p>
    <w:bookmarkEnd w:id="75"/>
    <w:bookmarkStart w:id="77" w:name="license-and-attribution"/>
    <w:p>
      <w:pPr>
        <w:pStyle w:val="Heading2"/>
      </w:pPr>
      <w:r>
        <w:t xml:space="preserve">License and Attribution</w:t>
      </w:r>
    </w:p>
    <w:p>
      <w:pPr>
        <w:pStyle w:val="FirstParagraph"/>
      </w:pPr>
      <w:r>
        <w:t xml:space="preserve">This document is licensed under the</w:t>
      </w:r>
      <w:r>
        <w:t xml:space="preserve"> </w:t>
      </w:r>
      <w:hyperlink r:id="rId76">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7"/>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9" Target="https://bishopfox.com/resources/cybersecurity-style-guide" TargetMode="External" /><Relationship Type="http://schemas.openxmlformats.org/officeDocument/2006/relationships/hyperlink" Id="rId76" Target="https://creativecommons.org/licenses/by-sa/4.0/" TargetMode="External" /><Relationship Type="http://schemas.openxmlformats.org/officeDocument/2006/relationships/hyperlink" Id="rId62" Target="https://csrc.nist.gov/glossary" TargetMode="External" /><Relationship Type="http://schemas.openxmlformats.org/officeDocument/2006/relationships/hyperlink" Id="rId67" Target="https://developer.wordpress.org/advanced-administration/security/hardening/" TargetMode="External" /><Relationship Type="http://schemas.openxmlformats.org/officeDocument/2006/relationships/hyperlink" Id="rId60" Target="https://developers.google.com/style/" TargetMode="External" /><Relationship Type="http://schemas.openxmlformats.org/officeDocument/2006/relationships/hyperlink" Id="rId54" Target="https://en.wikipedia.org/wiki/Audit_trail" TargetMode="External" /><Relationship Type="http://schemas.openxmlformats.org/officeDocument/2006/relationships/hyperlink" Id="rId66" Target="https://github.com/WordPress/Security-White-Paper" TargetMode="External" /><Relationship Type="http://schemas.openxmlformats.org/officeDocument/2006/relationships/hyperlink" Id="rId74" Target="https://github.com/dknauss/wordpress-runbook-template" TargetMode="External" /><Relationship Type="http://schemas.openxmlformats.org/officeDocument/2006/relationships/hyperlink" Id="rId73" Target="https://github.com/dknauss/wp-security-benchmark" TargetMode="External" /><Relationship Type="http://schemas.openxmlformats.org/officeDocument/2006/relationships/hyperlink" Id="rId72" Target="https://github.com/dknauss/wp-security-hardening-guide" TargetMode="External" /><Relationship Type="http://schemas.openxmlformats.org/officeDocument/2006/relationships/hyperlink" Id="rId61" Target="https://learn.microsoft.com/en-us/style-guide/" TargetMode="External" /><Relationship Type="http://schemas.openxmlformats.org/officeDocument/2006/relationships/hyperlink" Id="rId55" Target="https://owasp.org/Top10/2025/" TargetMode="External" /><Relationship Type="http://schemas.openxmlformats.org/officeDocument/2006/relationships/hyperlink" Id="rId63" Target="https://owasp.org/www-community/Glossary" TargetMode="External" /><Relationship Type="http://schemas.openxmlformats.org/officeDocument/2006/relationships/hyperlink" Id="rId68" Target="https://patchstack.com/database/" TargetMode="External" /><Relationship Type="http://schemas.openxmlformats.org/officeDocument/2006/relationships/hyperlink" Id="rId65" Target="https://wordpress.org/about/security/" TargetMode="External" /><Relationship Type="http://schemas.openxmlformats.org/officeDocument/2006/relationships/hyperlink" Id="rId70" Target="https://wpscan.com/wordpresses/" TargetMode="External" /><Relationship Type="http://schemas.openxmlformats.org/officeDocument/2006/relationships/hyperlink" Id="rId45" Target="https://www.first.org/cvss/" TargetMode="External" /><Relationship Type="http://schemas.openxmlformats.org/officeDocument/2006/relationships/hyperlink" Id="rId47" Target="https://www.first.org/epss/" TargetMode="External" /><Relationship Type="http://schemas.openxmlformats.org/officeDocument/2006/relationships/hyperlink" Id="rId64" Target="https://www.sans.org/security-resources/glossary-of-terms/" TargetMode="External" /><Relationship Type="http://schemas.openxmlformats.org/officeDocument/2006/relationships/hyperlink" Id="rId69"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About Security, Vulnerability, and Open Source Software: A Style Guide for the WordPress Ecosystem</dc:title>
  <dc:creator>Dan Knauss</dc:creator>
  <cp:keywords/>
  <dcterms:created xsi:type="dcterms:W3CDTF">2026-06-14T18:59:55Z</dcterms:created>
  <dcterms:modified xsi:type="dcterms:W3CDTF">2026-06-14T18:59:55Z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14, 2026</vt:lpwstr>
  </property>
  <property fmtid="{D5CDD505-2E9C-101B-9397-08002B2CF9AE}" pid="3" name="subtitle">
    <vt:lpwstr>Principles, Practices, and Terminology for Clear, Honest, and Empowering Communication</vt:lpwstr>
  </property>
  <property fmtid="{D5CDD505-2E9C-101B-9397-08002B2CF9AE}" pid="4" name="version">
    <vt:lpwstr>1.1</vt:lpwstr>
  </property>
</Properties>
</file>