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C82A" w14:textId="7FEA9779" w:rsidR="00C23B10" w:rsidRDefault="00C23B10" w:rsidP="006137C3">
      <w:r>
        <w:t>Для всех вариантов:</w:t>
      </w:r>
    </w:p>
    <w:p w14:paraId="4207C577" w14:textId="5F57AC67" w:rsidR="003E2321" w:rsidRDefault="00B36B73" w:rsidP="00BA2F1A">
      <w:pPr>
        <w:pStyle w:val="a3"/>
        <w:numPr>
          <w:ilvl w:val="0"/>
          <w:numId w:val="4"/>
        </w:numPr>
      </w:pPr>
      <w:bookmarkStart w:id="0" w:name="_GoBack"/>
      <w:bookmarkEnd w:id="0"/>
      <w:r>
        <w:t xml:space="preserve">Показать, что решение уравнения Лиувилля можно получить в общем случае методом характеристик. Т.е. решить соответствующие уравнения Гамильтона, затем выразить все константы, возникающих при интегрировании этих уравнений, через </w:t>
      </w:r>
      <w:r w:rsidRPr="00C23B10">
        <w:rPr>
          <w:lang w:val="en-US"/>
        </w:rPr>
        <w:t>r</w:t>
      </w:r>
      <w:r>
        <w:t>, р и t,</w:t>
      </w:r>
      <w:r w:rsidRPr="00B36B73">
        <w:t xml:space="preserve"> </w:t>
      </w:r>
      <w:r>
        <w:t>и составить произвольную функцию этих комбинаций. Это и будет</w:t>
      </w:r>
      <w:r w:rsidRPr="00B36B73">
        <w:t xml:space="preserve"> </w:t>
      </w:r>
      <w:r>
        <w:t xml:space="preserve">решением уравнения Лиувилля: </w:t>
      </w:r>
      <w:r w:rsidRPr="00B36B73">
        <w:rPr>
          <w:position w:val="-12"/>
        </w:rPr>
        <w:object w:dxaOrig="2640" w:dyaOrig="360" w14:anchorId="2F55F3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8pt" o:ole="">
            <v:imagedata r:id="rId5" o:title=""/>
          </v:shape>
          <o:OLEObject Type="Embed" ProgID="Equation.DSMT4" ShapeID="_x0000_i1025" DrawAspect="Content" ObjectID="_1645683845" r:id="rId6"/>
        </w:object>
      </w:r>
    </w:p>
    <w:p w14:paraId="7B31DE6E" w14:textId="01A665F0" w:rsidR="00966B43" w:rsidRDefault="00C23B10" w:rsidP="006137C3">
      <w:r>
        <w:t>Вариант 1.</w:t>
      </w:r>
    </w:p>
    <w:p w14:paraId="03BDBD5D" w14:textId="46FAC5D8" w:rsidR="00C23B10" w:rsidRDefault="00C23B10" w:rsidP="00C23B10">
      <w:pPr>
        <w:pStyle w:val="a3"/>
        <w:numPr>
          <w:ilvl w:val="0"/>
          <w:numId w:val="2"/>
        </w:numPr>
      </w:pPr>
      <w:r>
        <w:t>Показать, что если функция w(</w:t>
      </w:r>
      <w:r w:rsidRPr="00C23B10">
        <w:rPr>
          <w:lang w:val="en-US"/>
        </w:rPr>
        <w:t>q</w:t>
      </w:r>
      <w:r>
        <w:t>, t) удовлетворяет уравнению Лиувилля, то</w:t>
      </w:r>
      <w:r w:rsidRPr="003E2321">
        <w:t xml:space="preserve"> </w:t>
      </w:r>
      <w:r>
        <w:t xml:space="preserve">величина </w:t>
      </w:r>
      <w:r w:rsidRPr="003E2321">
        <w:rPr>
          <w:position w:val="-4"/>
        </w:rPr>
        <w:object w:dxaOrig="180" w:dyaOrig="279" w14:anchorId="21163E07">
          <v:shape id="_x0000_i1026" type="#_x0000_t75" style="width:9pt;height:13.8pt" o:ole="">
            <v:imagedata r:id="rId7" o:title=""/>
          </v:shape>
          <o:OLEObject Type="Embed" ProgID="Equation.DSMT4" ShapeID="_x0000_i1026" DrawAspect="Content" ObjectID="_1645683846" r:id="rId8"/>
        </w:object>
      </w:r>
      <w:r w:rsidRPr="003E2321">
        <w:rPr>
          <w:position w:val="-30"/>
        </w:rPr>
        <w:object w:dxaOrig="1840" w:dyaOrig="580" w14:anchorId="6D565095">
          <v:shape id="_x0000_i1027" type="#_x0000_t75" style="width:91.8pt;height:28.8pt" o:ole="">
            <v:imagedata r:id="rId9" o:title=""/>
          </v:shape>
          <o:OLEObject Type="Embed" ProgID="Equation.DSMT4" ShapeID="_x0000_i1027" DrawAspect="Content" ObjectID="_1645683847" r:id="rId10"/>
        </w:object>
      </w:r>
      <w:r>
        <w:t xml:space="preserve">, (где </w:t>
      </w:r>
      <w:r w:rsidRPr="00C23B10">
        <w:rPr>
          <w:lang w:val="en-US"/>
        </w:rPr>
        <w:t>f</w:t>
      </w:r>
      <w:r w:rsidRPr="003E2321">
        <w:t xml:space="preserve"> </w:t>
      </w:r>
      <w:r>
        <w:t xml:space="preserve">–произвольная функция, </w:t>
      </w:r>
      <w:r w:rsidRPr="00C23B10">
        <w:rPr>
          <w:lang w:val="en-US"/>
        </w:rPr>
        <w:t>B</w:t>
      </w:r>
      <w:r w:rsidRPr="003E2321">
        <w:t xml:space="preserve"> </w:t>
      </w:r>
      <w:r>
        <w:t>–</w:t>
      </w:r>
      <w:r w:rsidRPr="003E2321">
        <w:t xml:space="preserve"> </w:t>
      </w:r>
      <w:r>
        <w:t>область фазового пространства)</w:t>
      </w:r>
      <w:r w:rsidRPr="003E2321">
        <w:t xml:space="preserve"> </w:t>
      </w:r>
      <w:r>
        <w:t>не зависит от времени (интеграл движения).</w:t>
      </w:r>
    </w:p>
    <w:p w14:paraId="00DCE6D7" w14:textId="5A6CF421" w:rsidR="00966B43" w:rsidRDefault="00966B43" w:rsidP="00C23B10">
      <w:pPr>
        <w:pStyle w:val="a3"/>
        <w:numPr>
          <w:ilvl w:val="0"/>
          <w:numId w:val="2"/>
        </w:numPr>
      </w:pPr>
      <w:r>
        <w:t xml:space="preserve">Получить </w:t>
      </w:r>
      <w:r w:rsidRPr="00C23B10">
        <w:rPr>
          <w:b/>
          <w:bCs/>
          <w:u w:val="single"/>
        </w:rPr>
        <w:t>общее решение</w:t>
      </w:r>
      <w:r>
        <w:t xml:space="preserve"> уравнения Лиувилля для одномерного движения</w:t>
      </w:r>
      <w:r w:rsidRPr="00966B43">
        <w:t xml:space="preserve"> </w:t>
      </w:r>
      <w:r w:rsidR="00C23B10">
        <w:t xml:space="preserve">одной </w:t>
      </w:r>
      <w:r>
        <w:t>частицы в случаях свободного ее движения</w:t>
      </w:r>
      <w:r w:rsidRPr="00966B43">
        <w:t xml:space="preserve">. </w:t>
      </w:r>
      <w:r>
        <w:t xml:space="preserve">Указание: это не </w:t>
      </w:r>
      <w:r w:rsidRPr="00C23B10">
        <w:rPr>
          <w:lang w:val="en-US"/>
        </w:rPr>
        <w:t>delta</w:t>
      </w:r>
      <w:r w:rsidRPr="00966B43">
        <w:t>-</w:t>
      </w:r>
      <w:r>
        <w:t xml:space="preserve">функция, в отличие от специального случая, когда в момент </w:t>
      </w:r>
      <w:r w:rsidRPr="00966B43">
        <w:rPr>
          <w:position w:val="-6"/>
        </w:rPr>
        <w:object w:dxaOrig="499" w:dyaOrig="279" w14:anchorId="3AFF46C7">
          <v:shape id="_x0000_i1028" type="#_x0000_t75" style="width:25.2pt;height:13.8pt" o:ole="">
            <v:imagedata r:id="rId11" o:title=""/>
          </v:shape>
          <o:OLEObject Type="Embed" ProgID="Equation.DSMT4" ShapeID="_x0000_i1028" DrawAspect="Content" ObjectID="_1645683848" r:id="rId12"/>
        </w:object>
      </w:r>
      <w:r w:rsidRPr="00966B43">
        <w:t xml:space="preserve"> </w:t>
      </w:r>
      <w:r>
        <w:t>расположение и импульсы всех частиц известны.</w:t>
      </w:r>
      <w:r w:rsidR="00C23B10" w:rsidRPr="00C23B10">
        <w:t xml:space="preserve"> </w:t>
      </w:r>
      <w:r w:rsidR="00C23B10">
        <w:t>Использовать метод характеристик.</w:t>
      </w:r>
    </w:p>
    <w:p w14:paraId="530A071A" w14:textId="67C62E6F" w:rsidR="00B36B73" w:rsidRDefault="00C23B10" w:rsidP="00966B43">
      <w:r>
        <w:t>Вариант 2</w:t>
      </w:r>
    </w:p>
    <w:p w14:paraId="4CA11FBE" w14:textId="54243DE1" w:rsidR="00C23B10" w:rsidRDefault="00C23B10" w:rsidP="00C23B10">
      <w:pPr>
        <w:pStyle w:val="a3"/>
        <w:numPr>
          <w:ilvl w:val="0"/>
          <w:numId w:val="3"/>
        </w:numPr>
      </w:pPr>
      <w:r>
        <w:t xml:space="preserve">Пусть уравнения механики для системы N частиц решены и известны все траектории </w:t>
      </w:r>
      <w:r w:rsidRPr="006137C3">
        <w:rPr>
          <w:position w:val="-12"/>
        </w:rPr>
        <w:object w:dxaOrig="3720" w:dyaOrig="360" w14:anchorId="5C4B97F6">
          <v:shape id="_x0000_i1029" type="#_x0000_t75" style="width:186pt;height:18pt" o:ole="">
            <v:imagedata r:id="rId13" o:title=""/>
          </v:shape>
          <o:OLEObject Type="Embed" ProgID="Equation.DSMT4" ShapeID="_x0000_i1029" DrawAspect="Content" ObjectID="_1645683849" r:id="rId14"/>
        </w:object>
      </w:r>
      <w:r>
        <w:t xml:space="preserve">. Определить плотность вероятности </w:t>
      </w:r>
      <w:r w:rsidRPr="00966B43">
        <w:rPr>
          <w:position w:val="-10"/>
        </w:rPr>
        <w:object w:dxaOrig="700" w:dyaOrig="320" w14:anchorId="5B118D56">
          <v:shape id="_x0000_i1030" type="#_x0000_t75" style="width:34.8pt;height:16.2pt" o:ole="">
            <v:imagedata r:id="rId15" o:title=""/>
          </v:shape>
          <o:OLEObject Type="Embed" ProgID="Equation.DSMT4" ShapeID="_x0000_i1030" DrawAspect="Content" ObjectID="_1645683850" r:id="rId16"/>
        </w:object>
      </w:r>
      <w:r w:rsidRPr="00966B43">
        <w:t xml:space="preserve">, </w:t>
      </w:r>
      <w:r>
        <w:t xml:space="preserve">удовлетворяющую уравнению Лиувилля с начальным условием, фиксирующим в момент </w:t>
      </w:r>
      <w:r w:rsidRPr="00966B43">
        <w:rPr>
          <w:position w:val="-6"/>
        </w:rPr>
        <w:object w:dxaOrig="499" w:dyaOrig="279" w14:anchorId="4B67F555">
          <v:shape id="_x0000_i1031" type="#_x0000_t75" style="width:25.2pt;height:13.8pt" o:ole="">
            <v:imagedata r:id="rId11" o:title=""/>
          </v:shape>
          <o:OLEObject Type="Embed" ProgID="Equation.DSMT4" ShapeID="_x0000_i1031" DrawAspect="Content" ObjectID="_1645683851" r:id="rId17"/>
        </w:object>
      </w:r>
      <w:r w:rsidRPr="00966B43">
        <w:t xml:space="preserve"> </w:t>
      </w:r>
      <w:r>
        <w:t xml:space="preserve">расположение и импульсы всех частиц, </w:t>
      </w:r>
      <w:r w:rsidRPr="00966B43">
        <w:rPr>
          <w:position w:val="-12"/>
        </w:rPr>
        <w:object w:dxaOrig="2960" w:dyaOrig="380" w14:anchorId="6E3B9697">
          <v:shape id="_x0000_i1032" type="#_x0000_t75" style="width:148.2pt;height:19.2pt" o:ole="">
            <v:imagedata r:id="rId18" o:title=""/>
          </v:shape>
          <o:OLEObject Type="Embed" ProgID="Equation.DSMT4" ShapeID="_x0000_i1032" DrawAspect="Content" ObjectID="_1645683852" r:id="rId19"/>
        </w:object>
      </w:r>
      <w:r w:rsidRPr="00966B43">
        <w:t>.</w:t>
      </w:r>
    </w:p>
    <w:p w14:paraId="6592212E" w14:textId="450804BF" w:rsidR="00B36B73" w:rsidRDefault="00B36B73" w:rsidP="00C23B10">
      <w:pPr>
        <w:pStyle w:val="a3"/>
        <w:numPr>
          <w:ilvl w:val="0"/>
          <w:numId w:val="3"/>
        </w:numPr>
      </w:pPr>
      <w:r>
        <w:t xml:space="preserve">Получить </w:t>
      </w:r>
      <w:r w:rsidRPr="00C23B10">
        <w:rPr>
          <w:b/>
          <w:bCs/>
          <w:u w:val="single"/>
        </w:rPr>
        <w:t>общее решение</w:t>
      </w:r>
      <w:r>
        <w:t xml:space="preserve"> уравнения Лиувилля для одномерного движения</w:t>
      </w:r>
      <w:r w:rsidRPr="00966B43">
        <w:t xml:space="preserve"> </w:t>
      </w:r>
      <w:r>
        <w:t xml:space="preserve">частицы в случаях движения в поле упругой силы </w:t>
      </w:r>
      <w:r w:rsidR="00EB78CB" w:rsidRPr="00EB78CB">
        <w:rPr>
          <w:position w:val="-6"/>
        </w:rPr>
        <w:object w:dxaOrig="859" w:dyaOrig="279" w14:anchorId="070DAB5F">
          <v:shape id="_x0000_i1033" type="#_x0000_t75" style="width:43.2pt;height:13.8pt" o:ole="">
            <v:imagedata r:id="rId20" o:title=""/>
          </v:shape>
          <o:OLEObject Type="Embed" ProgID="Equation.DSMT4" ShapeID="_x0000_i1033" DrawAspect="Content" ObjectID="_1645683853" r:id="rId21"/>
        </w:object>
      </w:r>
      <w:r w:rsidRPr="00966B43">
        <w:t xml:space="preserve">. </w:t>
      </w:r>
      <w:r>
        <w:t xml:space="preserve">Указание: это не </w:t>
      </w:r>
      <w:r w:rsidRPr="00C23B10">
        <w:rPr>
          <w:lang w:val="en-US"/>
        </w:rPr>
        <w:t>delta</w:t>
      </w:r>
      <w:r w:rsidRPr="00966B43">
        <w:t>-</w:t>
      </w:r>
      <w:r>
        <w:t xml:space="preserve">функция, в отличие от специального случая, когда в момент </w:t>
      </w:r>
      <w:r w:rsidRPr="00966B43">
        <w:rPr>
          <w:position w:val="-6"/>
        </w:rPr>
        <w:object w:dxaOrig="499" w:dyaOrig="279" w14:anchorId="62D02115">
          <v:shape id="_x0000_i1034" type="#_x0000_t75" style="width:25.2pt;height:13.8pt" o:ole="">
            <v:imagedata r:id="rId11" o:title=""/>
          </v:shape>
          <o:OLEObject Type="Embed" ProgID="Equation.DSMT4" ShapeID="_x0000_i1034" DrawAspect="Content" ObjectID="_1645683854" r:id="rId22"/>
        </w:object>
      </w:r>
      <w:r w:rsidRPr="00966B43">
        <w:t xml:space="preserve"> </w:t>
      </w:r>
      <w:r>
        <w:t>расположение и импульсы всех частиц известны.</w:t>
      </w:r>
      <w:r w:rsidR="00C23B10">
        <w:t xml:space="preserve"> Использовать метод характеристик.</w:t>
      </w:r>
    </w:p>
    <w:p w14:paraId="3D137371" w14:textId="2E407B83" w:rsidR="003E2321" w:rsidRDefault="003E2321" w:rsidP="00966B43"/>
    <w:p w14:paraId="7ACF12AC" w14:textId="77777777" w:rsidR="003E2321" w:rsidRPr="003E2321" w:rsidRDefault="003E2321" w:rsidP="00966B43"/>
    <w:sectPr w:rsidR="003E2321" w:rsidRPr="003E2321" w:rsidSect="00B36B7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0882"/>
    <w:multiLevelType w:val="hybridMultilevel"/>
    <w:tmpl w:val="163C7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2845"/>
    <w:multiLevelType w:val="hybridMultilevel"/>
    <w:tmpl w:val="44CCB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D1275"/>
    <w:multiLevelType w:val="hybridMultilevel"/>
    <w:tmpl w:val="BE1487F8"/>
    <w:lvl w:ilvl="0" w:tplc="F814C74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8A6E46"/>
    <w:multiLevelType w:val="hybridMultilevel"/>
    <w:tmpl w:val="52669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16"/>
    <w:rsid w:val="003E2321"/>
    <w:rsid w:val="006137C3"/>
    <w:rsid w:val="00667EFE"/>
    <w:rsid w:val="00692D16"/>
    <w:rsid w:val="00851510"/>
    <w:rsid w:val="00966B43"/>
    <w:rsid w:val="00B36B73"/>
    <w:rsid w:val="00BA2F1A"/>
    <w:rsid w:val="00C23B10"/>
    <w:rsid w:val="00EB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9F48"/>
  <w15:chartTrackingRefBased/>
  <w15:docId w15:val="{A6E4F002-0FE9-4A23-BC80-EB99F291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</dc:creator>
  <cp:keywords/>
  <dc:description/>
  <cp:lastModifiedBy>nms</cp:lastModifiedBy>
  <cp:revision>2</cp:revision>
  <dcterms:created xsi:type="dcterms:W3CDTF">2020-03-12T18:18:00Z</dcterms:created>
  <dcterms:modified xsi:type="dcterms:W3CDTF">2020-03-14T06:37:00Z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