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2C587" w14:textId="77777777" w:rsidR="00C20194" w:rsidRDefault="00C20194" w:rsidP="00C20194">
      <w:pPr>
        <w:pStyle w:val="Title"/>
        <w:rPr>
          <w:sz w:val="40"/>
          <w:szCs w:val="40"/>
        </w:rPr>
      </w:pPr>
      <w:r>
        <w:rPr>
          <w:sz w:val="40"/>
          <w:szCs w:val="40"/>
        </w:rPr>
        <w:t>3)</w:t>
      </w:r>
    </w:p>
    <w:tbl>
      <w:tblPr>
        <w:tblStyle w:val="TableGrid"/>
        <w:tblpPr w:leftFromText="180" w:rightFromText="180" w:vertAnchor="text" w:horzAnchor="page" w:tblpX="2881" w:tblpY="848"/>
        <w:tblW w:w="8511" w:type="dxa"/>
        <w:tblLook w:val="04A0" w:firstRow="1" w:lastRow="0" w:firstColumn="1" w:lastColumn="0" w:noHBand="0" w:noVBand="1"/>
      </w:tblPr>
      <w:tblGrid>
        <w:gridCol w:w="1705"/>
        <w:gridCol w:w="1700"/>
        <w:gridCol w:w="1702"/>
        <w:gridCol w:w="1702"/>
        <w:gridCol w:w="1702"/>
      </w:tblGrid>
      <w:tr w:rsidR="00C20194" w14:paraId="6A7FAAE9" w14:textId="77777777" w:rsidTr="00174B45">
        <w:trPr>
          <w:trHeight w:val="217"/>
        </w:trPr>
        <w:tc>
          <w:tcPr>
            <w:tcW w:w="1705" w:type="dxa"/>
          </w:tcPr>
          <w:p w14:paraId="6EF0B012" w14:textId="77777777" w:rsidR="00C20194" w:rsidRDefault="00C20194" w:rsidP="00C2019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type:</w:t>
            </w:r>
          </w:p>
        </w:tc>
        <w:tc>
          <w:tcPr>
            <w:tcW w:w="1700" w:type="dxa"/>
          </w:tcPr>
          <w:p w14:paraId="229F8F30" w14:textId="77777777" w:rsidR="00C20194" w:rsidRDefault="00C20194" w:rsidP="00C2019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5E44E699" w14:textId="77777777" w:rsidR="00C20194" w:rsidRDefault="003735F4" w:rsidP="00C2019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144F6456" w14:textId="77777777" w:rsidR="00C20194" w:rsidRDefault="003735F4" w:rsidP="00C2019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44C8E82C" w14:textId="77777777" w:rsidR="00C20194" w:rsidRDefault="003735F4" w:rsidP="00C2019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Sparse</w:t>
            </w:r>
          </w:p>
        </w:tc>
      </w:tr>
      <w:tr w:rsidR="003735F4" w14:paraId="5AC53F1D" w14:textId="77777777" w:rsidTr="00174B45">
        <w:trPr>
          <w:trHeight w:val="217"/>
        </w:trPr>
        <w:tc>
          <w:tcPr>
            <w:tcW w:w="1705" w:type="dxa"/>
          </w:tcPr>
          <w:p w14:paraId="3ECC9F0F" w14:textId="6EC97999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Solve method</w:t>
            </w:r>
            <w:r w:rsidR="00174B45">
              <w:rPr>
                <w:sz w:val="24"/>
                <w:szCs w:val="36"/>
              </w:rPr>
              <w:t>:</w:t>
            </w:r>
          </w:p>
        </w:tc>
        <w:tc>
          <w:tcPr>
            <w:tcW w:w="1700" w:type="dxa"/>
          </w:tcPr>
          <w:p w14:paraId="4AFEEA4D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Evil inverse</w:t>
            </w:r>
          </w:p>
        </w:tc>
        <w:tc>
          <w:tcPr>
            <w:tcW w:w="1702" w:type="dxa"/>
          </w:tcPr>
          <w:p w14:paraId="306F5C5F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 scheme</w:t>
            </w:r>
          </w:p>
        </w:tc>
        <w:tc>
          <w:tcPr>
            <w:tcW w:w="1702" w:type="dxa"/>
          </w:tcPr>
          <w:p w14:paraId="3B377E88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A\f</w:t>
            </w:r>
          </w:p>
        </w:tc>
        <w:tc>
          <w:tcPr>
            <w:tcW w:w="1702" w:type="dxa"/>
          </w:tcPr>
          <w:p w14:paraId="5AFDEEF6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A\f</w:t>
            </w:r>
          </w:p>
        </w:tc>
      </w:tr>
      <w:tr w:rsidR="003735F4" w14:paraId="5EBDA727" w14:textId="77777777" w:rsidTr="00174B45">
        <w:trPr>
          <w:trHeight w:val="217"/>
        </w:trPr>
        <w:tc>
          <w:tcPr>
            <w:tcW w:w="1705" w:type="dxa"/>
            <w:shd w:val="clear" w:color="auto" w:fill="BDD6EE" w:themeFill="accent1" w:themeFillTint="66"/>
          </w:tcPr>
          <w:p w14:paraId="5C131D04" w14:textId="172DE463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Time (s)</w:t>
            </w:r>
            <w:r w:rsidR="00174B45">
              <w:rPr>
                <w:sz w:val="24"/>
                <w:szCs w:val="36"/>
              </w:rPr>
              <w:t>:</w:t>
            </w:r>
          </w:p>
        </w:tc>
        <w:tc>
          <w:tcPr>
            <w:tcW w:w="1700" w:type="dxa"/>
            <w:shd w:val="clear" w:color="auto" w:fill="BDD6EE" w:themeFill="accent1" w:themeFillTint="66"/>
          </w:tcPr>
          <w:p w14:paraId="644D085B" w14:textId="0636BEF8" w:rsidR="003735F4" w:rsidRDefault="00340A68" w:rsidP="00340A68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0.1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7A466618" w14:textId="4766B797" w:rsidR="003735F4" w:rsidRDefault="00340A68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15.27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79C79B27" w14:textId="58F803C0" w:rsidR="003735F4" w:rsidRDefault="00340A68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</w:t>
            </w:r>
            <w:r>
              <w:rPr>
                <w:sz w:val="24"/>
                <w:szCs w:val="36"/>
              </w:rPr>
              <w:t>.0</w:t>
            </w:r>
            <w:r>
              <w:rPr>
                <w:sz w:val="24"/>
                <w:szCs w:val="36"/>
              </w:rPr>
              <w:t>21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799831DB" w14:textId="1845C214" w:rsidR="003735F4" w:rsidRDefault="00340A68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</w:t>
            </w:r>
            <w:r w:rsidR="0067150A">
              <w:rPr>
                <w:sz w:val="24"/>
                <w:szCs w:val="36"/>
              </w:rPr>
              <w:t>.000056</w:t>
            </w:r>
          </w:p>
        </w:tc>
      </w:tr>
    </w:tbl>
    <w:p w14:paraId="2CC2621B" w14:textId="77777777" w:rsidR="00C20194" w:rsidRDefault="00C20194" w:rsidP="00C20194">
      <w:pPr>
        <w:rPr>
          <w:sz w:val="28"/>
          <w:szCs w:val="36"/>
        </w:rPr>
      </w:pPr>
      <w:r>
        <w:tab/>
      </w:r>
      <w:r>
        <w:rPr>
          <w:sz w:val="28"/>
          <w:szCs w:val="36"/>
        </w:rPr>
        <w:t xml:space="preserve">b) </w:t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n=1000</w:t>
      </w:r>
    </w:p>
    <w:p w14:paraId="383A5E9B" w14:textId="77777777" w:rsidR="00C20194" w:rsidRDefault="00C20194" w:rsidP="00C20194">
      <w:pPr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14:paraId="23067BA4" w14:textId="19A0C0B6" w:rsidR="003735F4" w:rsidRPr="00124603" w:rsidRDefault="00C20194" w:rsidP="00C20194">
      <w:pPr>
        <w:rPr>
          <w:sz w:val="24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14:paraId="4AC1F574" w14:textId="1AB39251" w:rsidR="00C20194" w:rsidRDefault="00C20194" w:rsidP="003735F4">
      <w:pPr>
        <w:ind w:left="1440" w:firstLine="720"/>
        <w:rPr>
          <w:sz w:val="28"/>
          <w:szCs w:val="36"/>
        </w:rPr>
      </w:pPr>
      <w:r w:rsidRPr="00C20194">
        <w:rPr>
          <w:sz w:val="28"/>
          <w:szCs w:val="36"/>
        </w:rPr>
        <w:t>n=</w:t>
      </w:r>
      <w:r w:rsidR="00124603">
        <w:rPr>
          <w:sz w:val="28"/>
          <w:szCs w:val="36"/>
        </w:rPr>
        <w:t>2</w:t>
      </w:r>
      <w:r w:rsidRPr="00C20194">
        <w:rPr>
          <w:sz w:val="28"/>
          <w:szCs w:val="36"/>
        </w:rPr>
        <w:t>000</w:t>
      </w:r>
    </w:p>
    <w:tbl>
      <w:tblPr>
        <w:tblStyle w:val="TableGrid"/>
        <w:tblpPr w:leftFromText="180" w:rightFromText="180" w:vertAnchor="text" w:horzAnchor="page" w:tblpX="2821" w:tblpY="114"/>
        <w:tblW w:w="8511" w:type="dxa"/>
        <w:tblLook w:val="04A0" w:firstRow="1" w:lastRow="0" w:firstColumn="1" w:lastColumn="0" w:noHBand="0" w:noVBand="1"/>
      </w:tblPr>
      <w:tblGrid>
        <w:gridCol w:w="1705"/>
        <w:gridCol w:w="1700"/>
        <w:gridCol w:w="1702"/>
        <w:gridCol w:w="1702"/>
        <w:gridCol w:w="1702"/>
      </w:tblGrid>
      <w:tr w:rsidR="003735F4" w14:paraId="354F6E61" w14:textId="77777777" w:rsidTr="00174B45">
        <w:trPr>
          <w:trHeight w:val="217"/>
        </w:trPr>
        <w:tc>
          <w:tcPr>
            <w:tcW w:w="1705" w:type="dxa"/>
          </w:tcPr>
          <w:p w14:paraId="0DF249CC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type:</w:t>
            </w:r>
          </w:p>
        </w:tc>
        <w:tc>
          <w:tcPr>
            <w:tcW w:w="1700" w:type="dxa"/>
          </w:tcPr>
          <w:p w14:paraId="2305C4BE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2F597841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1667172E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0BF0F0B8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Sparse</w:t>
            </w:r>
          </w:p>
        </w:tc>
      </w:tr>
      <w:tr w:rsidR="003735F4" w14:paraId="4ABD85C0" w14:textId="77777777" w:rsidTr="00174B45">
        <w:trPr>
          <w:trHeight w:val="217"/>
        </w:trPr>
        <w:tc>
          <w:tcPr>
            <w:tcW w:w="1705" w:type="dxa"/>
          </w:tcPr>
          <w:p w14:paraId="434A472B" w14:textId="7FFBF9BD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Solve method</w:t>
            </w:r>
            <w:r w:rsidR="00174B45">
              <w:rPr>
                <w:sz w:val="24"/>
                <w:szCs w:val="36"/>
              </w:rPr>
              <w:t>:</w:t>
            </w:r>
          </w:p>
        </w:tc>
        <w:tc>
          <w:tcPr>
            <w:tcW w:w="1700" w:type="dxa"/>
          </w:tcPr>
          <w:p w14:paraId="139924D9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Evil inverse</w:t>
            </w:r>
          </w:p>
        </w:tc>
        <w:tc>
          <w:tcPr>
            <w:tcW w:w="1702" w:type="dxa"/>
          </w:tcPr>
          <w:p w14:paraId="752765B5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 scheme</w:t>
            </w:r>
          </w:p>
        </w:tc>
        <w:tc>
          <w:tcPr>
            <w:tcW w:w="1702" w:type="dxa"/>
          </w:tcPr>
          <w:p w14:paraId="0375B889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A\f</w:t>
            </w:r>
          </w:p>
        </w:tc>
        <w:tc>
          <w:tcPr>
            <w:tcW w:w="1702" w:type="dxa"/>
          </w:tcPr>
          <w:p w14:paraId="563502E9" w14:textId="77777777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A\f</w:t>
            </w:r>
          </w:p>
        </w:tc>
      </w:tr>
      <w:tr w:rsidR="003735F4" w14:paraId="06A85B3B" w14:textId="77777777" w:rsidTr="00174B45">
        <w:trPr>
          <w:trHeight w:val="217"/>
        </w:trPr>
        <w:tc>
          <w:tcPr>
            <w:tcW w:w="1705" w:type="dxa"/>
            <w:shd w:val="clear" w:color="auto" w:fill="BDD6EE" w:themeFill="accent1" w:themeFillTint="66"/>
          </w:tcPr>
          <w:p w14:paraId="63C1002C" w14:textId="2DF53638" w:rsidR="003735F4" w:rsidRDefault="003735F4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Time (s)</w:t>
            </w:r>
            <w:r w:rsidR="00174B45">
              <w:rPr>
                <w:sz w:val="24"/>
                <w:szCs w:val="36"/>
              </w:rPr>
              <w:t>:</w:t>
            </w:r>
          </w:p>
        </w:tc>
        <w:tc>
          <w:tcPr>
            <w:tcW w:w="1700" w:type="dxa"/>
            <w:shd w:val="clear" w:color="auto" w:fill="BDD6EE" w:themeFill="accent1" w:themeFillTint="66"/>
          </w:tcPr>
          <w:p w14:paraId="7E3087A0" w14:textId="54D544F1" w:rsidR="003735F4" w:rsidRDefault="00124603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0.695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26CFF7B1" w14:textId="28FDAAD2" w:rsidR="003735F4" w:rsidRDefault="00124603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133.65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135E10CE" w14:textId="63142A8D" w:rsidR="003735F4" w:rsidRDefault="00124603" w:rsidP="003735F4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0.114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1AB75799" w14:textId="6889202C" w:rsidR="003735F4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0.000082</w:t>
            </w:r>
          </w:p>
        </w:tc>
      </w:tr>
    </w:tbl>
    <w:tbl>
      <w:tblPr>
        <w:tblStyle w:val="TableGrid"/>
        <w:tblpPr w:leftFromText="180" w:rightFromText="180" w:vertAnchor="text" w:horzAnchor="page" w:tblpX="2746" w:tblpY="2488"/>
        <w:tblW w:w="8511" w:type="dxa"/>
        <w:tblLook w:val="04A0" w:firstRow="1" w:lastRow="0" w:firstColumn="1" w:lastColumn="0" w:noHBand="0" w:noVBand="1"/>
      </w:tblPr>
      <w:tblGrid>
        <w:gridCol w:w="1705"/>
        <w:gridCol w:w="1700"/>
        <w:gridCol w:w="1702"/>
        <w:gridCol w:w="1702"/>
        <w:gridCol w:w="1702"/>
      </w:tblGrid>
      <w:tr w:rsidR="00124603" w14:paraId="1913297A" w14:textId="77777777" w:rsidTr="00124603">
        <w:trPr>
          <w:trHeight w:val="217"/>
        </w:trPr>
        <w:tc>
          <w:tcPr>
            <w:tcW w:w="1705" w:type="dxa"/>
          </w:tcPr>
          <w:p w14:paraId="602B934E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 type:</w:t>
            </w:r>
          </w:p>
        </w:tc>
        <w:tc>
          <w:tcPr>
            <w:tcW w:w="1700" w:type="dxa"/>
          </w:tcPr>
          <w:p w14:paraId="02BEEE1B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71C14252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1E1A2CB2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Full</w:t>
            </w:r>
          </w:p>
        </w:tc>
        <w:tc>
          <w:tcPr>
            <w:tcW w:w="1702" w:type="dxa"/>
          </w:tcPr>
          <w:p w14:paraId="6D31583E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Sparse</w:t>
            </w:r>
          </w:p>
        </w:tc>
      </w:tr>
      <w:tr w:rsidR="00124603" w14:paraId="204FA810" w14:textId="77777777" w:rsidTr="00124603">
        <w:trPr>
          <w:trHeight w:val="217"/>
        </w:trPr>
        <w:tc>
          <w:tcPr>
            <w:tcW w:w="1705" w:type="dxa"/>
          </w:tcPr>
          <w:p w14:paraId="0F2AF6FA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Solve method:</w:t>
            </w:r>
          </w:p>
        </w:tc>
        <w:tc>
          <w:tcPr>
            <w:tcW w:w="1700" w:type="dxa"/>
          </w:tcPr>
          <w:p w14:paraId="7E519D7F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 Evil inverse</w:t>
            </w:r>
          </w:p>
        </w:tc>
        <w:tc>
          <w:tcPr>
            <w:tcW w:w="1702" w:type="dxa"/>
          </w:tcPr>
          <w:p w14:paraId="1C1418AF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GE scheme</w:t>
            </w:r>
          </w:p>
        </w:tc>
        <w:tc>
          <w:tcPr>
            <w:tcW w:w="1702" w:type="dxa"/>
          </w:tcPr>
          <w:p w14:paraId="4A03BBAE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A\f</w:t>
            </w:r>
          </w:p>
        </w:tc>
        <w:tc>
          <w:tcPr>
            <w:tcW w:w="1702" w:type="dxa"/>
          </w:tcPr>
          <w:p w14:paraId="0C43CE57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A\f</w:t>
            </w:r>
          </w:p>
        </w:tc>
      </w:tr>
      <w:tr w:rsidR="00124603" w14:paraId="3FB7806A" w14:textId="77777777" w:rsidTr="00124603">
        <w:trPr>
          <w:trHeight w:val="217"/>
        </w:trPr>
        <w:tc>
          <w:tcPr>
            <w:tcW w:w="1705" w:type="dxa"/>
            <w:shd w:val="clear" w:color="auto" w:fill="BDD6EE" w:themeFill="accent1" w:themeFillTint="66"/>
          </w:tcPr>
          <w:p w14:paraId="2AEF3A17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Time (s):</w:t>
            </w:r>
          </w:p>
        </w:tc>
        <w:tc>
          <w:tcPr>
            <w:tcW w:w="1700" w:type="dxa"/>
            <w:shd w:val="clear" w:color="auto" w:fill="BDD6EE" w:themeFill="accent1" w:themeFillTint="66"/>
          </w:tcPr>
          <w:p w14:paraId="36945AC0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8.27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746A3BC8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&gt;25 min.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2A84652A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1.6494</w:t>
            </w:r>
          </w:p>
        </w:tc>
        <w:tc>
          <w:tcPr>
            <w:tcW w:w="1702" w:type="dxa"/>
            <w:shd w:val="clear" w:color="auto" w:fill="BDD6EE" w:themeFill="accent1" w:themeFillTint="66"/>
          </w:tcPr>
          <w:p w14:paraId="3429B953" w14:textId="77777777" w:rsidR="00124603" w:rsidRDefault="00124603" w:rsidP="00124603">
            <w:pPr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0.000206</w:t>
            </w:r>
          </w:p>
        </w:tc>
      </w:tr>
    </w:tbl>
    <w:p w14:paraId="03C0A753" w14:textId="77777777" w:rsidR="003735F4" w:rsidRDefault="003735F4" w:rsidP="00C20194">
      <w:pPr>
        <w:rPr>
          <w:sz w:val="28"/>
          <w:szCs w:val="36"/>
        </w:rPr>
      </w:pPr>
    </w:p>
    <w:p w14:paraId="26C3B775" w14:textId="518D72C3" w:rsidR="00124603" w:rsidRDefault="00124603" w:rsidP="00C20194">
      <w:pPr>
        <w:rPr>
          <w:sz w:val="28"/>
          <w:szCs w:val="36"/>
        </w:rPr>
      </w:pPr>
    </w:p>
    <w:p w14:paraId="5A970DCA" w14:textId="77777777" w:rsidR="00124603" w:rsidRDefault="00124603" w:rsidP="00C20194">
      <w:pPr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14:paraId="170FBB34" w14:textId="1DECAB43" w:rsidR="00124603" w:rsidRDefault="00124603" w:rsidP="00C20194">
      <w:pPr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14:paraId="51316734" w14:textId="1D7E1564" w:rsidR="00124603" w:rsidRDefault="00124603" w:rsidP="00C20194">
      <w:pPr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  <w:t>n=5000</w:t>
      </w:r>
    </w:p>
    <w:p w14:paraId="6F511FE9" w14:textId="77777777" w:rsidR="00124603" w:rsidRDefault="00124603" w:rsidP="00C20194">
      <w:pPr>
        <w:rPr>
          <w:sz w:val="28"/>
          <w:szCs w:val="36"/>
        </w:rPr>
      </w:pPr>
    </w:p>
    <w:p w14:paraId="23C7FD02" w14:textId="599EB79B" w:rsidR="00124603" w:rsidRDefault="00124603" w:rsidP="00C20194">
      <w:pPr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  <w:r>
        <w:rPr>
          <w:sz w:val="28"/>
          <w:szCs w:val="36"/>
        </w:rPr>
        <w:tab/>
      </w:r>
    </w:p>
    <w:p w14:paraId="14C5E114" w14:textId="024FBDDB" w:rsidR="00A369C6" w:rsidRDefault="00A369C6" w:rsidP="00C20194">
      <w:pPr>
        <w:rPr>
          <w:sz w:val="28"/>
          <w:szCs w:val="36"/>
        </w:rPr>
      </w:pPr>
    </w:p>
    <w:p w14:paraId="626E9319" w14:textId="17FC5F8D" w:rsidR="00A369C6" w:rsidRDefault="00A369C6" w:rsidP="00C20194">
      <w:pPr>
        <w:rPr>
          <w:sz w:val="28"/>
          <w:szCs w:val="36"/>
        </w:rPr>
      </w:pPr>
      <w:r>
        <w:rPr>
          <w:sz w:val="28"/>
          <w:szCs w:val="36"/>
        </w:rPr>
        <w:t xml:space="preserve">For set n, sparse backslash is fastest, then full backslash, then full evil inverse and </w:t>
      </w:r>
      <w:r w:rsidR="00EB23C8">
        <w:rPr>
          <w:sz w:val="28"/>
          <w:szCs w:val="36"/>
        </w:rPr>
        <w:t>the slowest one is the</w:t>
      </w:r>
      <w:r>
        <w:rPr>
          <w:sz w:val="28"/>
          <w:szCs w:val="36"/>
        </w:rPr>
        <w:t xml:space="preserve"> full Gaussian Elimination Scheme. </w:t>
      </w:r>
    </w:p>
    <w:p w14:paraId="5D9A44D6" w14:textId="232EC4F2" w:rsidR="00A369C6" w:rsidRPr="00C20194" w:rsidRDefault="00A369C6" w:rsidP="00C20194">
      <w:pPr>
        <w:rPr>
          <w:sz w:val="28"/>
          <w:szCs w:val="36"/>
        </w:rPr>
      </w:pPr>
      <w:r>
        <w:rPr>
          <w:sz w:val="28"/>
          <w:szCs w:val="36"/>
        </w:rPr>
        <w:t>As n increases,</w:t>
      </w:r>
      <w:r w:rsidR="00EB23C8">
        <w:rPr>
          <w:sz w:val="28"/>
          <w:szCs w:val="36"/>
        </w:rPr>
        <w:t xml:space="preserve"> it seems like sparse backslash time increase linearly, and full backslash quadratically. The full evil inverse and especially the full GE scheme time increase much faster than n.</w:t>
      </w:r>
      <w:bookmarkStart w:id="0" w:name="_GoBack"/>
      <w:bookmarkEnd w:id="0"/>
    </w:p>
    <w:sectPr w:rsidR="00A369C6" w:rsidRPr="00C2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94"/>
    <w:rsid w:val="00124603"/>
    <w:rsid w:val="00174B45"/>
    <w:rsid w:val="00340A68"/>
    <w:rsid w:val="003735F4"/>
    <w:rsid w:val="0067150A"/>
    <w:rsid w:val="00A369C6"/>
    <w:rsid w:val="00AF0CD3"/>
    <w:rsid w:val="00C20194"/>
    <w:rsid w:val="00EB23C8"/>
    <w:rsid w:val="00E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AC1C"/>
  <w15:chartTrackingRefBased/>
  <w15:docId w15:val="{1F9387BC-5807-44A3-AE87-513DE423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1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2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Koutentakis</dc:creator>
  <cp:keywords/>
  <dc:description/>
  <cp:lastModifiedBy>Dimitris Koutentakis</cp:lastModifiedBy>
  <cp:revision>5</cp:revision>
  <dcterms:created xsi:type="dcterms:W3CDTF">2015-10-19T19:35:00Z</dcterms:created>
  <dcterms:modified xsi:type="dcterms:W3CDTF">2015-10-19T20:38:00Z</dcterms:modified>
</cp:coreProperties>
</file>