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Ind w:w="-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320"/>
        <w:gridCol w:w="1785"/>
        <w:gridCol w:w="105"/>
        <w:gridCol w:w="1560"/>
        <w:gridCol w:w="105"/>
        <w:gridCol w:w="1200"/>
        <w:gridCol w:w="450"/>
        <w:gridCol w:w="810"/>
        <w:tblGridChange w:id="0">
          <w:tblGrid>
            <w:gridCol w:w="4320"/>
            <w:gridCol w:w="1785"/>
            <w:gridCol w:w="105"/>
            <w:gridCol w:w="1560"/>
            <w:gridCol w:w="105"/>
            <w:gridCol w:w="1200"/>
            <w:gridCol w:w="450"/>
            <w:gridCol w:w="8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87962" cy="198796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962" cy="19879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Numéro devis : D-2023/0004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color w:val="999999"/>
                <w:sz w:val="24"/>
                <w:szCs w:val="24"/>
                <w:rtl w:val="0"/>
              </w:rPr>
              <w:t xml:space="preserve">Date du devis : 23-05-2023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Valide jusqu’au : 22-06-2023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9.892578125" w:hRule="atLeast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dkp-consult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adresse</w:t>
              <w:br w:type="textWrapping"/>
              <w:t xml:space="preserve">BCE / SIRET</w:t>
              <w:br w:type="textWrapping"/>
              <w:t xml:space="preserve">email@email.com</w:t>
            </w:r>
          </w:p>
        </w:tc>
        <w:tc>
          <w:tcPr>
            <w:gridSpan w:val="6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Descriptions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Prix unitaire</w:t>
            </w:r>
          </w:p>
        </w:tc>
        <w:tc>
          <w:tcPr>
            <w:gridSpan w:val="2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Quantité</w:t>
            </w:r>
          </w:p>
        </w:tc>
        <w:tc>
          <w:tcPr>
            <w:gridSpan w:val="4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Total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:</w:t>
              <w:br w:type="textWrapping"/>
              <w:t xml:space="preserve">Régime de la franchise (ou TVA)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ffffff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4.8828125" w:hRule="atLeast"/>
          <w:tblHeader w:val="0"/>
        </w:trPr>
        <w:tc>
          <w:tcPr>
            <w:gridSpan w:val="8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💳 Conditions de règlement : Virement bancaire. </w:t>
              <w:br w:type="textWrapping"/>
              <w:br w:type="textWrapping"/>
              <w:t xml:space="preserve">Acompte de XX % à la commande soit XX €. Solde à la livraison. Sur le compte IBAN avec comme communication le numéro du devis. Une facture d’acompte sera établie. </w:t>
            </w:r>
          </w:p>
        </w:tc>
      </w:tr>
      <w:tr>
        <w:trPr>
          <w:cantSplit w:val="0"/>
          <w:trHeight w:val="276.97265625" w:hRule="atLeast"/>
          <w:tblHeader w:val="0"/>
        </w:trPr>
        <w:tc>
          <w:tcPr>
            <w:gridSpan w:val="8"/>
            <w:tcBorders>
              <w:left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8"/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paiement de l’acompte est considéré comme accord sur le présent devis, ainsi que sur les conditions générales disponibles en ligne ou en pdf sur demande. Une question ? Contactez nous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email@email.com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873.0708661417325" w:top="873.070866141732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email@e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