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35.0" w:type="dxa"/>
        <w:jc w:val="left"/>
        <w:tblInd w:w="-6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230"/>
        <w:gridCol w:w="1875"/>
        <w:gridCol w:w="105"/>
        <w:gridCol w:w="1560"/>
        <w:gridCol w:w="105"/>
        <w:gridCol w:w="1200"/>
        <w:gridCol w:w="450"/>
        <w:gridCol w:w="810"/>
        <w:tblGridChange w:id="0">
          <w:tblGrid>
            <w:gridCol w:w="4230"/>
            <w:gridCol w:w="1875"/>
            <w:gridCol w:w="105"/>
            <w:gridCol w:w="1560"/>
            <w:gridCol w:w="105"/>
            <w:gridCol w:w="1200"/>
            <w:gridCol w:w="450"/>
            <w:gridCol w:w="8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57388" cy="195738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388" cy="19573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Numéro facture : FC-2023/0000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color w:val="999999"/>
                <w:sz w:val="24"/>
                <w:szCs w:val="24"/>
                <w:rtl w:val="0"/>
              </w:rPr>
              <w:t xml:space="preserve">Date de la facture : 25-04-2023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d’échéance : 05-05-2023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dkp-consult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Adresse</w:t>
              <w:br w:type="textWrapping"/>
              <w:t xml:space="preserve">BCE/SIRET</w:t>
              <w:br w:type="textWrapping"/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mail@mail.be</w:t>
              </w:r>
            </w:hyperlink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gridSpan w:val="6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 CLIENT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Descriptions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Prix unitaire</w:t>
            </w:r>
          </w:p>
        </w:tc>
        <w:tc>
          <w:tcPr>
            <w:gridSpan w:val="2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Quantité</w:t>
            </w:r>
          </w:p>
        </w:tc>
        <w:tc>
          <w:tcPr>
            <w:gridSpan w:val="4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Total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: 00,00€</w:t>
              <w:br w:type="textWrapping"/>
              <w:t xml:space="preserve">Régime de la franchise / ou TVA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8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💳 Conditions de règlement : Virement bancaire. </w:t>
              <w:br w:type="textWrapping"/>
              <w:br w:type="textWrapping"/>
              <w:t xml:space="preserve">Payable sur le compte IBAN avec comme communication le numéro de facture.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8"/>
            <w:tcBorders>
              <w:left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24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8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Une question ? Contactez moi </w:t>
            </w: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mail@mail.be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mail@mail.be" TargetMode="External"/><Relationship Id="rId8" Type="http://schemas.openxmlformats.org/officeDocument/2006/relationships/hyperlink" Target="mailto:mail@mail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