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A896D" w14:textId="321B6F8F" w:rsidR="00933E65" w:rsidRPr="0009503B" w:rsidRDefault="0009503B" w:rsidP="007611A7">
      <w:pPr>
        <w:spacing w:after="0" w:line="240" w:lineRule="auto"/>
        <w:jc w:val="left"/>
        <w:rPr>
          <w:b/>
          <w:bCs/>
          <w:sz w:val="24"/>
          <w:szCs w:val="24"/>
        </w:rPr>
      </w:pPr>
      <w:r w:rsidRPr="0009503B">
        <w:rPr>
          <w:b/>
          <w:bCs/>
          <w:sz w:val="24"/>
          <w:szCs w:val="24"/>
        </w:rPr>
        <w:t xml:space="preserve">IDC6940 - </w:t>
      </w:r>
      <w:r w:rsidR="00000000" w:rsidRPr="0009503B">
        <w:rPr>
          <w:b/>
          <w:bCs/>
          <w:sz w:val="24"/>
          <w:szCs w:val="24"/>
        </w:rPr>
        <w:t>Capstone Proposal</w:t>
      </w:r>
    </w:p>
    <w:p w14:paraId="740B3E0F" w14:textId="6D15FA02" w:rsidR="0009503B" w:rsidRDefault="0009503B" w:rsidP="007611A7">
      <w:pPr>
        <w:spacing w:after="0" w:line="240" w:lineRule="auto"/>
        <w:jc w:val="left"/>
      </w:pPr>
      <w:r>
        <w:t>Don Krapohl</w:t>
      </w:r>
    </w:p>
    <w:p w14:paraId="4D686A7C" w14:textId="77777777" w:rsidR="0009503B" w:rsidRPr="0009503B" w:rsidRDefault="0009503B" w:rsidP="007611A7">
      <w:pPr>
        <w:spacing w:after="0" w:line="240" w:lineRule="auto"/>
        <w:jc w:val="left"/>
      </w:pPr>
    </w:p>
    <w:p w14:paraId="3D970572" w14:textId="77777777" w:rsidR="00933E65" w:rsidRDefault="00000000" w:rsidP="007611A7">
      <w:pPr>
        <w:spacing w:after="0" w:line="240" w:lineRule="auto"/>
        <w:jc w:val="left"/>
        <w:rPr>
          <w:b/>
          <w:bCs/>
          <w:sz w:val="24"/>
          <w:szCs w:val="24"/>
        </w:rPr>
      </w:pPr>
      <w:r w:rsidRPr="0009503B">
        <w:rPr>
          <w:b/>
          <w:bCs/>
          <w:sz w:val="24"/>
          <w:szCs w:val="24"/>
        </w:rPr>
        <w:t>Team</w:t>
      </w:r>
    </w:p>
    <w:p w14:paraId="34CE226D" w14:textId="77777777" w:rsidR="007611A7" w:rsidRPr="0009503B" w:rsidRDefault="007611A7" w:rsidP="007611A7">
      <w:pPr>
        <w:spacing w:after="0" w:line="240" w:lineRule="auto"/>
        <w:jc w:val="left"/>
        <w:rPr>
          <w:b/>
          <w:bCs/>
          <w:sz w:val="24"/>
          <w:szCs w:val="24"/>
        </w:rPr>
      </w:pPr>
    </w:p>
    <w:p w14:paraId="65B8C100" w14:textId="77777777" w:rsidR="00933E65" w:rsidRDefault="00000000" w:rsidP="007611A7">
      <w:pPr>
        <w:spacing w:after="0" w:line="240" w:lineRule="auto"/>
        <w:jc w:val="left"/>
      </w:pPr>
      <w:r>
        <w:t>I will be working independently on this capstone project.</w:t>
      </w:r>
    </w:p>
    <w:p w14:paraId="48703BA7" w14:textId="77777777" w:rsidR="007611A7" w:rsidRDefault="007611A7" w:rsidP="007611A7">
      <w:pPr>
        <w:spacing w:after="0" w:line="240" w:lineRule="auto"/>
        <w:jc w:val="left"/>
      </w:pPr>
    </w:p>
    <w:p w14:paraId="7BD10DFD" w14:textId="77777777" w:rsidR="00933E65" w:rsidRDefault="00000000" w:rsidP="007611A7">
      <w:pPr>
        <w:spacing w:after="0" w:line="240" w:lineRule="auto"/>
        <w:jc w:val="left"/>
        <w:rPr>
          <w:b/>
          <w:bCs/>
          <w:sz w:val="24"/>
          <w:szCs w:val="24"/>
        </w:rPr>
      </w:pPr>
      <w:r w:rsidRPr="0009503B">
        <w:rPr>
          <w:b/>
          <w:bCs/>
          <w:sz w:val="24"/>
          <w:szCs w:val="24"/>
        </w:rPr>
        <w:t>Topic</w:t>
      </w:r>
    </w:p>
    <w:p w14:paraId="156030EB" w14:textId="77777777" w:rsidR="007611A7" w:rsidRPr="0009503B" w:rsidRDefault="007611A7" w:rsidP="007611A7">
      <w:pPr>
        <w:spacing w:after="0" w:line="240" w:lineRule="auto"/>
        <w:jc w:val="left"/>
        <w:rPr>
          <w:b/>
          <w:bCs/>
          <w:sz w:val="24"/>
          <w:szCs w:val="24"/>
        </w:rPr>
      </w:pPr>
    </w:p>
    <w:p w14:paraId="485DE82D" w14:textId="4A614583" w:rsidR="0009503B" w:rsidRDefault="0009503B" w:rsidP="007611A7">
      <w:pPr>
        <w:spacing w:after="0" w:line="240" w:lineRule="auto"/>
        <w:jc w:val="left"/>
      </w:pPr>
      <w:r>
        <w:t xml:space="preserve">I’ve selected to study the use of Random Forest (RF) models supplemented with basic Autoregressive Moving Average (ARMA) techniques to predict the direction </w:t>
      </w:r>
      <w:r>
        <w:t xml:space="preserve">(up or down) </w:t>
      </w:r>
      <w:r>
        <w:t xml:space="preserve">of the stock market 20 days into the future. The objective is to </w:t>
      </w:r>
      <w:r>
        <w:t xml:space="preserve">use my course work, current literature, and intent on future research to </w:t>
      </w:r>
      <w:r>
        <w:t>classify the market movement as either upward or downward</w:t>
      </w:r>
      <w:r>
        <w:t xml:space="preserve">. Because Random Forest has no </w:t>
      </w:r>
      <w:proofErr w:type="gramStart"/>
      <w:r>
        <w:t>memory</w:t>
      </w:r>
      <w:proofErr w:type="gramEnd"/>
      <w:r>
        <w:t xml:space="preserve"> I will use</w:t>
      </w:r>
      <w:r>
        <w:t xml:space="preserve"> both machine learning and time series modeling to identify optimal lags and moving averages</w:t>
      </w:r>
      <w:r>
        <w:t xml:space="preserve"> and introduce these</w:t>
      </w:r>
      <w:r w:rsidR="00295670">
        <w:t xml:space="preserve"> variables during feature engineering</w:t>
      </w:r>
      <w:r>
        <w:t>.</w:t>
      </w:r>
    </w:p>
    <w:p w14:paraId="476AB718" w14:textId="77777777" w:rsidR="007611A7" w:rsidRDefault="007611A7" w:rsidP="007611A7">
      <w:pPr>
        <w:spacing w:after="0" w:line="240" w:lineRule="auto"/>
        <w:jc w:val="left"/>
        <w:rPr>
          <w:b/>
          <w:bCs/>
          <w:sz w:val="24"/>
          <w:szCs w:val="24"/>
        </w:rPr>
      </w:pPr>
    </w:p>
    <w:p w14:paraId="4B89E6F9" w14:textId="5A4FF459" w:rsidR="00933E65" w:rsidRDefault="00000000" w:rsidP="007611A7">
      <w:pPr>
        <w:spacing w:after="0" w:line="240" w:lineRule="auto"/>
        <w:jc w:val="left"/>
        <w:rPr>
          <w:b/>
          <w:bCs/>
          <w:sz w:val="24"/>
          <w:szCs w:val="24"/>
        </w:rPr>
      </w:pPr>
      <w:r w:rsidRPr="0009503B">
        <w:rPr>
          <w:b/>
          <w:bCs/>
          <w:sz w:val="24"/>
          <w:szCs w:val="24"/>
        </w:rPr>
        <w:t>Methods</w:t>
      </w:r>
    </w:p>
    <w:p w14:paraId="467F716F" w14:textId="77777777" w:rsidR="007611A7" w:rsidRPr="0009503B" w:rsidRDefault="007611A7" w:rsidP="007611A7">
      <w:pPr>
        <w:spacing w:after="0" w:line="240" w:lineRule="auto"/>
        <w:jc w:val="left"/>
        <w:rPr>
          <w:b/>
          <w:bCs/>
          <w:sz w:val="24"/>
          <w:szCs w:val="24"/>
        </w:rPr>
      </w:pPr>
    </w:p>
    <w:p w14:paraId="21E58E0E" w14:textId="73244F59" w:rsidR="001032EA" w:rsidRDefault="00000000" w:rsidP="007611A7">
      <w:pPr>
        <w:spacing w:after="0" w:line="240" w:lineRule="auto"/>
        <w:jc w:val="left"/>
      </w:pPr>
      <w:r>
        <w:t>The methodology will combine traditional time series</w:t>
      </w:r>
      <w:r w:rsidR="00295670">
        <w:t xml:space="preserve"> </w:t>
      </w:r>
      <w:r>
        <w:t xml:space="preserve">analysis with machine learning classification. </w:t>
      </w:r>
      <w:r w:rsidR="001032EA">
        <w:t xml:space="preserve">The time series aspect will be limited to the addition of engineered features generated based on the outcomes from determining time series parameters of the data. It isn’t clear from the literature </w:t>
      </w:r>
      <w:proofErr w:type="gramStart"/>
      <w:r w:rsidR="001032EA">
        <w:t>if</w:t>
      </w:r>
      <w:proofErr w:type="gramEnd"/>
      <w:r w:rsidR="001032EA">
        <w:t xml:space="preserve"> this is an appropriate </w:t>
      </w:r>
      <w:proofErr w:type="gramStart"/>
      <w:r w:rsidR="001032EA">
        <w:t>strategy</w:t>
      </w:r>
      <w:proofErr w:type="gramEnd"/>
      <w:r w:rsidR="001032EA">
        <w:t xml:space="preserve"> but additional readings should validate this approach.</w:t>
      </w:r>
      <w:r w:rsidR="007D3387">
        <w:t xml:space="preserve"> There are additional approaches using non-overlapping windows that can capture </w:t>
      </w:r>
      <w:proofErr w:type="spellStart"/>
      <w:r w:rsidR="007D3387">
        <w:t>subtrends</w:t>
      </w:r>
      <w:proofErr w:type="spellEnd"/>
      <w:r w:rsidR="007D3387">
        <w:t xml:space="preserve"> within the data. If time </w:t>
      </w:r>
      <w:proofErr w:type="gramStart"/>
      <w:r w:rsidR="007D3387">
        <w:t>allows</w:t>
      </w:r>
      <w:proofErr w:type="gramEnd"/>
      <w:r w:rsidR="007D3387">
        <w:t xml:space="preserve"> I will add this to my model and evaluate the value it brings.</w:t>
      </w:r>
    </w:p>
    <w:p w14:paraId="2E49B88B" w14:textId="77777777" w:rsidR="001032EA" w:rsidRDefault="001032EA" w:rsidP="007611A7">
      <w:pPr>
        <w:spacing w:after="0" w:line="240" w:lineRule="auto"/>
        <w:jc w:val="left"/>
      </w:pPr>
    </w:p>
    <w:p w14:paraId="470DFBFF" w14:textId="5DF6D5C0" w:rsidR="007611A7" w:rsidRDefault="00000000" w:rsidP="007611A7">
      <w:pPr>
        <w:spacing w:after="0" w:line="240" w:lineRule="auto"/>
        <w:jc w:val="left"/>
      </w:pPr>
      <w:r>
        <w:t xml:space="preserve">The first step </w:t>
      </w:r>
      <w:r w:rsidR="007D3387">
        <w:t xml:space="preserve">in my analysis </w:t>
      </w:r>
      <w:r>
        <w:t xml:space="preserve">will </w:t>
      </w:r>
      <w:r w:rsidR="00295670">
        <w:t>require building basic</w:t>
      </w:r>
      <w:r>
        <w:t xml:space="preserve"> ARMA models</w:t>
      </w:r>
      <w:r w:rsidR="00295670">
        <w:t xml:space="preserve"> and </w:t>
      </w:r>
      <w:proofErr w:type="gramStart"/>
      <w:r w:rsidR="00295670">
        <w:t>to interpret</w:t>
      </w:r>
      <w:proofErr w:type="gramEnd"/>
      <w:r w:rsidR="00295670">
        <w:t xml:space="preserve"> </w:t>
      </w:r>
      <w:r>
        <w:t>autocorrelation</w:t>
      </w:r>
      <w:r w:rsidR="00295670">
        <w:t xml:space="preserve"> functions (ACF) </w:t>
      </w:r>
      <w:r>
        <w:t>and partial autocorrelation</w:t>
      </w:r>
      <w:r w:rsidR="00295670">
        <w:t xml:space="preserve"> functions (PACF)</w:t>
      </w:r>
      <w:r>
        <w:t xml:space="preserve"> in the stock market time series data</w:t>
      </w:r>
      <w:r w:rsidR="00295670">
        <w:t>. I will use the Augmented Dickey-Fuller test to check stationarity and determine if I need to difference the data to remove S&amp;P500 closing price by day trend, fit a basic Ordinary Least Squares (OLS) model, generate the ACF and PACF plots, check Akaike and Bayesian Information Criteria (AIC and BIC respectively) for optimal lags, and generate features for use in my RF model for the lag values from the ACF/PACF and AIC/BIC determinations.</w:t>
      </w:r>
      <w:r w:rsidR="001032EA">
        <w:t xml:space="preserve"> These measures may also lead to seasonality features and potential advice on moving average windows.</w:t>
      </w:r>
    </w:p>
    <w:p w14:paraId="1FD494B8" w14:textId="77777777" w:rsidR="001032EA" w:rsidRDefault="00000000" w:rsidP="007611A7">
      <w:pPr>
        <w:spacing w:after="0" w:line="240" w:lineRule="auto"/>
        <w:jc w:val="left"/>
      </w:pPr>
      <w:r>
        <w:br/>
        <w:t xml:space="preserve">Once </w:t>
      </w:r>
      <w:proofErr w:type="gramStart"/>
      <w:r w:rsidR="00646CFC">
        <w:t xml:space="preserve">my </w:t>
      </w:r>
      <w:r>
        <w:t xml:space="preserve"> time</w:t>
      </w:r>
      <w:proofErr w:type="gramEnd"/>
      <w:r>
        <w:t xml:space="preserve"> series features are </w:t>
      </w:r>
      <w:proofErr w:type="gramStart"/>
      <w:r>
        <w:t>engineered</w:t>
      </w:r>
      <w:proofErr w:type="gramEnd"/>
      <w:r w:rsidR="00646CFC">
        <w:t xml:space="preserve"> </w:t>
      </w:r>
      <w:r w:rsidR="0004217F">
        <w:t xml:space="preserve">I will train </w:t>
      </w:r>
      <w:r>
        <w:t>a Random Forest classifier to predict the binary targe</w:t>
      </w:r>
      <w:r w:rsidR="00646CFC">
        <w:t>t, which is 20-day future</w:t>
      </w:r>
      <w:r>
        <w:t xml:space="preserve"> market direction (up or down</w:t>
      </w:r>
      <w:r w:rsidR="00646CFC">
        <w:t>)</w:t>
      </w:r>
      <w:r>
        <w:t xml:space="preserve">. </w:t>
      </w:r>
      <w:r w:rsidR="00646CFC">
        <w:t xml:space="preserve"> The choice of</w:t>
      </w:r>
      <w:r>
        <w:t xml:space="preserve"> Random Forest algorithm</w:t>
      </w:r>
      <w:r w:rsidR="00646CFC">
        <w:t xml:space="preserve"> was made to take advantage of the “wisdom of the crowd” phenomenon in which multiple moderately successful models can vote to gain </w:t>
      </w:r>
      <w:proofErr w:type="spellStart"/>
      <w:r w:rsidR="00646CFC">
        <w:t>an</w:t>
      </w:r>
      <w:proofErr w:type="spellEnd"/>
      <w:r w:rsidR="00646CFC">
        <w:t xml:space="preserve"> outcome superior to any of the individual models. The RF model also </w:t>
      </w:r>
      <w:proofErr w:type="gramStart"/>
      <w:r w:rsidR="00646CFC">
        <w:t>is able</w:t>
      </w:r>
      <w:r>
        <w:t xml:space="preserve"> to</w:t>
      </w:r>
      <w:proofErr w:type="gramEnd"/>
      <w:r>
        <w:t xml:space="preserve"> handle non-linear relationships</w:t>
      </w:r>
      <w:r w:rsidR="00646CFC">
        <w:t xml:space="preserve">, requires no label encoding, requires no feature reduction, </w:t>
      </w:r>
      <w:r>
        <w:t>reduce</w:t>
      </w:r>
      <w:r w:rsidR="00646CFC">
        <w:t>s</w:t>
      </w:r>
      <w:r>
        <w:t xml:space="preserve"> the risk of overfitting</w:t>
      </w:r>
      <w:r w:rsidR="00646CFC">
        <w:t>, and advises on the most important factors discovered</w:t>
      </w:r>
      <w:r>
        <w:t xml:space="preserve">. </w:t>
      </w:r>
    </w:p>
    <w:p w14:paraId="51025E2A" w14:textId="77777777" w:rsidR="001032EA" w:rsidRDefault="001032EA" w:rsidP="007611A7">
      <w:pPr>
        <w:spacing w:after="0" w:line="240" w:lineRule="auto"/>
        <w:jc w:val="left"/>
      </w:pPr>
    </w:p>
    <w:p w14:paraId="2322023A" w14:textId="13CA4273" w:rsidR="007611A7" w:rsidRDefault="001032EA" w:rsidP="007611A7">
      <w:pPr>
        <w:spacing w:after="0" w:line="240" w:lineRule="auto"/>
        <w:jc w:val="left"/>
      </w:pPr>
      <w:r>
        <w:t xml:space="preserve">Because I have only a few thousand samples I will likely not do a train/test split. </w:t>
      </w:r>
      <w:r w:rsidR="00646CFC">
        <w:t>I will use 10-fold cross validation with Bootstrap Aggregation (bagging) and Out-Of-Bag (OOB)</w:t>
      </w:r>
      <w:r w:rsidR="00A80631">
        <w:t xml:space="preserve"> sampling to do testing and get accuracy measures using samples outside those trained on the specific tree being measured.</w:t>
      </w:r>
    </w:p>
    <w:p w14:paraId="69D8B480" w14:textId="77777777" w:rsidR="007611A7" w:rsidRDefault="007611A7" w:rsidP="007611A7">
      <w:pPr>
        <w:spacing w:after="0" w:line="240" w:lineRule="auto"/>
        <w:jc w:val="left"/>
      </w:pPr>
    </w:p>
    <w:p w14:paraId="64EA8AEE" w14:textId="75797792" w:rsidR="0024172E" w:rsidRDefault="0024172E" w:rsidP="007611A7">
      <w:pPr>
        <w:spacing w:after="0" w:line="240" w:lineRule="auto"/>
        <w:jc w:val="left"/>
      </w:pPr>
      <w:r>
        <w:t>After interpreting the ADF results to determine if a trend must be eliminated, I might remove any trend using the first-order differencing (d=1) with second-order differencing applied if warranted. The formula for first-order differencing is:</w:t>
      </w:r>
    </w:p>
    <w:p w14:paraId="527BD604" w14:textId="77777777" w:rsidR="0024172E" w:rsidRDefault="0024172E" w:rsidP="007611A7">
      <w:pPr>
        <w:spacing w:after="0" w:line="240" w:lineRule="auto"/>
        <w:jc w:val="left"/>
      </w:pPr>
    </w:p>
    <w:p w14:paraId="4E8B7DB5" w14:textId="77777777" w:rsidR="0024172E" w:rsidRDefault="0024172E" w:rsidP="0024172E">
      <w:pPr>
        <w:spacing w:after="0" w:line="240" w:lineRule="auto"/>
        <w:ind w:firstLine="720"/>
        <w:jc w:val="left"/>
      </w:pPr>
      <w:proofErr w:type="spellStart"/>
      <w:r w:rsidRPr="0024172E">
        <w:t>Yt</w:t>
      </w:r>
      <w:proofErr w:type="spellEnd"/>
      <w:r w:rsidRPr="0024172E">
        <w:t>′​=</w:t>
      </w:r>
      <w:proofErr w:type="spellStart"/>
      <w:r w:rsidRPr="0024172E">
        <w:t>Y</w:t>
      </w:r>
      <w:r>
        <w:t>_</w:t>
      </w:r>
      <w:r w:rsidRPr="0024172E">
        <w:t>t</w:t>
      </w:r>
      <w:proofErr w:type="spellEnd"/>
      <w:r w:rsidRPr="0024172E">
        <w:t>​−Y</w:t>
      </w:r>
      <w:r>
        <w:t>_</w:t>
      </w:r>
      <w:r w:rsidRPr="0024172E">
        <w:t>t−1​</w:t>
      </w:r>
    </w:p>
    <w:p w14:paraId="51BACF66" w14:textId="77777777" w:rsidR="0024172E" w:rsidRDefault="0024172E" w:rsidP="0024172E">
      <w:pPr>
        <w:spacing w:after="0" w:line="240" w:lineRule="auto"/>
        <w:ind w:firstLine="720"/>
        <w:jc w:val="left"/>
      </w:pPr>
    </w:p>
    <w:p w14:paraId="1C6C06B6" w14:textId="77777777" w:rsidR="0024172E" w:rsidRDefault="0024172E" w:rsidP="0024172E">
      <w:pPr>
        <w:spacing w:after="0" w:line="240" w:lineRule="auto"/>
        <w:jc w:val="left"/>
      </w:pPr>
      <w:r>
        <w:t xml:space="preserve">Where </w:t>
      </w:r>
      <w:proofErr w:type="spellStart"/>
      <w:r>
        <w:t>Y_t</w:t>
      </w:r>
      <w:proofErr w:type="spellEnd"/>
      <w:r>
        <w:t xml:space="preserve"> is the original value, Y_t-1 is the value at lag=1, and </w:t>
      </w:r>
      <w:proofErr w:type="spellStart"/>
      <w:r>
        <w:t>Y_t</w:t>
      </w:r>
      <w:proofErr w:type="spellEnd"/>
      <w:r>
        <w:t xml:space="preserve">’ is the </w:t>
      </w:r>
      <w:proofErr w:type="gramStart"/>
      <w:r>
        <w:t>differenced</w:t>
      </w:r>
      <w:proofErr w:type="gramEnd"/>
      <w:r>
        <w:t xml:space="preserve"> series.</w:t>
      </w:r>
    </w:p>
    <w:p w14:paraId="2A270E0B" w14:textId="08D433DD" w:rsidR="00DC3144" w:rsidRDefault="00000000" w:rsidP="0024172E">
      <w:pPr>
        <w:spacing w:after="0" w:line="240" w:lineRule="auto"/>
        <w:jc w:val="left"/>
      </w:pPr>
      <w:r>
        <w:br/>
      </w:r>
      <w:r w:rsidR="00DC3144">
        <w:t>The ACF</w:t>
      </w:r>
      <w:r w:rsidR="00353504">
        <w:t xml:space="preserve"> drawn from a fitte</w:t>
      </w:r>
      <w:r w:rsidR="00C24A96">
        <w:t>d</w:t>
      </w:r>
      <w:r w:rsidR="00353504">
        <w:t xml:space="preserve"> ARCH model</w:t>
      </w:r>
      <w:r w:rsidR="00DC3144">
        <w:t xml:space="preserve"> </w:t>
      </w:r>
      <w:r w:rsidR="00DC3144">
        <w:t xml:space="preserve">to identify significant lag structures </w:t>
      </w:r>
      <w:r w:rsidR="00DC3144">
        <w:t xml:space="preserve">together with AIC and BIC to determine the optimal lag length for pricing data. ACF is calculated by the </w:t>
      </w:r>
      <w:r w:rsidR="00353504">
        <w:t>arch</w:t>
      </w:r>
      <w:r w:rsidR="00DC3144">
        <w:t xml:space="preserve"> library as</w:t>
      </w:r>
      <w:r w:rsidR="00353504">
        <w:t>:</w:t>
      </w:r>
    </w:p>
    <w:p w14:paraId="236C1FED" w14:textId="77777777" w:rsidR="00C24A96" w:rsidRDefault="00C24A96" w:rsidP="0024172E">
      <w:pPr>
        <w:spacing w:after="0" w:line="240" w:lineRule="auto"/>
        <w:jc w:val="left"/>
      </w:pPr>
    </w:p>
    <w:p w14:paraId="72D2CC5F" w14:textId="5111F310" w:rsidR="00DC3144" w:rsidRDefault="00353504" w:rsidP="00353504">
      <w:pPr>
        <w:spacing w:after="0" w:line="240" w:lineRule="auto"/>
        <w:ind w:firstLine="720"/>
        <w:jc w:val="left"/>
        <w:rPr>
          <w:lang w:val="fr-FR"/>
        </w:rPr>
      </w:pPr>
      <w:r w:rsidRPr="00353504">
        <w:t>ρ</w:t>
      </w:r>
      <w:r w:rsidRPr="00353504">
        <w:rPr>
          <w:lang w:val="fr-FR"/>
        </w:rPr>
        <w:t>(k)=</w:t>
      </w:r>
      <w:r w:rsidRPr="00353504">
        <w:rPr>
          <w:lang w:val="fr-FR"/>
        </w:rPr>
        <w:t xml:space="preserve"> </w:t>
      </w:r>
      <w:proofErr w:type="spellStart"/>
      <w:r w:rsidRPr="00353504">
        <w:rPr>
          <w:lang w:val="fr-FR"/>
        </w:rPr>
        <w:t>Cov</w:t>
      </w:r>
      <w:proofErr w:type="spellEnd"/>
      <w:r w:rsidRPr="00353504">
        <w:rPr>
          <w:lang w:val="fr-FR"/>
        </w:rPr>
        <w:t>(</w:t>
      </w:r>
      <w:proofErr w:type="spellStart"/>
      <w:r w:rsidRPr="00353504">
        <w:rPr>
          <w:lang w:val="fr-FR"/>
        </w:rPr>
        <w:t>X</w:t>
      </w:r>
      <w:r w:rsidRPr="00353504">
        <w:rPr>
          <w:lang w:val="fr-FR"/>
        </w:rPr>
        <w:t>_</w:t>
      </w:r>
      <w:proofErr w:type="gramStart"/>
      <w:r w:rsidRPr="00353504">
        <w:rPr>
          <w:lang w:val="fr-FR"/>
        </w:rPr>
        <w:t>t</w:t>
      </w:r>
      <w:proofErr w:type="spellEnd"/>
      <w:r w:rsidRPr="00353504">
        <w:rPr>
          <w:lang w:val="fr-FR"/>
        </w:rPr>
        <w:t>​,</w:t>
      </w:r>
      <w:proofErr w:type="spellStart"/>
      <w:r w:rsidRPr="00353504">
        <w:rPr>
          <w:lang w:val="fr-FR"/>
        </w:rPr>
        <w:t>X</w:t>
      </w:r>
      <w:proofErr w:type="gramEnd"/>
      <w:r w:rsidRPr="00353504">
        <w:rPr>
          <w:lang w:val="fr-FR"/>
        </w:rPr>
        <w:t>_</w:t>
      </w:r>
      <w:r w:rsidRPr="00353504">
        <w:rPr>
          <w:lang w:val="fr-FR"/>
        </w:rPr>
        <w:t>t</w:t>
      </w:r>
      <w:proofErr w:type="spellEnd"/>
      <w:r w:rsidRPr="00353504">
        <w:rPr>
          <w:lang w:val="fr-FR"/>
        </w:rPr>
        <w:t>−k​)​</w:t>
      </w:r>
      <w:r>
        <w:rPr>
          <w:lang w:val="fr-FR"/>
        </w:rPr>
        <w:t xml:space="preserve"> / </w:t>
      </w:r>
      <w:r w:rsidRPr="00353504">
        <w:rPr>
          <w:lang w:val="fr-FR"/>
        </w:rPr>
        <w:t>Var(</w:t>
      </w:r>
      <w:proofErr w:type="spellStart"/>
      <w:r w:rsidRPr="00353504">
        <w:rPr>
          <w:lang w:val="fr-FR"/>
        </w:rPr>
        <w:t>X_t</w:t>
      </w:r>
      <w:proofErr w:type="spellEnd"/>
      <w:r w:rsidRPr="00353504">
        <w:rPr>
          <w:lang w:val="fr-FR"/>
        </w:rPr>
        <w:t>​)</w:t>
      </w:r>
    </w:p>
    <w:p w14:paraId="22FC91AE" w14:textId="3F5E6D3E" w:rsidR="00353504" w:rsidRDefault="00353504" w:rsidP="00353504">
      <w:pPr>
        <w:spacing w:after="0" w:line="240" w:lineRule="auto"/>
        <w:jc w:val="left"/>
        <w:rPr>
          <w:lang w:val="fr-FR"/>
        </w:rPr>
      </w:pPr>
      <w:proofErr w:type="spellStart"/>
      <w:r>
        <w:rPr>
          <w:lang w:val="fr-FR"/>
        </w:rPr>
        <w:t>Where</w:t>
      </w:r>
      <w:proofErr w:type="spellEnd"/>
      <w:r>
        <w:rPr>
          <w:lang w:val="fr-FR"/>
        </w:rPr>
        <w:t> :</w:t>
      </w:r>
    </w:p>
    <w:p w14:paraId="03C1A57D" w14:textId="679DCE00" w:rsidR="00353504" w:rsidRDefault="00353504" w:rsidP="00353504">
      <w:pPr>
        <w:spacing w:after="0" w:line="240" w:lineRule="auto"/>
        <w:jc w:val="left"/>
      </w:pPr>
      <w:r>
        <w:rPr>
          <w:lang w:val="fr-FR"/>
        </w:rPr>
        <w:tab/>
      </w:r>
      <w:proofErr w:type="spellStart"/>
      <w:r w:rsidRPr="00353504">
        <w:t>X_t</w:t>
      </w:r>
      <w:proofErr w:type="spellEnd"/>
      <w:r w:rsidRPr="00353504">
        <w:t xml:space="preserve"> is the val</w:t>
      </w:r>
      <w:r>
        <w:t>ue at time t</w:t>
      </w:r>
    </w:p>
    <w:p w14:paraId="6A0CA319" w14:textId="5A323706" w:rsidR="00353504" w:rsidRDefault="00353504" w:rsidP="00353504">
      <w:pPr>
        <w:spacing w:after="0" w:line="240" w:lineRule="auto"/>
        <w:jc w:val="left"/>
      </w:pPr>
      <w:r>
        <w:tab/>
      </w:r>
      <w:proofErr w:type="spellStart"/>
      <w:r>
        <w:t>X_t</w:t>
      </w:r>
      <w:proofErr w:type="spellEnd"/>
      <w:r>
        <w:t>-k is the value at time k lagged by k periods</w:t>
      </w:r>
    </w:p>
    <w:p w14:paraId="69D8FADA" w14:textId="1476CCED" w:rsidR="00353504" w:rsidRDefault="00353504" w:rsidP="00353504">
      <w:pPr>
        <w:spacing w:after="0" w:line="240" w:lineRule="auto"/>
        <w:jc w:val="left"/>
      </w:pPr>
      <w:r>
        <w:tab/>
      </w:r>
      <w:proofErr w:type="spellStart"/>
      <w:r w:rsidRPr="00353504">
        <w:t>Cov</w:t>
      </w:r>
      <w:proofErr w:type="spellEnd"/>
      <w:r w:rsidRPr="00353504">
        <w:t>(</w:t>
      </w:r>
      <w:proofErr w:type="spellStart"/>
      <w:r w:rsidRPr="00353504">
        <w:t>X_</w:t>
      </w:r>
      <w:proofErr w:type="gramStart"/>
      <w:r w:rsidRPr="00353504">
        <w:t>t</w:t>
      </w:r>
      <w:proofErr w:type="spellEnd"/>
      <w:r w:rsidRPr="00353504">
        <w:t>​,</w:t>
      </w:r>
      <w:proofErr w:type="spellStart"/>
      <w:r w:rsidRPr="00353504">
        <w:t>X</w:t>
      </w:r>
      <w:proofErr w:type="gramEnd"/>
      <w:r w:rsidRPr="00353504">
        <w:t>_t</w:t>
      </w:r>
      <w:proofErr w:type="spellEnd"/>
      <w:r w:rsidRPr="00353504">
        <w:t>−k​)​</w:t>
      </w:r>
      <w:r w:rsidRPr="00353504">
        <w:t xml:space="preserve"> is th</w:t>
      </w:r>
      <w:r>
        <w:t>e covariance between the current and lagged value</w:t>
      </w:r>
    </w:p>
    <w:p w14:paraId="21AF722A" w14:textId="594FF65C" w:rsidR="00353504" w:rsidRDefault="00353504" w:rsidP="00353504">
      <w:pPr>
        <w:spacing w:after="0" w:line="240" w:lineRule="auto"/>
        <w:jc w:val="left"/>
      </w:pPr>
      <w:r>
        <w:tab/>
      </w:r>
      <w:r w:rsidRPr="00353504">
        <w:t>Var(</w:t>
      </w:r>
      <w:proofErr w:type="spellStart"/>
      <w:r w:rsidRPr="00353504">
        <w:t>X_t</w:t>
      </w:r>
      <w:proofErr w:type="spellEnd"/>
      <w:r w:rsidRPr="00353504">
        <w:t>​)</w:t>
      </w:r>
      <w:r w:rsidRPr="00353504">
        <w:t xml:space="preserve"> is the</w:t>
      </w:r>
      <w:r>
        <w:t xml:space="preserve"> variance of the series</w:t>
      </w:r>
    </w:p>
    <w:p w14:paraId="5623699F" w14:textId="77777777" w:rsidR="00353504" w:rsidRDefault="00353504" w:rsidP="00353504">
      <w:pPr>
        <w:spacing w:after="0" w:line="240" w:lineRule="auto"/>
        <w:jc w:val="left"/>
      </w:pPr>
    </w:p>
    <w:p w14:paraId="0C742D6C" w14:textId="46A9F7FC" w:rsidR="00353504" w:rsidRDefault="00353504" w:rsidP="00353504">
      <w:pPr>
        <w:spacing w:after="0" w:line="240" w:lineRule="auto"/>
        <w:jc w:val="left"/>
      </w:pPr>
      <w:r>
        <w:t>AIC and BIC formulas are:</w:t>
      </w:r>
    </w:p>
    <w:p w14:paraId="79959A58" w14:textId="77777777" w:rsidR="00C24A96" w:rsidRDefault="00C24A96" w:rsidP="00353504">
      <w:pPr>
        <w:spacing w:after="0" w:line="240" w:lineRule="auto"/>
        <w:jc w:val="left"/>
      </w:pPr>
    </w:p>
    <w:p w14:paraId="6D41D420" w14:textId="042AD0AF" w:rsidR="00353504" w:rsidRDefault="00353504" w:rsidP="00353504">
      <w:pPr>
        <w:spacing w:after="0" w:line="240" w:lineRule="auto"/>
        <w:ind w:firstLine="720"/>
        <w:jc w:val="left"/>
      </w:pPr>
      <w:r w:rsidRPr="00353504">
        <w:t xml:space="preserve">AIC = 2k </w:t>
      </w:r>
      <w:r>
        <w:t>–</w:t>
      </w:r>
      <w:r w:rsidRPr="00353504">
        <w:t xml:space="preserve"> 2</w:t>
      </w:r>
      <w:r>
        <w:t>*</w:t>
      </w:r>
      <w:r w:rsidRPr="00353504">
        <w:t>ln(L</w:t>
      </w:r>
      <w:r>
        <w:t>)</w:t>
      </w:r>
    </w:p>
    <w:p w14:paraId="228BD806" w14:textId="376DD303" w:rsidR="00353504" w:rsidRDefault="00353504" w:rsidP="00353504">
      <w:pPr>
        <w:spacing w:after="0" w:line="240" w:lineRule="auto"/>
        <w:ind w:firstLine="720"/>
        <w:jc w:val="left"/>
      </w:pPr>
      <w:r w:rsidRPr="00353504">
        <w:t>BIC = k</w:t>
      </w:r>
      <w:r>
        <w:t>*</w:t>
      </w:r>
      <w:r w:rsidRPr="00353504">
        <w:t xml:space="preserve">ln(n) </w:t>
      </w:r>
      <w:r>
        <w:t>–</w:t>
      </w:r>
      <w:r w:rsidRPr="00353504">
        <w:t xml:space="preserve"> 2</w:t>
      </w:r>
      <w:r>
        <w:t>*</w:t>
      </w:r>
      <w:r w:rsidRPr="00353504">
        <w:t>ln(L)</w:t>
      </w:r>
    </w:p>
    <w:p w14:paraId="141D970A" w14:textId="556B9115" w:rsidR="00353504" w:rsidRDefault="00353504" w:rsidP="00353504">
      <w:pPr>
        <w:spacing w:after="0" w:line="240" w:lineRule="auto"/>
        <w:jc w:val="left"/>
      </w:pPr>
      <w:r>
        <w:t>Where:</w:t>
      </w:r>
    </w:p>
    <w:p w14:paraId="7D526658" w14:textId="7C4F5895" w:rsidR="00353504" w:rsidRDefault="00353504" w:rsidP="00353504">
      <w:pPr>
        <w:spacing w:after="0" w:line="240" w:lineRule="auto"/>
        <w:jc w:val="left"/>
      </w:pPr>
      <w:r>
        <w:tab/>
      </w:r>
      <w:proofErr w:type="gramStart"/>
      <w:r>
        <w:t>k is</w:t>
      </w:r>
      <w:proofErr w:type="gramEnd"/>
      <w:r>
        <w:t xml:space="preserve"> the number of parameters in the model</w:t>
      </w:r>
    </w:p>
    <w:p w14:paraId="081913C1" w14:textId="7DECE56F" w:rsidR="00353504" w:rsidRDefault="00353504" w:rsidP="00353504">
      <w:pPr>
        <w:spacing w:after="0" w:line="240" w:lineRule="auto"/>
        <w:jc w:val="left"/>
      </w:pPr>
      <w:r>
        <w:tab/>
        <w:t>L is the maximum log-likelihood of the model</w:t>
      </w:r>
    </w:p>
    <w:p w14:paraId="4FE774E5" w14:textId="64D3F546" w:rsidR="00353504" w:rsidRDefault="00353504" w:rsidP="00353504">
      <w:pPr>
        <w:spacing w:after="0" w:line="240" w:lineRule="auto"/>
        <w:jc w:val="left"/>
      </w:pPr>
      <w:r>
        <w:tab/>
        <w:t>n is the sample size</w:t>
      </w:r>
    </w:p>
    <w:p w14:paraId="5F73EAF0" w14:textId="77777777" w:rsidR="00353504" w:rsidRDefault="00353504" w:rsidP="00353504">
      <w:pPr>
        <w:spacing w:after="0" w:line="240" w:lineRule="auto"/>
        <w:jc w:val="left"/>
      </w:pPr>
    </w:p>
    <w:p w14:paraId="584F314C" w14:textId="4AD04A0A" w:rsidR="00353504" w:rsidRDefault="00C24A96" w:rsidP="00353504">
      <w:pPr>
        <w:spacing w:after="0" w:line="240" w:lineRule="auto"/>
        <w:jc w:val="left"/>
      </w:pPr>
      <w:r>
        <w:t xml:space="preserve">During training I will use the Gini Impurity Index to guide node splitting within each tree. For my predictions I will have two classes to predict at 20 days: price went </w:t>
      </w:r>
      <w:proofErr w:type="gramStart"/>
      <w:r>
        <w:t>up</w:t>
      </w:r>
      <w:proofErr w:type="gramEnd"/>
      <w:r>
        <w:t xml:space="preserve"> or price went down. The Gini index will range from 0 (all samples in the node belong to 1 class) and the maximum possible value for the number of classes in the model if the model is evenly split among multiple classes. The formula for the Gini Impurity Index is:</w:t>
      </w:r>
    </w:p>
    <w:p w14:paraId="4B751A18" w14:textId="77777777" w:rsidR="00C24A96" w:rsidRDefault="00C24A96" w:rsidP="00353504">
      <w:pPr>
        <w:spacing w:after="0" w:line="240" w:lineRule="auto"/>
        <w:jc w:val="left"/>
      </w:pPr>
    </w:p>
    <w:p w14:paraId="334ECB99" w14:textId="32E306DC" w:rsidR="00C24A96" w:rsidRDefault="00C24A96" w:rsidP="00353504">
      <w:pPr>
        <w:spacing w:after="0" w:line="240" w:lineRule="auto"/>
        <w:jc w:val="left"/>
      </w:pPr>
      <w:r>
        <w:tab/>
      </w:r>
      <w:r w:rsidRPr="00C24A96">
        <w:t xml:space="preserve">G = 1 - </w:t>
      </w:r>
      <w:proofErr w:type="gramStart"/>
      <w:r w:rsidRPr="00C24A96">
        <w:t>sum_{</w:t>
      </w:r>
      <w:proofErr w:type="spellStart"/>
      <w:proofErr w:type="gramEnd"/>
      <w:r w:rsidRPr="00C24A96">
        <w:t>i</w:t>
      </w:r>
      <w:proofErr w:type="spellEnd"/>
      <w:r w:rsidRPr="00C24A96">
        <w:t>=</w:t>
      </w:r>
      <w:proofErr w:type="gramStart"/>
      <w:r w:rsidRPr="00C24A96">
        <w:t>1}^</w:t>
      </w:r>
      <w:proofErr w:type="gramEnd"/>
      <w:r w:rsidRPr="00C24A96">
        <w:t>{C</w:t>
      </w:r>
      <w:r>
        <w:t>=2</w:t>
      </w:r>
      <w:r w:rsidRPr="00C24A96">
        <w:t>} p_i^2</w:t>
      </w:r>
    </w:p>
    <w:p w14:paraId="0056EF5E" w14:textId="2467117F" w:rsidR="00C24A96" w:rsidRDefault="00C24A96" w:rsidP="00353504">
      <w:pPr>
        <w:spacing w:after="0" w:line="240" w:lineRule="auto"/>
        <w:jc w:val="left"/>
      </w:pPr>
      <w:r>
        <w:t>Where:</w:t>
      </w:r>
    </w:p>
    <w:p w14:paraId="098A2252" w14:textId="51780484" w:rsidR="00C24A96" w:rsidRDefault="00C24A96" w:rsidP="00353504">
      <w:pPr>
        <w:spacing w:after="0" w:line="240" w:lineRule="auto"/>
        <w:jc w:val="left"/>
      </w:pPr>
      <w:r>
        <w:tab/>
        <w:t>G is the Gini impurity measure at the node</w:t>
      </w:r>
    </w:p>
    <w:p w14:paraId="5EB5C06A" w14:textId="4E62ADC9" w:rsidR="00C24A96" w:rsidRDefault="00C24A96" w:rsidP="00353504">
      <w:pPr>
        <w:spacing w:after="0" w:line="240" w:lineRule="auto"/>
        <w:jc w:val="left"/>
      </w:pPr>
      <w:r>
        <w:tab/>
        <w:t>C=2 indicates there are two classes in the response variable</w:t>
      </w:r>
    </w:p>
    <w:p w14:paraId="3A3EF988" w14:textId="77777777" w:rsidR="00C24A96" w:rsidRDefault="00C24A96" w:rsidP="0024172E">
      <w:pPr>
        <w:spacing w:after="0" w:line="240" w:lineRule="auto"/>
        <w:jc w:val="left"/>
      </w:pPr>
      <w:r>
        <w:tab/>
      </w:r>
      <w:proofErr w:type="spellStart"/>
      <w:r>
        <w:t>p_i</w:t>
      </w:r>
      <w:proofErr w:type="spellEnd"/>
      <w:r>
        <w:t xml:space="preserve"> is the proportion of samples in the node that </w:t>
      </w:r>
      <w:proofErr w:type="gramStart"/>
      <w:r>
        <w:t>belong</w:t>
      </w:r>
      <w:proofErr w:type="gramEnd"/>
      <w:r>
        <w:t xml:space="preserve"> to class </w:t>
      </w:r>
      <w:proofErr w:type="spellStart"/>
      <w:r>
        <w:t>i</w:t>
      </w:r>
      <w:proofErr w:type="spellEnd"/>
    </w:p>
    <w:p w14:paraId="61FB178B" w14:textId="77777777" w:rsidR="00C24A96" w:rsidRDefault="00C24A96" w:rsidP="0024172E">
      <w:pPr>
        <w:spacing w:after="0" w:line="240" w:lineRule="auto"/>
        <w:jc w:val="left"/>
      </w:pPr>
    </w:p>
    <w:p w14:paraId="046EB454" w14:textId="090D6ECC" w:rsidR="00933E65" w:rsidRDefault="00000000" w:rsidP="0024172E">
      <w:pPr>
        <w:spacing w:after="0" w:line="240" w:lineRule="auto"/>
        <w:jc w:val="left"/>
      </w:pPr>
      <w:r w:rsidRPr="00353504">
        <w:br/>
      </w:r>
      <w:proofErr w:type="spellStart"/>
      <w:r w:rsidR="00105B51">
        <w:t>I</w:t>
      </w:r>
      <w:proofErr w:type="spellEnd"/>
      <w:r w:rsidR="00105B51">
        <w:t xml:space="preserve"> will evaluate model performance</w:t>
      </w:r>
      <w:r>
        <w:t xml:space="preserve"> using accuracy, precision, recall, F1-score, and ROC-AUC</w:t>
      </w:r>
      <w:r w:rsidR="00E84B5C">
        <w:t xml:space="preserve"> and will generate a confusion matrix to visualize how misclassifications are distributed</w:t>
      </w:r>
      <w:r>
        <w:t>.</w:t>
      </w:r>
      <w:r w:rsidR="00105B51">
        <w:t xml:space="preserve"> I will conduct f</w:t>
      </w:r>
      <w:r>
        <w:t xml:space="preserve">eature importance analysis to understand which </w:t>
      </w:r>
      <w:r w:rsidR="00105B51">
        <w:t xml:space="preserve">features, </w:t>
      </w:r>
      <w:r>
        <w:t>engineered lags</w:t>
      </w:r>
      <w:r w:rsidR="00105B51">
        <w:t>,</w:t>
      </w:r>
      <w:r>
        <w:t xml:space="preserve"> and moving averages contribute most significantly to predictions.</w:t>
      </w:r>
      <w:r w:rsidR="00E84B5C">
        <w:t xml:space="preserve"> I may reduce the feature set based on the results of my model quality testing.</w:t>
      </w:r>
    </w:p>
    <w:p w14:paraId="60A8AEF5" w14:textId="77777777" w:rsidR="007611A7" w:rsidRDefault="007611A7" w:rsidP="007611A7">
      <w:pPr>
        <w:spacing w:after="0" w:line="240" w:lineRule="auto"/>
        <w:jc w:val="left"/>
      </w:pPr>
    </w:p>
    <w:p w14:paraId="0A607940" w14:textId="77777777" w:rsidR="001B5680" w:rsidRDefault="001B5680" w:rsidP="007611A7">
      <w:pPr>
        <w:spacing w:after="0" w:line="240" w:lineRule="auto"/>
        <w:jc w:val="left"/>
      </w:pPr>
    </w:p>
    <w:p w14:paraId="6A2BB364" w14:textId="77777777" w:rsidR="001B5680" w:rsidRDefault="001B5680" w:rsidP="007611A7">
      <w:pPr>
        <w:spacing w:after="0" w:line="240" w:lineRule="auto"/>
        <w:jc w:val="left"/>
      </w:pPr>
    </w:p>
    <w:p w14:paraId="2608B423" w14:textId="77777777" w:rsidR="00933E65" w:rsidRDefault="00000000" w:rsidP="007611A7">
      <w:pPr>
        <w:spacing w:after="0" w:line="240" w:lineRule="auto"/>
        <w:jc w:val="left"/>
        <w:rPr>
          <w:b/>
          <w:bCs/>
          <w:sz w:val="24"/>
          <w:szCs w:val="24"/>
        </w:rPr>
      </w:pPr>
      <w:r w:rsidRPr="0009503B">
        <w:rPr>
          <w:b/>
          <w:bCs/>
          <w:sz w:val="24"/>
          <w:szCs w:val="24"/>
        </w:rPr>
        <w:lastRenderedPageBreak/>
        <w:t>Programming</w:t>
      </w:r>
    </w:p>
    <w:p w14:paraId="5762C4D0" w14:textId="77777777" w:rsidR="007611A7" w:rsidRPr="0009503B" w:rsidRDefault="007611A7" w:rsidP="007611A7">
      <w:pPr>
        <w:spacing w:after="0" w:line="240" w:lineRule="auto"/>
        <w:jc w:val="left"/>
        <w:rPr>
          <w:b/>
          <w:bCs/>
          <w:sz w:val="24"/>
          <w:szCs w:val="24"/>
        </w:rPr>
      </w:pPr>
    </w:p>
    <w:p w14:paraId="36F37057" w14:textId="279D24CD" w:rsidR="00933E65" w:rsidRDefault="00105B51" w:rsidP="007611A7">
      <w:pPr>
        <w:spacing w:after="0" w:line="240" w:lineRule="auto"/>
        <w:jc w:val="left"/>
      </w:pPr>
      <w:r>
        <w:t>I’ll code</w:t>
      </w:r>
      <w:r w:rsidR="00000000">
        <w:t xml:space="preserve"> in Python, using libraries such as pandas for data manipulation, statsmodels for ARMA modeling, scikit-learn for Random Forest implementation, and </w:t>
      </w:r>
      <w:proofErr w:type="spellStart"/>
      <w:r w:rsidR="00000000">
        <w:t>matplotlib</w:t>
      </w:r>
      <w:r w:rsidR="00B14B38">
        <w:t>+</w:t>
      </w:r>
      <w:r w:rsidR="00000000">
        <w:t>seaborn</w:t>
      </w:r>
      <w:proofErr w:type="spellEnd"/>
      <w:r w:rsidR="00000000">
        <w:t xml:space="preserve"> for visualization.</w:t>
      </w:r>
    </w:p>
    <w:p w14:paraId="17D98E1B" w14:textId="77777777" w:rsidR="007611A7" w:rsidRDefault="007611A7" w:rsidP="007611A7">
      <w:pPr>
        <w:spacing w:after="0" w:line="240" w:lineRule="auto"/>
        <w:jc w:val="left"/>
      </w:pPr>
    </w:p>
    <w:p w14:paraId="34299A57" w14:textId="77777777" w:rsidR="00933E65" w:rsidRDefault="00000000" w:rsidP="007611A7">
      <w:pPr>
        <w:spacing w:after="0" w:line="240" w:lineRule="auto"/>
        <w:jc w:val="left"/>
        <w:rPr>
          <w:b/>
          <w:bCs/>
          <w:sz w:val="24"/>
          <w:szCs w:val="24"/>
        </w:rPr>
      </w:pPr>
      <w:r w:rsidRPr="0009503B">
        <w:rPr>
          <w:b/>
          <w:bCs/>
          <w:sz w:val="24"/>
          <w:szCs w:val="24"/>
        </w:rPr>
        <w:t>Data</w:t>
      </w:r>
    </w:p>
    <w:p w14:paraId="4C4B435E" w14:textId="77777777" w:rsidR="007611A7" w:rsidRPr="0009503B" w:rsidRDefault="007611A7" w:rsidP="007611A7">
      <w:pPr>
        <w:spacing w:after="0" w:line="240" w:lineRule="auto"/>
        <w:jc w:val="left"/>
        <w:rPr>
          <w:b/>
          <w:bCs/>
          <w:sz w:val="24"/>
          <w:szCs w:val="24"/>
        </w:rPr>
      </w:pPr>
    </w:p>
    <w:p w14:paraId="3B12C230" w14:textId="55D86D93" w:rsidR="00933E65" w:rsidRDefault="00000000" w:rsidP="007611A7">
      <w:pPr>
        <w:spacing w:after="0" w:line="240" w:lineRule="auto"/>
        <w:jc w:val="left"/>
      </w:pPr>
      <w:r>
        <w:t xml:space="preserve">The dataset will </w:t>
      </w:r>
      <w:r w:rsidR="00B14B38">
        <w:t>be built from</w:t>
      </w:r>
      <w:r>
        <w:t xml:space="preserve"> historical daily</w:t>
      </w:r>
      <w:r w:rsidR="00B14B38">
        <w:t xml:space="preserve"> Standard and Poor’s 500 (S&amp;P 500)</w:t>
      </w:r>
      <w:r>
        <w:t xml:space="preserve"> stock market index data</w:t>
      </w:r>
      <w:r w:rsidR="00B14B38">
        <w:t xml:space="preserve"> </w:t>
      </w:r>
      <w:r>
        <w:t xml:space="preserve">covering </w:t>
      </w:r>
      <w:r w:rsidR="00B14B38">
        <w:t xml:space="preserve">January 1, </w:t>
      </w:r>
      <w:proofErr w:type="gramStart"/>
      <w:r w:rsidR="00B14B38">
        <w:t>1990</w:t>
      </w:r>
      <w:proofErr w:type="gramEnd"/>
      <w:r w:rsidR="00B14B38">
        <w:t xml:space="preserve"> to February 16, 2024. The beginning date was selected to ensure the data captured recent </w:t>
      </w:r>
      <w:r w:rsidR="003066B3">
        <w:t>price patterns without factoring in historical anomalies</w:t>
      </w:r>
      <w:r w:rsidR="000A14C7">
        <w:t>. The end date was selected as it is when the Kaggle 34-year dataset ends</w:t>
      </w:r>
      <w:r>
        <w:t xml:space="preserve">. Data will be sourced </w:t>
      </w:r>
      <w:r w:rsidR="000A14C7">
        <w:t>from</w:t>
      </w:r>
      <w:r>
        <w:t xml:space="preserve"> Yahoo Finance</w:t>
      </w:r>
      <w:r w:rsidR="000A14C7">
        <w:t xml:space="preserve"> and </w:t>
      </w:r>
      <w:r>
        <w:t>Kaggle</w:t>
      </w:r>
      <w:r w:rsidR="00286783">
        <w:t xml:space="preserve"> and</w:t>
      </w:r>
      <w:r>
        <w:t xml:space="preserve"> include key variables such as date, open, high, low, close, and trading volume. Data will be accessed through Python APIs (such as yfinance) or downloaded CSV files and stored locally for analysis. </w:t>
      </w:r>
      <w:r w:rsidR="00286783">
        <w:t>The dataset will be a few dozen kilobytes composed of ~30 features and ~9000 samples</w:t>
      </w:r>
      <w:r>
        <w:t>.</w:t>
      </w:r>
    </w:p>
    <w:p w14:paraId="3A04B6F6" w14:textId="77777777" w:rsidR="007611A7" w:rsidRDefault="007611A7" w:rsidP="007611A7">
      <w:pPr>
        <w:spacing w:after="0" w:line="240" w:lineRule="auto"/>
        <w:jc w:val="left"/>
      </w:pPr>
    </w:p>
    <w:p w14:paraId="1B2DB111" w14:textId="2E217D73" w:rsidR="00A86272" w:rsidRDefault="00A86272" w:rsidP="007611A7">
      <w:pPr>
        <w:spacing w:after="0" w:line="240" w:lineRule="auto"/>
        <w:jc w:val="left"/>
      </w:pPr>
      <w:r>
        <w:t>I have done basic exploration to ensure my data sources are viable and I can generate some of the features common to the papers I have reviewed.  My current intent is to generate the following columns:</w:t>
      </w:r>
    </w:p>
    <w:p w14:paraId="30CF1360" w14:textId="77777777" w:rsidR="007611A7" w:rsidRDefault="007611A7" w:rsidP="007611A7">
      <w:pPr>
        <w:spacing w:after="0" w:line="240" w:lineRule="auto"/>
        <w:jc w:val="left"/>
      </w:pPr>
    </w:p>
    <w:p w14:paraId="15855450" w14:textId="6B8325D3" w:rsidR="00A86272" w:rsidRPr="00781A8E" w:rsidRDefault="00DC6567" w:rsidP="007611A7">
      <w:pPr>
        <w:spacing w:after="0" w:line="240" w:lineRule="auto"/>
        <w:jc w:val="left"/>
      </w:pPr>
      <w:r w:rsidRPr="00781A8E">
        <w:t xml:space="preserve">Source: </w:t>
      </w:r>
      <w:r w:rsidR="00781A8E" w:rsidRPr="00781A8E">
        <w:t>K</w:t>
      </w:r>
      <w:r w:rsidRPr="00781A8E">
        <w:t xml:space="preserve">=Kaggle, </w:t>
      </w:r>
      <w:r w:rsidR="00781A8E" w:rsidRPr="00781A8E">
        <w:t>Y</w:t>
      </w:r>
      <w:r w:rsidR="00655AA2" w:rsidRPr="00781A8E">
        <w:t xml:space="preserve">=yahoo, </w:t>
      </w:r>
      <w:r w:rsidR="00781A8E" w:rsidRPr="00781A8E">
        <w:t>TA=python technical analysis, EF=enginee</w:t>
      </w:r>
      <w:r w:rsidR="00781A8E">
        <w:t>red feature</w:t>
      </w:r>
    </w:p>
    <w:tbl>
      <w:tblPr>
        <w:tblStyle w:val="TableGridLight"/>
        <w:tblW w:w="0" w:type="auto"/>
        <w:tblInd w:w="198" w:type="dxa"/>
        <w:tblLook w:val="04A0" w:firstRow="1" w:lastRow="0" w:firstColumn="1" w:lastColumn="0" w:noHBand="0" w:noVBand="1"/>
      </w:tblPr>
      <w:tblGrid>
        <w:gridCol w:w="2056"/>
        <w:gridCol w:w="4369"/>
        <w:gridCol w:w="1100"/>
        <w:gridCol w:w="907"/>
      </w:tblGrid>
      <w:tr w:rsidR="00DC6567" w:rsidRPr="00A86272" w14:paraId="14BFF2E3" w14:textId="7FC9DFE3" w:rsidTr="00DC6567">
        <w:tc>
          <w:tcPr>
            <w:tcW w:w="2056" w:type="dxa"/>
          </w:tcPr>
          <w:p w14:paraId="61AB3C26" w14:textId="4B7A774C" w:rsidR="00DC6567" w:rsidRPr="00A86272" w:rsidRDefault="00DC6567" w:rsidP="007611A7">
            <w:pPr>
              <w:jc w:val="left"/>
              <w:rPr>
                <w:b/>
                <w:bCs/>
              </w:rPr>
            </w:pPr>
            <w:r w:rsidRPr="00A86272">
              <w:rPr>
                <w:b/>
                <w:bCs/>
              </w:rPr>
              <w:t>Column</w:t>
            </w:r>
          </w:p>
        </w:tc>
        <w:tc>
          <w:tcPr>
            <w:tcW w:w="4567" w:type="dxa"/>
          </w:tcPr>
          <w:p w14:paraId="012F759F" w14:textId="2A6D5C6A" w:rsidR="00DC6567" w:rsidRPr="00A86272" w:rsidRDefault="00DC6567" w:rsidP="007611A7">
            <w:pPr>
              <w:jc w:val="left"/>
              <w:rPr>
                <w:b/>
                <w:bCs/>
              </w:rPr>
            </w:pPr>
            <w:r w:rsidRPr="00A86272">
              <w:rPr>
                <w:b/>
                <w:bCs/>
              </w:rPr>
              <w:t>Meaning</w:t>
            </w:r>
          </w:p>
        </w:tc>
        <w:tc>
          <w:tcPr>
            <w:tcW w:w="1100" w:type="dxa"/>
          </w:tcPr>
          <w:p w14:paraId="166D06D5" w14:textId="23264C97" w:rsidR="00DC6567" w:rsidRPr="00A86272" w:rsidRDefault="00DC6567" w:rsidP="007611A7">
            <w:pPr>
              <w:jc w:val="left"/>
              <w:rPr>
                <w:b/>
                <w:bCs/>
              </w:rPr>
            </w:pPr>
            <w:r>
              <w:rPr>
                <w:b/>
                <w:bCs/>
              </w:rPr>
              <w:t>Type</w:t>
            </w:r>
          </w:p>
        </w:tc>
        <w:tc>
          <w:tcPr>
            <w:tcW w:w="907" w:type="dxa"/>
          </w:tcPr>
          <w:p w14:paraId="7E9F02DE" w14:textId="0B76780A" w:rsidR="00DC6567" w:rsidRDefault="00DC6567" w:rsidP="007611A7">
            <w:pPr>
              <w:jc w:val="left"/>
              <w:rPr>
                <w:b/>
                <w:bCs/>
              </w:rPr>
            </w:pPr>
            <w:r>
              <w:rPr>
                <w:b/>
                <w:bCs/>
              </w:rPr>
              <w:t>Source</w:t>
            </w:r>
          </w:p>
        </w:tc>
      </w:tr>
      <w:tr w:rsidR="00DC6567" w:rsidRPr="00A86272" w14:paraId="6B15A76D" w14:textId="353E0525" w:rsidTr="00DC6567">
        <w:tc>
          <w:tcPr>
            <w:tcW w:w="2056" w:type="dxa"/>
          </w:tcPr>
          <w:p w14:paraId="7F98CE3B" w14:textId="06F24D81" w:rsidR="00DC6567" w:rsidRPr="00A86272" w:rsidRDefault="00DC6567" w:rsidP="007611A7">
            <w:pPr>
              <w:jc w:val="left"/>
            </w:pPr>
            <w:r>
              <w:t>Date</w:t>
            </w:r>
          </w:p>
        </w:tc>
        <w:tc>
          <w:tcPr>
            <w:tcW w:w="4567" w:type="dxa"/>
          </w:tcPr>
          <w:p w14:paraId="242CA505" w14:textId="31174560" w:rsidR="00DC6567" w:rsidRDefault="00DC6567" w:rsidP="007611A7">
            <w:pPr>
              <w:jc w:val="left"/>
            </w:pPr>
            <w:r>
              <w:t>Date of observation in YYYY-MM-DD format</w:t>
            </w:r>
          </w:p>
        </w:tc>
        <w:tc>
          <w:tcPr>
            <w:tcW w:w="1100" w:type="dxa"/>
          </w:tcPr>
          <w:p w14:paraId="5FC386C2" w14:textId="26FE5E78" w:rsidR="00DC6567" w:rsidRDefault="00DC6567" w:rsidP="007611A7">
            <w:pPr>
              <w:jc w:val="left"/>
            </w:pPr>
            <w:r>
              <w:t>Index</w:t>
            </w:r>
          </w:p>
        </w:tc>
        <w:tc>
          <w:tcPr>
            <w:tcW w:w="907" w:type="dxa"/>
          </w:tcPr>
          <w:p w14:paraId="27583815" w14:textId="44407054" w:rsidR="00DC6567" w:rsidRDefault="00781A8E" w:rsidP="007611A7">
            <w:pPr>
              <w:jc w:val="left"/>
            </w:pPr>
            <w:r>
              <w:t>K</w:t>
            </w:r>
          </w:p>
        </w:tc>
      </w:tr>
      <w:tr w:rsidR="00DC6567" w:rsidRPr="00A86272" w14:paraId="780B4563" w14:textId="7E6C36B9" w:rsidTr="00DC6567">
        <w:tc>
          <w:tcPr>
            <w:tcW w:w="2056" w:type="dxa"/>
          </w:tcPr>
          <w:p w14:paraId="370E4628" w14:textId="4CF779C6" w:rsidR="00DC6567" w:rsidRPr="00A86272" w:rsidRDefault="00DC6567" w:rsidP="007611A7">
            <w:pPr>
              <w:jc w:val="left"/>
            </w:pPr>
            <w:proofErr w:type="spellStart"/>
            <w:r>
              <w:t>vix</w:t>
            </w:r>
            <w:proofErr w:type="spellEnd"/>
          </w:p>
        </w:tc>
        <w:tc>
          <w:tcPr>
            <w:tcW w:w="4567" w:type="dxa"/>
          </w:tcPr>
          <w:p w14:paraId="39A64C97" w14:textId="32EAC8F7" w:rsidR="00DC6567" w:rsidRDefault="00DC6567" w:rsidP="007611A7">
            <w:pPr>
              <w:jc w:val="left"/>
            </w:pPr>
            <w:r>
              <w:t>VIX (Volatility Index)</w:t>
            </w:r>
            <w:r>
              <w:t xml:space="preserve"> - </w:t>
            </w:r>
            <w:r>
              <w:t>market volatility.</w:t>
            </w:r>
          </w:p>
        </w:tc>
        <w:tc>
          <w:tcPr>
            <w:tcW w:w="1100" w:type="dxa"/>
          </w:tcPr>
          <w:p w14:paraId="3BD51173" w14:textId="53DF6CEA" w:rsidR="00DC6567" w:rsidRDefault="00DC6567" w:rsidP="007611A7">
            <w:pPr>
              <w:jc w:val="left"/>
            </w:pPr>
            <w:r>
              <w:t>Volatility</w:t>
            </w:r>
          </w:p>
        </w:tc>
        <w:tc>
          <w:tcPr>
            <w:tcW w:w="907" w:type="dxa"/>
          </w:tcPr>
          <w:p w14:paraId="187C40C9" w14:textId="180C6B0D" w:rsidR="00DC6567" w:rsidRDefault="00655AA2" w:rsidP="007611A7">
            <w:pPr>
              <w:jc w:val="left"/>
            </w:pPr>
            <w:r>
              <w:t>K</w:t>
            </w:r>
          </w:p>
        </w:tc>
      </w:tr>
      <w:tr w:rsidR="00DC6567" w:rsidRPr="00A86272" w14:paraId="7FA12DF5" w14:textId="71CE0FF2" w:rsidTr="00DC6567">
        <w:tc>
          <w:tcPr>
            <w:tcW w:w="2056" w:type="dxa"/>
          </w:tcPr>
          <w:p w14:paraId="4D1DD331" w14:textId="63F557AA" w:rsidR="00DC6567" w:rsidRPr="00A86272" w:rsidRDefault="00DC6567" w:rsidP="007611A7">
            <w:pPr>
              <w:jc w:val="left"/>
            </w:pPr>
            <w:r>
              <w:t>sp500_volume</w:t>
            </w:r>
          </w:p>
        </w:tc>
        <w:tc>
          <w:tcPr>
            <w:tcW w:w="4567" w:type="dxa"/>
          </w:tcPr>
          <w:p w14:paraId="0C3BE621" w14:textId="7121FEC8" w:rsidR="00DC6567" w:rsidRDefault="00DC6567" w:rsidP="007611A7">
            <w:pPr>
              <w:jc w:val="left"/>
            </w:pPr>
            <w:r>
              <w:t>Daily trading volume for the S&amp;P 500</w:t>
            </w:r>
          </w:p>
        </w:tc>
        <w:tc>
          <w:tcPr>
            <w:tcW w:w="1100" w:type="dxa"/>
          </w:tcPr>
          <w:p w14:paraId="70F845F8" w14:textId="49CB06D6" w:rsidR="00DC6567" w:rsidRDefault="00DC6567" w:rsidP="007611A7">
            <w:pPr>
              <w:jc w:val="left"/>
            </w:pPr>
            <w:r>
              <w:t>Volum</w:t>
            </w:r>
            <w:r w:rsidR="00655AA2">
              <w:t>e</w:t>
            </w:r>
          </w:p>
        </w:tc>
        <w:tc>
          <w:tcPr>
            <w:tcW w:w="907" w:type="dxa"/>
          </w:tcPr>
          <w:p w14:paraId="0946A836" w14:textId="7FF856E2" w:rsidR="00DC6567" w:rsidRDefault="00655AA2" w:rsidP="007611A7">
            <w:pPr>
              <w:jc w:val="left"/>
            </w:pPr>
            <w:r>
              <w:t>K</w:t>
            </w:r>
          </w:p>
        </w:tc>
      </w:tr>
      <w:tr w:rsidR="00DC6567" w:rsidRPr="00DC6567" w14:paraId="27B095D7" w14:textId="76AFC54E" w:rsidTr="00DC6567">
        <w:tc>
          <w:tcPr>
            <w:tcW w:w="2056" w:type="dxa"/>
          </w:tcPr>
          <w:p w14:paraId="371C526D" w14:textId="56D8F770" w:rsidR="00DC6567" w:rsidRPr="00A86272" w:rsidRDefault="00DC6567" w:rsidP="007611A7">
            <w:pPr>
              <w:jc w:val="left"/>
            </w:pPr>
            <w:proofErr w:type="spellStart"/>
            <w:r>
              <w:t>djia</w:t>
            </w:r>
            <w:proofErr w:type="spellEnd"/>
          </w:p>
        </w:tc>
        <w:tc>
          <w:tcPr>
            <w:tcW w:w="4567" w:type="dxa"/>
          </w:tcPr>
          <w:p w14:paraId="5492F132" w14:textId="378F3667" w:rsidR="00DC6567" w:rsidRPr="00DC6567" w:rsidRDefault="00DC6567" w:rsidP="007611A7">
            <w:pPr>
              <w:jc w:val="left"/>
            </w:pPr>
            <w:r w:rsidRPr="00DC6567">
              <w:t>Dow Jones Industrial Average (DJIA)</w:t>
            </w:r>
            <w:r w:rsidRPr="00DC6567">
              <w:t xml:space="preserve"> price</w:t>
            </w:r>
          </w:p>
        </w:tc>
        <w:tc>
          <w:tcPr>
            <w:tcW w:w="1100" w:type="dxa"/>
          </w:tcPr>
          <w:p w14:paraId="243BDD96" w14:textId="7E74E363" w:rsidR="00DC6567" w:rsidRPr="00DC6567" w:rsidRDefault="00655AA2" w:rsidP="007611A7">
            <w:pPr>
              <w:jc w:val="left"/>
            </w:pPr>
            <w:r>
              <w:t>Index</w:t>
            </w:r>
          </w:p>
        </w:tc>
        <w:tc>
          <w:tcPr>
            <w:tcW w:w="907" w:type="dxa"/>
          </w:tcPr>
          <w:p w14:paraId="50312930" w14:textId="73E24EBD" w:rsidR="00DC6567" w:rsidRPr="00DC6567" w:rsidRDefault="00655AA2" w:rsidP="007611A7">
            <w:pPr>
              <w:jc w:val="left"/>
            </w:pPr>
            <w:r>
              <w:t>K</w:t>
            </w:r>
          </w:p>
        </w:tc>
      </w:tr>
      <w:tr w:rsidR="00DC6567" w:rsidRPr="00DC6567" w14:paraId="344A8CFF" w14:textId="0905E6FD" w:rsidTr="00DC6567">
        <w:tc>
          <w:tcPr>
            <w:tcW w:w="2056" w:type="dxa"/>
          </w:tcPr>
          <w:p w14:paraId="787175D2" w14:textId="698C1190" w:rsidR="00DC6567" w:rsidRPr="00DC6567" w:rsidRDefault="00DC6567" w:rsidP="007611A7">
            <w:pPr>
              <w:jc w:val="left"/>
            </w:pPr>
            <w:proofErr w:type="spellStart"/>
            <w:r>
              <w:t>djia_volume</w:t>
            </w:r>
            <w:proofErr w:type="spellEnd"/>
          </w:p>
        </w:tc>
        <w:tc>
          <w:tcPr>
            <w:tcW w:w="4567" w:type="dxa"/>
          </w:tcPr>
          <w:p w14:paraId="33C1E0B1" w14:textId="6974601E" w:rsidR="00DC6567" w:rsidRPr="00DC6567" w:rsidRDefault="00DC6567" w:rsidP="007611A7">
            <w:pPr>
              <w:jc w:val="left"/>
            </w:pPr>
            <w:r>
              <w:t>Daily trading volume for the DJIA.</w:t>
            </w:r>
          </w:p>
        </w:tc>
        <w:tc>
          <w:tcPr>
            <w:tcW w:w="1100" w:type="dxa"/>
          </w:tcPr>
          <w:p w14:paraId="2FD5B341" w14:textId="4AC1B231" w:rsidR="00DC6567" w:rsidRPr="00DC6567" w:rsidRDefault="00655AA2" w:rsidP="007611A7">
            <w:pPr>
              <w:jc w:val="left"/>
            </w:pPr>
            <w:r>
              <w:t>Volume</w:t>
            </w:r>
          </w:p>
        </w:tc>
        <w:tc>
          <w:tcPr>
            <w:tcW w:w="907" w:type="dxa"/>
          </w:tcPr>
          <w:p w14:paraId="427B3580" w14:textId="55A0935B" w:rsidR="00DC6567" w:rsidRPr="00DC6567" w:rsidRDefault="00655AA2" w:rsidP="007611A7">
            <w:pPr>
              <w:jc w:val="left"/>
            </w:pPr>
            <w:r>
              <w:t>K</w:t>
            </w:r>
          </w:p>
        </w:tc>
      </w:tr>
      <w:tr w:rsidR="00DC6567" w:rsidRPr="00DC6567" w14:paraId="0061924D" w14:textId="0BC0552E" w:rsidTr="00DC6567">
        <w:tc>
          <w:tcPr>
            <w:tcW w:w="2056" w:type="dxa"/>
          </w:tcPr>
          <w:p w14:paraId="2664FCFD" w14:textId="2BF60596" w:rsidR="00DC6567" w:rsidRPr="00DC6567" w:rsidRDefault="00DC6567" w:rsidP="007611A7">
            <w:pPr>
              <w:jc w:val="left"/>
            </w:pPr>
            <w:proofErr w:type="spellStart"/>
            <w:r>
              <w:t>hsi</w:t>
            </w:r>
            <w:proofErr w:type="spellEnd"/>
          </w:p>
        </w:tc>
        <w:tc>
          <w:tcPr>
            <w:tcW w:w="4567" w:type="dxa"/>
          </w:tcPr>
          <w:p w14:paraId="0B4A2F16" w14:textId="4C3DE4B0" w:rsidR="00DC6567" w:rsidRPr="00DC6567" w:rsidRDefault="00DC6567" w:rsidP="007611A7">
            <w:pPr>
              <w:jc w:val="left"/>
            </w:pPr>
            <w:r>
              <w:t>Hang Seng Index</w:t>
            </w:r>
            <w:r>
              <w:t>-</w:t>
            </w:r>
            <w:r>
              <w:t>Hong Kong stock market</w:t>
            </w:r>
          </w:p>
        </w:tc>
        <w:tc>
          <w:tcPr>
            <w:tcW w:w="1100" w:type="dxa"/>
          </w:tcPr>
          <w:p w14:paraId="37FD02CF" w14:textId="0311E0F3" w:rsidR="00DC6567" w:rsidRPr="00DC6567" w:rsidRDefault="00655AA2" w:rsidP="007611A7">
            <w:pPr>
              <w:jc w:val="left"/>
            </w:pPr>
            <w:r>
              <w:t>Index</w:t>
            </w:r>
          </w:p>
        </w:tc>
        <w:tc>
          <w:tcPr>
            <w:tcW w:w="907" w:type="dxa"/>
          </w:tcPr>
          <w:p w14:paraId="6C908BD7" w14:textId="096176A1" w:rsidR="00DC6567" w:rsidRPr="00DC6567" w:rsidRDefault="00655AA2" w:rsidP="007611A7">
            <w:pPr>
              <w:jc w:val="left"/>
            </w:pPr>
            <w:r>
              <w:t>K</w:t>
            </w:r>
          </w:p>
        </w:tc>
      </w:tr>
      <w:tr w:rsidR="00DC6567" w:rsidRPr="00DC6567" w14:paraId="0A34A28C" w14:textId="0051B7E9" w:rsidTr="00DC6567">
        <w:tc>
          <w:tcPr>
            <w:tcW w:w="2056" w:type="dxa"/>
          </w:tcPr>
          <w:p w14:paraId="79D418FD" w14:textId="1F1FDF2A" w:rsidR="00DC6567" w:rsidRPr="00DC6567" w:rsidRDefault="00DC6567" w:rsidP="007611A7">
            <w:pPr>
              <w:jc w:val="left"/>
            </w:pPr>
            <w:r>
              <w:t>Ads</w:t>
            </w:r>
          </w:p>
        </w:tc>
        <w:tc>
          <w:tcPr>
            <w:tcW w:w="4567" w:type="dxa"/>
          </w:tcPr>
          <w:p w14:paraId="58CF87F6" w14:textId="4369812B" w:rsidR="00DC6567" w:rsidRPr="00DC6567" w:rsidRDefault="00DC6567" w:rsidP="007611A7">
            <w:pPr>
              <w:jc w:val="left"/>
            </w:pPr>
            <w:r>
              <w:t>Aruoba-Diebold-Scotti (ADS)</w:t>
            </w:r>
            <w:r>
              <w:t xml:space="preserve"> business cond.</w:t>
            </w:r>
          </w:p>
        </w:tc>
        <w:tc>
          <w:tcPr>
            <w:tcW w:w="1100" w:type="dxa"/>
          </w:tcPr>
          <w:p w14:paraId="2C9FD17E" w14:textId="74ECF1C2" w:rsidR="00DC6567" w:rsidRPr="00DC6567" w:rsidRDefault="00655AA2" w:rsidP="007611A7">
            <w:pPr>
              <w:jc w:val="left"/>
            </w:pPr>
            <w:r>
              <w:t>Macro</w:t>
            </w:r>
          </w:p>
        </w:tc>
        <w:tc>
          <w:tcPr>
            <w:tcW w:w="907" w:type="dxa"/>
          </w:tcPr>
          <w:p w14:paraId="5A092269" w14:textId="0D21D29E" w:rsidR="00DC6567" w:rsidRPr="00DC6567" w:rsidRDefault="00655AA2" w:rsidP="007611A7">
            <w:pPr>
              <w:jc w:val="left"/>
            </w:pPr>
            <w:r>
              <w:t>K</w:t>
            </w:r>
          </w:p>
        </w:tc>
      </w:tr>
      <w:tr w:rsidR="00DC6567" w:rsidRPr="00DC6567" w14:paraId="38056359" w14:textId="2B79FBE6" w:rsidTr="00DC6567">
        <w:tc>
          <w:tcPr>
            <w:tcW w:w="2056" w:type="dxa"/>
          </w:tcPr>
          <w:p w14:paraId="2D9D3FC7" w14:textId="1C2CE857" w:rsidR="00DC6567" w:rsidRPr="00DC6567" w:rsidRDefault="00DC6567" w:rsidP="007611A7">
            <w:pPr>
              <w:jc w:val="left"/>
            </w:pPr>
            <w:r>
              <w:t>Us3m</w:t>
            </w:r>
          </w:p>
        </w:tc>
        <w:tc>
          <w:tcPr>
            <w:tcW w:w="4567" w:type="dxa"/>
          </w:tcPr>
          <w:p w14:paraId="04A48A7E" w14:textId="7487846E" w:rsidR="00DC6567" w:rsidRPr="00DC6567" w:rsidRDefault="00DC6567" w:rsidP="007611A7">
            <w:pPr>
              <w:jc w:val="left"/>
            </w:pPr>
            <w:r>
              <w:t>U.S. Treasury 3-month bond yield</w:t>
            </w:r>
          </w:p>
        </w:tc>
        <w:tc>
          <w:tcPr>
            <w:tcW w:w="1100" w:type="dxa"/>
          </w:tcPr>
          <w:p w14:paraId="3761A50B" w14:textId="77BFDE45" w:rsidR="00DC6567" w:rsidRPr="00DC6567" w:rsidRDefault="00655AA2" w:rsidP="007611A7">
            <w:pPr>
              <w:jc w:val="left"/>
            </w:pPr>
            <w:r>
              <w:t>Macro</w:t>
            </w:r>
          </w:p>
        </w:tc>
        <w:tc>
          <w:tcPr>
            <w:tcW w:w="907" w:type="dxa"/>
          </w:tcPr>
          <w:p w14:paraId="01C1820C" w14:textId="13232835" w:rsidR="00DC6567" w:rsidRPr="00DC6567" w:rsidRDefault="00655AA2" w:rsidP="007611A7">
            <w:pPr>
              <w:jc w:val="left"/>
            </w:pPr>
            <w:r>
              <w:t>K</w:t>
            </w:r>
          </w:p>
        </w:tc>
      </w:tr>
      <w:tr w:rsidR="00DC6567" w:rsidRPr="00DC6567" w14:paraId="2837C4D6" w14:textId="77A6B184" w:rsidTr="00DC6567">
        <w:tc>
          <w:tcPr>
            <w:tcW w:w="2056" w:type="dxa"/>
          </w:tcPr>
          <w:p w14:paraId="0E55F029" w14:textId="64790185" w:rsidR="00DC6567" w:rsidRPr="00DC6567" w:rsidRDefault="00DC6567" w:rsidP="007611A7">
            <w:pPr>
              <w:jc w:val="left"/>
            </w:pPr>
            <w:r>
              <w:t>Joblessness</w:t>
            </w:r>
          </w:p>
        </w:tc>
        <w:tc>
          <w:tcPr>
            <w:tcW w:w="4567" w:type="dxa"/>
          </w:tcPr>
          <w:p w14:paraId="11EAFBC9" w14:textId="11827752" w:rsidR="00DC6567" w:rsidRPr="00DC6567" w:rsidRDefault="00DC6567" w:rsidP="007611A7">
            <w:pPr>
              <w:jc w:val="left"/>
            </w:pPr>
            <w:r>
              <w:t>U.S. unemployment rate</w:t>
            </w:r>
          </w:p>
        </w:tc>
        <w:tc>
          <w:tcPr>
            <w:tcW w:w="1100" w:type="dxa"/>
          </w:tcPr>
          <w:p w14:paraId="7ECA0BE8" w14:textId="48AC9D43" w:rsidR="00DC6567" w:rsidRPr="00DC6567" w:rsidRDefault="00655AA2" w:rsidP="007611A7">
            <w:pPr>
              <w:jc w:val="left"/>
            </w:pPr>
            <w:r>
              <w:t>Macro</w:t>
            </w:r>
          </w:p>
        </w:tc>
        <w:tc>
          <w:tcPr>
            <w:tcW w:w="907" w:type="dxa"/>
          </w:tcPr>
          <w:p w14:paraId="50F506C5" w14:textId="345AF4EA" w:rsidR="00DC6567" w:rsidRPr="00DC6567" w:rsidRDefault="00655AA2" w:rsidP="007611A7">
            <w:pPr>
              <w:jc w:val="left"/>
            </w:pPr>
            <w:r>
              <w:t>K</w:t>
            </w:r>
          </w:p>
        </w:tc>
      </w:tr>
      <w:tr w:rsidR="00DC6567" w:rsidRPr="00A86272" w14:paraId="6B7551D7" w14:textId="6311A109" w:rsidTr="00DC6567">
        <w:tc>
          <w:tcPr>
            <w:tcW w:w="2056" w:type="dxa"/>
          </w:tcPr>
          <w:p w14:paraId="16365D46" w14:textId="47787E5B" w:rsidR="00DC6567" w:rsidRPr="00A86272" w:rsidRDefault="00DC6567" w:rsidP="007611A7">
            <w:pPr>
              <w:jc w:val="left"/>
            </w:pPr>
            <w:proofErr w:type="spellStart"/>
            <w:r>
              <w:t>epu</w:t>
            </w:r>
            <w:proofErr w:type="spellEnd"/>
          </w:p>
        </w:tc>
        <w:tc>
          <w:tcPr>
            <w:tcW w:w="4567" w:type="dxa"/>
          </w:tcPr>
          <w:p w14:paraId="3EA4FB68" w14:textId="1BD45223" w:rsidR="00DC6567" w:rsidRDefault="00DC6567" w:rsidP="007611A7">
            <w:pPr>
              <w:jc w:val="left"/>
            </w:pPr>
            <w:r>
              <w:t xml:space="preserve"> Economic Policy Uncertainty Index</w:t>
            </w:r>
          </w:p>
        </w:tc>
        <w:tc>
          <w:tcPr>
            <w:tcW w:w="1100" w:type="dxa"/>
          </w:tcPr>
          <w:p w14:paraId="5A4D885E" w14:textId="68E0A873" w:rsidR="00DC6567" w:rsidRDefault="00655AA2" w:rsidP="007611A7">
            <w:pPr>
              <w:jc w:val="left"/>
            </w:pPr>
            <w:r>
              <w:t>Macro</w:t>
            </w:r>
          </w:p>
        </w:tc>
        <w:tc>
          <w:tcPr>
            <w:tcW w:w="907" w:type="dxa"/>
          </w:tcPr>
          <w:p w14:paraId="365BBE92" w14:textId="7D8CB849" w:rsidR="00DC6567" w:rsidRDefault="00655AA2" w:rsidP="007611A7">
            <w:pPr>
              <w:jc w:val="left"/>
            </w:pPr>
            <w:r>
              <w:t>K</w:t>
            </w:r>
          </w:p>
        </w:tc>
      </w:tr>
      <w:tr w:rsidR="00DC6567" w:rsidRPr="00A86272" w14:paraId="4AFE4E4B" w14:textId="78AABAE1" w:rsidTr="00DC6567">
        <w:tc>
          <w:tcPr>
            <w:tcW w:w="2056" w:type="dxa"/>
          </w:tcPr>
          <w:p w14:paraId="6EE59038" w14:textId="49646301" w:rsidR="00DC6567" w:rsidRPr="00A86272" w:rsidRDefault="00DC6567" w:rsidP="007611A7">
            <w:pPr>
              <w:jc w:val="left"/>
            </w:pPr>
            <w:r>
              <w:t>GPRD5</w:t>
            </w:r>
          </w:p>
        </w:tc>
        <w:tc>
          <w:tcPr>
            <w:tcW w:w="4567" w:type="dxa"/>
          </w:tcPr>
          <w:p w14:paraId="77DAA1A9" w14:textId="66DF0C37" w:rsidR="00DC6567" w:rsidRDefault="00DC6567" w:rsidP="007611A7">
            <w:pPr>
              <w:jc w:val="left"/>
            </w:pPr>
            <w:r>
              <w:t>Geopolitical Risk Index (Daily)</w:t>
            </w:r>
          </w:p>
        </w:tc>
        <w:tc>
          <w:tcPr>
            <w:tcW w:w="1100" w:type="dxa"/>
          </w:tcPr>
          <w:p w14:paraId="1978D133" w14:textId="164024BF" w:rsidR="00DC6567" w:rsidRDefault="00655AA2" w:rsidP="007611A7">
            <w:pPr>
              <w:jc w:val="left"/>
            </w:pPr>
            <w:proofErr w:type="spellStart"/>
            <w:r>
              <w:t>Geopol</w:t>
            </w:r>
            <w:proofErr w:type="spellEnd"/>
            <w:r>
              <w:t>.</w:t>
            </w:r>
          </w:p>
        </w:tc>
        <w:tc>
          <w:tcPr>
            <w:tcW w:w="907" w:type="dxa"/>
          </w:tcPr>
          <w:p w14:paraId="48D053C2" w14:textId="5BC7DC2E" w:rsidR="00DC6567" w:rsidRDefault="00655AA2" w:rsidP="007611A7">
            <w:pPr>
              <w:jc w:val="left"/>
            </w:pPr>
            <w:r>
              <w:t>K</w:t>
            </w:r>
          </w:p>
        </w:tc>
      </w:tr>
      <w:tr w:rsidR="00DC6567" w:rsidRPr="00A86272" w14:paraId="6432B0DC" w14:textId="7B2A036D" w:rsidTr="00DC6567">
        <w:tc>
          <w:tcPr>
            <w:tcW w:w="2056" w:type="dxa"/>
          </w:tcPr>
          <w:p w14:paraId="5494E048" w14:textId="6E22C7E4" w:rsidR="00DC6567" w:rsidRDefault="00DC6567" w:rsidP="007611A7">
            <w:pPr>
              <w:jc w:val="left"/>
            </w:pPr>
            <w:proofErr w:type="spellStart"/>
            <w:r>
              <w:t>Prev_day</w:t>
            </w:r>
            <w:proofErr w:type="spellEnd"/>
          </w:p>
        </w:tc>
        <w:tc>
          <w:tcPr>
            <w:tcW w:w="4567" w:type="dxa"/>
          </w:tcPr>
          <w:p w14:paraId="6E6CFBFA" w14:textId="4BC86407" w:rsidR="00DC6567" w:rsidRDefault="00DC6567" w:rsidP="007611A7">
            <w:pPr>
              <w:jc w:val="left"/>
            </w:pPr>
            <w:r>
              <w:t>Previous day’s S&amp;P 500 closing value</w:t>
            </w:r>
            <w:r>
              <w:t>.</w:t>
            </w:r>
          </w:p>
        </w:tc>
        <w:tc>
          <w:tcPr>
            <w:tcW w:w="1100" w:type="dxa"/>
          </w:tcPr>
          <w:p w14:paraId="660B8D25" w14:textId="17A9F78D" w:rsidR="00DC6567" w:rsidRDefault="00655AA2" w:rsidP="007611A7">
            <w:pPr>
              <w:jc w:val="left"/>
            </w:pPr>
            <w:r>
              <w:t>Price</w:t>
            </w:r>
          </w:p>
        </w:tc>
        <w:tc>
          <w:tcPr>
            <w:tcW w:w="907" w:type="dxa"/>
          </w:tcPr>
          <w:p w14:paraId="15D27785" w14:textId="1D56C813" w:rsidR="00DC6567" w:rsidRDefault="00655AA2" w:rsidP="007611A7">
            <w:pPr>
              <w:jc w:val="left"/>
            </w:pPr>
            <w:r>
              <w:t>k</w:t>
            </w:r>
          </w:p>
        </w:tc>
      </w:tr>
      <w:tr w:rsidR="00DC6567" w:rsidRPr="00A86272" w14:paraId="6DE263F6" w14:textId="463FD3CD" w:rsidTr="00DC6567">
        <w:tc>
          <w:tcPr>
            <w:tcW w:w="2056" w:type="dxa"/>
          </w:tcPr>
          <w:p w14:paraId="29E268FC" w14:textId="70433627" w:rsidR="00DC6567" w:rsidRPr="00A86272" w:rsidRDefault="00DC6567" w:rsidP="007611A7">
            <w:pPr>
              <w:jc w:val="left"/>
            </w:pPr>
            <w:r w:rsidRPr="00A86272">
              <w:t xml:space="preserve">sp500_open </w:t>
            </w:r>
          </w:p>
        </w:tc>
        <w:tc>
          <w:tcPr>
            <w:tcW w:w="4567" w:type="dxa"/>
          </w:tcPr>
          <w:p w14:paraId="1B42FF7A" w14:textId="14160122" w:rsidR="00DC6567" w:rsidRPr="00A86272" w:rsidRDefault="00DC6567" w:rsidP="007611A7">
            <w:pPr>
              <w:jc w:val="left"/>
            </w:pPr>
            <w:r>
              <w:t>O</w:t>
            </w:r>
            <w:r w:rsidRPr="00A86272">
              <w:t>pen price (USD)</w:t>
            </w:r>
          </w:p>
        </w:tc>
        <w:tc>
          <w:tcPr>
            <w:tcW w:w="1100" w:type="dxa"/>
          </w:tcPr>
          <w:p w14:paraId="2BED4A18" w14:textId="1ACD3402" w:rsidR="00DC6567" w:rsidRDefault="00DC6567" w:rsidP="007611A7">
            <w:pPr>
              <w:jc w:val="left"/>
            </w:pPr>
            <w:r>
              <w:t>Price</w:t>
            </w:r>
          </w:p>
        </w:tc>
        <w:tc>
          <w:tcPr>
            <w:tcW w:w="907" w:type="dxa"/>
          </w:tcPr>
          <w:p w14:paraId="19AD38F1" w14:textId="6EFDA93A" w:rsidR="00DC6567" w:rsidRDefault="00655AA2" w:rsidP="007611A7">
            <w:pPr>
              <w:jc w:val="left"/>
            </w:pPr>
            <w:r>
              <w:t>Y</w:t>
            </w:r>
          </w:p>
        </w:tc>
      </w:tr>
      <w:tr w:rsidR="00DC6567" w:rsidRPr="00A86272" w14:paraId="261362C2" w14:textId="256E2462" w:rsidTr="00DC6567">
        <w:tc>
          <w:tcPr>
            <w:tcW w:w="2056" w:type="dxa"/>
          </w:tcPr>
          <w:p w14:paraId="2121BB19" w14:textId="6ADB0B09" w:rsidR="00DC6567" w:rsidRPr="00A86272" w:rsidRDefault="00DC6567" w:rsidP="007611A7">
            <w:pPr>
              <w:jc w:val="left"/>
            </w:pPr>
            <w:r w:rsidRPr="00A86272">
              <w:t>sp500_high</w:t>
            </w:r>
          </w:p>
        </w:tc>
        <w:tc>
          <w:tcPr>
            <w:tcW w:w="4567" w:type="dxa"/>
          </w:tcPr>
          <w:p w14:paraId="31E157DD" w14:textId="58D192CA" w:rsidR="00DC6567" w:rsidRPr="00A86272" w:rsidRDefault="00DC6567" w:rsidP="007611A7">
            <w:pPr>
              <w:jc w:val="left"/>
            </w:pPr>
            <w:r>
              <w:t>H</w:t>
            </w:r>
            <w:r w:rsidRPr="00A86272">
              <w:t>igh price for the day</w:t>
            </w:r>
          </w:p>
        </w:tc>
        <w:tc>
          <w:tcPr>
            <w:tcW w:w="1100" w:type="dxa"/>
          </w:tcPr>
          <w:p w14:paraId="440FC296" w14:textId="4016328F" w:rsidR="00DC6567" w:rsidRDefault="00DC6567" w:rsidP="007611A7">
            <w:pPr>
              <w:jc w:val="left"/>
            </w:pPr>
            <w:r>
              <w:t>Price</w:t>
            </w:r>
          </w:p>
        </w:tc>
        <w:tc>
          <w:tcPr>
            <w:tcW w:w="907" w:type="dxa"/>
          </w:tcPr>
          <w:p w14:paraId="0D768B3D" w14:textId="1EB4F347" w:rsidR="00DC6567" w:rsidRDefault="00655AA2" w:rsidP="007611A7">
            <w:pPr>
              <w:jc w:val="left"/>
            </w:pPr>
            <w:r>
              <w:t>Y</w:t>
            </w:r>
          </w:p>
        </w:tc>
      </w:tr>
      <w:tr w:rsidR="00DC6567" w:rsidRPr="00A86272" w14:paraId="032A5768" w14:textId="17C84927" w:rsidTr="00DC6567">
        <w:tc>
          <w:tcPr>
            <w:tcW w:w="2056" w:type="dxa"/>
          </w:tcPr>
          <w:p w14:paraId="50C07A8D" w14:textId="3773A704" w:rsidR="00DC6567" w:rsidRPr="00A86272" w:rsidRDefault="00DC6567" w:rsidP="007611A7">
            <w:pPr>
              <w:jc w:val="left"/>
            </w:pPr>
            <w:r w:rsidRPr="00A86272">
              <w:t>sp500_low</w:t>
            </w:r>
          </w:p>
        </w:tc>
        <w:tc>
          <w:tcPr>
            <w:tcW w:w="4567" w:type="dxa"/>
          </w:tcPr>
          <w:p w14:paraId="3AFFA3DA" w14:textId="444A7A65" w:rsidR="00DC6567" w:rsidRPr="00A86272" w:rsidRDefault="00DC6567" w:rsidP="007611A7">
            <w:pPr>
              <w:jc w:val="left"/>
            </w:pPr>
            <w:r>
              <w:t>L</w:t>
            </w:r>
            <w:r w:rsidRPr="00A86272">
              <w:t>ow price for the day</w:t>
            </w:r>
          </w:p>
        </w:tc>
        <w:tc>
          <w:tcPr>
            <w:tcW w:w="1100" w:type="dxa"/>
          </w:tcPr>
          <w:p w14:paraId="06BE1C05" w14:textId="5B41E44D" w:rsidR="00DC6567" w:rsidRDefault="00DC6567" w:rsidP="007611A7">
            <w:pPr>
              <w:jc w:val="left"/>
            </w:pPr>
            <w:r>
              <w:t>Price</w:t>
            </w:r>
          </w:p>
        </w:tc>
        <w:tc>
          <w:tcPr>
            <w:tcW w:w="907" w:type="dxa"/>
          </w:tcPr>
          <w:p w14:paraId="79AB142A" w14:textId="2FE4EE45" w:rsidR="00DC6567" w:rsidRDefault="00655AA2" w:rsidP="007611A7">
            <w:pPr>
              <w:jc w:val="left"/>
            </w:pPr>
            <w:r>
              <w:t>Y</w:t>
            </w:r>
          </w:p>
        </w:tc>
      </w:tr>
      <w:tr w:rsidR="00DC6567" w:rsidRPr="00A86272" w14:paraId="4DD4F35A" w14:textId="33317589" w:rsidTr="00DC6567">
        <w:tc>
          <w:tcPr>
            <w:tcW w:w="2056" w:type="dxa"/>
          </w:tcPr>
          <w:p w14:paraId="0A67DEA4" w14:textId="04CFEAE9" w:rsidR="00DC6567" w:rsidRPr="00A86272" w:rsidRDefault="00DC6567" w:rsidP="007611A7">
            <w:pPr>
              <w:jc w:val="left"/>
            </w:pPr>
            <w:r w:rsidRPr="00A86272">
              <w:t>sp500_close</w:t>
            </w:r>
          </w:p>
        </w:tc>
        <w:tc>
          <w:tcPr>
            <w:tcW w:w="4567" w:type="dxa"/>
          </w:tcPr>
          <w:p w14:paraId="6888A9BF" w14:textId="3D537CAA" w:rsidR="00DC6567" w:rsidRPr="00A86272" w:rsidRDefault="00DC6567" w:rsidP="007611A7">
            <w:pPr>
              <w:jc w:val="left"/>
            </w:pPr>
            <w:r>
              <w:t>C</w:t>
            </w:r>
            <w:r w:rsidRPr="00A86272">
              <w:t>losing price for the day</w:t>
            </w:r>
          </w:p>
        </w:tc>
        <w:tc>
          <w:tcPr>
            <w:tcW w:w="1100" w:type="dxa"/>
          </w:tcPr>
          <w:p w14:paraId="776758A4" w14:textId="0E5AB59C" w:rsidR="00DC6567" w:rsidRDefault="00DC6567" w:rsidP="007611A7">
            <w:pPr>
              <w:jc w:val="left"/>
            </w:pPr>
            <w:r>
              <w:t>Price</w:t>
            </w:r>
          </w:p>
        </w:tc>
        <w:tc>
          <w:tcPr>
            <w:tcW w:w="907" w:type="dxa"/>
          </w:tcPr>
          <w:p w14:paraId="0B76E05D" w14:textId="1F43A126" w:rsidR="00DC6567" w:rsidRDefault="00655AA2" w:rsidP="007611A7">
            <w:pPr>
              <w:jc w:val="left"/>
            </w:pPr>
            <w:r>
              <w:t>Y</w:t>
            </w:r>
          </w:p>
        </w:tc>
      </w:tr>
      <w:tr w:rsidR="00DC6567" w:rsidRPr="00A86272" w14:paraId="7B04DDF7" w14:textId="6A8A1039" w:rsidTr="00DC6567">
        <w:tc>
          <w:tcPr>
            <w:tcW w:w="2056" w:type="dxa"/>
          </w:tcPr>
          <w:p w14:paraId="7D888FE2" w14:textId="3C5C4EDC" w:rsidR="00DC6567" w:rsidRPr="00A86272" w:rsidRDefault="00DC6567" w:rsidP="007611A7">
            <w:pPr>
              <w:jc w:val="left"/>
            </w:pPr>
            <w:r w:rsidRPr="00A86272">
              <w:t>sp500_adj_close</w:t>
            </w:r>
          </w:p>
        </w:tc>
        <w:tc>
          <w:tcPr>
            <w:tcW w:w="4567" w:type="dxa"/>
          </w:tcPr>
          <w:p w14:paraId="361BE476" w14:textId="60C61C9C" w:rsidR="00DC6567" w:rsidRPr="00A86272" w:rsidRDefault="00DC6567" w:rsidP="007611A7">
            <w:pPr>
              <w:jc w:val="left"/>
            </w:pPr>
            <w:r>
              <w:t xml:space="preserve">Unknown. </w:t>
            </w:r>
            <w:proofErr w:type="gramStart"/>
            <w:r>
              <w:t>Came</w:t>
            </w:r>
            <w:proofErr w:type="gramEnd"/>
            <w:r>
              <w:t xml:space="preserve"> with Kaggle dataset.</w:t>
            </w:r>
          </w:p>
        </w:tc>
        <w:tc>
          <w:tcPr>
            <w:tcW w:w="1100" w:type="dxa"/>
          </w:tcPr>
          <w:p w14:paraId="3D4CA599" w14:textId="1EC46315" w:rsidR="00DC6567" w:rsidRDefault="00DC6567" w:rsidP="007611A7">
            <w:pPr>
              <w:jc w:val="left"/>
            </w:pPr>
            <w:r>
              <w:t>Price</w:t>
            </w:r>
          </w:p>
        </w:tc>
        <w:tc>
          <w:tcPr>
            <w:tcW w:w="907" w:type="dxa"/>
          </w:tcPr>
          <w:p w14:paraId="4D9D3CA3" w14:textId="4D8D0A6D" w:rsidR="00DC6567" w:rsidRDefault="00655AA2" w:rsidP="007611A7">
            <w:pPr>
              <w:jc w:val="left"/>
            </w:pPr>
            <w:r>
              <w:t>Y</w:t>
            </w:r>
          </w:p>
        </w:tc>
      </w:tr>
      <w:tr w:rsidR="00DC6567" w:rsidRPr="00A86272" w14:paraId="76D160B6" w14:textId="242C2291" w:rsidTr="00DC6567">
        <w:tc>
          <w:tcPr>
            <w:tcW w:w="2056" w:type="dxa"/>
          </w:tcPr>
          <w:p w14:paraId="04C43928" w14:textId="2DC01116" w:rsidR="00DC6567" w:rsidRPr="00A86272" w:rsidRDefault="00DC6567" w:rsidP="007611A7">
            <w:pPr>
              <w:jc w:val="left"/>
            </w:pPr>
            <w:r w:rsidRPr="00A86272">
              <w:t>sp500_ohlc_volume</w:t>
            </w:r>
          </w:p>
        </w:tc>
        <w:tc>
          <w:tcPr>
            <w:tcW w:w="4567" w:type="dxa"/>
          </w:tcPr>
          <w:p w14:paraId="28764DCC" w14:textId="7CE9410E" w:rsidR="00DC6567" w:rsidRPr="00A86272" w:rsidRDefault="00DC6567" w:rsidP="007611A7">
            <w:pPr>
              <w:jc w:val="left"/>
            </w:pPr>
            <w:r>
              <w:t>D</w:t>
            </w:r>
            <w:r w:rsidRPr="00A86272">
              <w:t>ay trading volume</w:t>
            </w:r>
          </w:p>
        </w:tc>
        <w:tc>
          <w:tcPr>
            <w:tcW w:w="1100" w:type="dxa"/>
          </w:tcPr>
          <w:p w14:paraId="16465432" w14:textId="574E2062" w:rsidR="00DC6567" w:rsidRDefault="00DC6567" w:rsidP="007611A7">
            <w:pPr>
              <w:jc w:val="left"/>
            </w:pPr>
            <w:r>
              <w:t>Volume</w:t>
            </w:r>
          </w:p>
        </w:tc>
        <w:tc>
          <w:tcPr>
            <w:tcW w:w="907" w:type="dxa"/>
          </w:tcPr>
          <w:p w14:paraId="4C36D6FD" w14:textId="5AEE691D" w:rsidR="00DC6567" w:rsidRDefault="00655AA2" w:rsidP="007611A7">
            <w:pPr>
              <w:jc w:val="left"/>
            </w:pPr>
            <w:r>
              <w:t>Y</w:t>
            </w:r>
          </w:p>
        </w:tc>
      </w:tr>
      <w:tr w:rsidR="00DC6567" w:rsidRPr="00A86272" w14:paraId="6EAE28C7" w14:textId="6EE2783B" w:rsidTr="00DC6567">
        <w:tc>
          <w:tcPr>
            <w:tcW w:w="2056" w:type="dxa"/>
          </w:tcPr>
          <w:p w14:paraId="59781443" w14:textId="77777777" w:rsidR="00DC6567" w:rsidRPr="00A86272" w:rsidRDefault="00DC6567" w:rsidP="007611A7">
            <w:pPr>
              <w:jc w:val="left"/>
            </w:pPr>
            <w:r w:rsidRPr="00A86272">
              <w:t>1d_return</w:t>
            </w:r>
          </w:p>
        </w:tc>
        <w:tc>
          <w:tcPr>
            <w:tcW w:w="4567" w:type="dxa"/>
          </w:tcPr>
          <w:p w14:paraId="75C6474C" w14:textId="0847B745" w:rsidR="00DC6567" w:rsidRPr="00A86272" w:rsidRDefault="00DC6567" w:rsidP="007611A7">
            <w:pPr>
              <w:jc w:val="left"/>
            </w:pPr>
            <w:r>
              <w:t>1-day gain or loss</w:t>
            </w:r>
          </w:p>
        </w:tc>
        <w:tc>
          <w:tcPr>
            <w:tcW w:w="1100" w:type="dxa"/>
          </w:tcPr>
          <w:p w14:paraId="09C01AEE" w14:textId="3E94D1CE" w:rsidR="00DC6567" w:rsidRDefault="00DC6567" w:rsidP="007611A7">
            <w:pPr>
              <w:jc w:val="left"/>
            </w:pPr>
            <w:r>
              <w:t>Return</w:t>
            </w:r>
          </w:p>
        </w:tc>
        <w:tc>
          <w:tcPr>
            <w:tcW w:w="907" w:type="dxa"/>
          </w:tcPr>
          <w:p w14:paraId="012B64DA" w14:textId="1FD22CDD" w:rsidR="00DC6567" w:rsidRDefault="00781A8E" w:rsidP="007611A7">
            <w:pPr>
              <w:jc w:val="left"/>
            </w:pPr>
            <w:r>
              <w:t>EF</w:t>
            </w:r>
          </w:p>
        </w:tc>
      </w:tr>
      <w:tr w:rsidR="00DC6567" w:rsidRPr="00A86272" w14:paraId="22C15E45" w14:textId="78C8A495" w:rsidTr="00DC6567">
        <w:tc>
          <w:tcPr>
            <w:tcW w:w="2056" w:type="dxa"/>
          </w:tcPr>
          <w:p w14:paraId="2A5F3D5A" w14:textId="77777777" w:rsidR="00DC6567" w:rsidRPr="00A86272" w:rsidRDefault="00DC6567" w:rsidP="007611A7">
            <w:pPr>
              <w:jc w:val="left"/>
            </w:pPr>
            <w:r w:rsidRPr="00A86272">
              <w:t>direction_1d</w:t>
            </w:r>
          </w:p>
        </w:tc>
        <w:tc>
          <w:tcPr>
            <w:tcW w:w="4567" w:type="dxa"/>
          </w:tcPr>
          <w:p w14:paraId="659EF5A3" w14:textId="2559C69F" w:rsidR="00DC6567" w:rsidRPr="00A86272" w:rsidRDefault="00DC6567" w:rsidP="007611A7">
            <w:pPr>
              <w:jc w:val="left"/>
            </w:pPr>
            <w:r>
              <w:t>Up/down direction from previous close</w:t>
            </w:r>
          </w:p>
        </w:tc>
        <w:tc>
          <w:tcPr>
            <w:tcW w:w="1100" w:type="dxa"/>
          </w:tcPr>
          <w:p w14:paraId="0A99DBBC" w14:textId="6E567CC9" w:rsidR="00DC6567" w:rsidRDefault="00DC6567" w:rsidP="007611A7">
            <w:pPr>
              <w:jc w:val="left"/>
            </w:pPr>
            <w:r>
              <w:t>Direction</w:t>
            </w:r>
          </w:p>
        </w:tc>
        <w:tc>
          <w:tcPr>
            <w:tcW w:w="907" w:type="dxa"/>
          </w:tcPr>
          <w:p w14:paraId="445EDA79" w14:textId="4318FAB8" w:rsidR="00DC6567" w:rsidRDefault="00781A8E" w:rsidP="007611A7">
            <w:pPr>
              <w:jc w:val="left"/>
            </w:pPr>
            <w:r>
              <w:t>EF</w:t>
            </w:r>
          </w:p>
        </w:tc>
      </w:tr>
      <w:tr w:rsidR="00DC6567" w:rsidRPr="003D4BD7" w14:paraId="0D012CFD" w14:textId="05F01A05" w:rsidTr="00DC6567">
        <w:tc>
          <w:tcPr>
            <w:tcW w:w="2056" w:type="dxa"/>
          </w:tcPr>
          <w:p w14:paraId="6F4A35DC" w14:textId="77777777" w:rsidR="00DC6567" w:rsidRPr="00A86272" w:rsidRDefault="00DC6567" w:rsidP="007611A7">
            <w:pPr>
              <w:jc w:val="left"/>
              <w:rPr>
                <w:lang w:val="fr-FR"/>
              </w:rPr>
            </w:pPr>
            <w:proofErr w:type="gramStart"/>
            <w:r w:rsidRPr="00A86272">
              <w:rPr>
                <w:lang w:val="fr-FR"/>
              </w:rPr>
              <w:t>direction</w:t>
            </w:r>
            <w:proofErr w:type="gramEnd"/>
            <w:r w:rsidRPr="00A86272">
              <w:rPr>
                <w:lang w:val="fr-FR"/>
              </w:rPr>
              <w:t>_5d</w:t>
            </w:r>
          </w:p>
        </w:tc>
        <w:tc>
          <w:tcPr>
            <w:tcW w:w="4567" w:type="dxa"/>
          </w:tcPr>
          <w:p w14:paraId="706B6BE7" w14:textId="104BFDBF" w:rsidR="00DC6567" w:rsidRPr="003D4BD7" w:rsidRDefault="00DC6567" w:rsidP="007611A7">
            <w:pPr>
              <w:jc w:val="left"/>
            </w:pPr>
            <w:r>
              <w:t>Up/down direction</w:t>
            </w:r>
            <w:r>
              <w:t xml:space="preserve"> over last 5 days</w:t>
            </w:r>
          </w:p>
        </w:tc>
        <w:tc>
          <w:tcPr>
            <w:tcW w:w="1100" w:type="dxa"/>
          </w:tcPr>
          <w:p w14:paraId="57EA1B7D" w14:textId="097AA716" w:rsidR="00DC6567" w:rsidRDefault="00DC6567" w:rsidP="007611A7">
            <w:pPr>
              <w:jc w:val="left"/>
            </w:pPr>
            <w:r>
              <w:t>Direction</w:t>
            </w:r>
          </w:p>
        </w:tc>
        <w:tc>
          <w:tcPr>
            <w:tcW w:w="907" w:type="dxa"/>
          </w:tcPr>
          <w:p w14:paraId="6722DEEC" w14:textId="1C3AE633" w:rsidR="00DC6567" w:rsidRDefault="00781A8E" w:rsidP="007611A7">
            <w:pPr>
              <w:jc w:val="left"/>
            </w:pPr>
            <w:r>
              <w:t>EF</w:t>
            </w:r>
          </w:p>
        </w:tc>
      </w:tr>
      <w:tr w:rsidR="00DC6567" w:rsidRPr="003D4BD7" w14:paraId="694AE494" w14:textId="3FCEEAE9" w:rsidTr="00DC6567">
        <w:tc>
          <w:tcPr>
            <w:tcW w:w="2056" w:type="dxa"/>
          </w:tcPr>
          <w:p w14:paraId="0127A754" w14:textId="77777777" w:rsidR="00DC6567" w:rsidRPr="00A86272" w:rsidRDefault="00DC6567" w:rsidP="007611A7">
            <w:pPr>
              <w:jc w:val="left"/>
              <w:rPr>
                <w:lang w:val="fr-FR"/>
              </w:rPr>
            </w:pPr>
            <w:proofErr w:type="gramStart"/>
            <w:r w:rsidRPr="00A86272">
              <w:rPr>
                <w:lang w:val="fr-FR"/>
              </w:rPr>
              <w:t>direction</w:t>
            </w:r>
            <w:proofErr w:type="gramEnd"/>
            <w:r w:rsidRPr="00A86272">
              <w:rPr>
                <w:lang w:val="fr-FR"/>
              </w:rPr>
              <w:t>_20d</w:t>
            </w:r>
          </w:p>
        </w:tc>
        <w:tc>
          <w:tcPr>
            <w:tcW w:w="4567" w:type="dxa"/>
          </w:tcPr>
          <w:p w14:paraId="701A2EC4" w14:textId="0469EE76" w:rsidR="00DC6567" w:rsidRPr="003D4BD7" w:rsidRDefault="00DC6567" w:rsidP="007611A7">
            <w:pPr>
              <w:jc w:val="left"/>
            </w:pPr>
            <w:r>
              <w:t xml:space="preserve">Up/down direction over last </w:t>
            </w:r>
            <w:r>
              <w:t>20</w:t>
            </w:r>
            <w:r>
              <w:t xml:space="preserve"> days</w:t>
            </w:r>
          </w:p>
        </w:tc>
        <w:tc>
          <w:tcPr>
            <w:tcW w:w="1100" w:type="dxa"/>
          </w:tcPr>
          <w:p w14:paraId="2A87F91A" w14:textId="7F57D665" w:rsidR="00DC6567" w:rsidRDefault="00DC6567" w:rsidP="007611A7">
            <w:pPr>
              <w:jc w:val="left"/>
            </w:pPr>
            <w:r>
              <w:t>Direction</w:t>
            </w:r>
          </w:p>
        </w:tc>
        <w:tc>
          <w:tcPr>
            <w:tcW w:w="907" w:type="dxa"/>
          </w:tcPr>
          <w:p w14:paraId="0016CB0F" w14:textId="38CC6C2C" w:rsidR="00DC6567" w:rsidRDefault="00781A8E" w:rsidP="007611A7">
            <w:pPr>
              <w:jc w:val="left"/>
            </w:pPr>
            <w:r>
              <w:t>EF</w:t>
            </w:r>
          </w:p>
        </w:tc>
      </w:tr>
      <w:tr w:rsidR="00DC6567" w:rsidRPr="003D4BD7" w14:paraId="41D3E3B6" w14:textId="0578ACD5" w:rsidTr="00DC6567">
        <w:tc>
          <w:tcPr>
            <w:tcW w:w="2056" w:type="dxa"/>
          </w:tcPr>
          <w:p w14:paraId="79300244" w14:textId="77777777" w:rsidR="00DC6567" w:rsidRPr="00A86272" w:rsidRDefault="00DC6567" w:rsidP="007611A7">
            <w:pPr>
              <w:jc w:val="left"/>
              <w:rPr>
                <w:lang w:val="fr-FR"/>
              </w:rPr>
            </w:pPr>
            <w:proofErr w:type="gramStart"/>
            <w:r w:rsidRPr="00A86272">
              <w:rPr>
                <w:lang w:val="fr-FR"/>
              </w:rPr>
              <w:t>direction</w:t>
            </w:r>
            <w:proofErr w:type="gramEnd"/>
            <w:r w:rsidRPr="00A86272">
              <w:rPr>
                <w:lang w:val="fr-FR"/>
              </w:rPr>
              <w:t>_50d</w:t>
            </w:r>
          </w:p>
        </w:tc>
        <w:tc>
          <w:tcPr>
            <w:tcW w:w="4567" w:type="dxa"/>
          </w:tcPr>
          <w:p w14:paraId="6EDF9FF0" w14:textId="6EEDD14C" w:rsidR="00DC6567" w:rsidRPr="003D4BD7" w:rsidRDefault="00DC6567" w:rsidP="007611A7">
            <w:pPr>
              <w:jc w:val="left"/>
            </w:pPr>
            <w:r>
              <w:t>Up/down direction over last 5</w:t>
            </w:r>
            <w:r>
              <w:t>0</w:t>
            </w:r>
            <w:r>
              <w:t xml:space="preserve"> days</w:t>
            </w:r>
          </w:p>
        </w:tc>
        <w:tc>
          <w:tcPr>
            <w:tcW w:w="1100" w:type="dxa"/>
          </w:tcPr>
          <w:p w14:paraId="76B4F903" w14:textId="26D6E7C8" w:rsidR="00DC6567" w:rsidRDefault="00DC6567" w:rsidP="007611A7">
            <w:pPr>
              <w:jc w:val="left"/>
            </w:pPr>
            <w:r>
              <w:t>Direction</w:t>
            </w:r>
          </w:p>
        </w:tc>
        <w:tc>
          <w:tcPr>
            <w:tcW w:w="907" w:type="dxa"/>
          </w:tcPr>
          <w:p w14:paraId="018B2B92" w14:textId="69652A2C" w:rsidR="00DC6567" w:rsidRDefault="00781A8E" w:rsidP="007611A7">
            <w:pPr>
              <w:jc w:val="left"/>
            </w:pPr>
            <w:r>
              <w:t>EF</w:t>
            </w:r>
          </w:p>
        </w:tc>
      </w:tr>
      <w:tr w:rsidR="00DC6567" w:rsidRPr="00A86272" w14:paraId="6A586F65" w14:textId="5313260C" w:rsidTr="00DC6567">
        <w:tc>
          <w:tcPr>
            <w:tcW w:w="2056" w:type="dxa"/>
          </w:tcPr>
          <w:p w14:paraId="78D3A471" w14:textId="77777777" w:rsidR="00DC6567" w:rsidRPr="00A86272" w:rsidRDefault="00DC6567" w:rsidP="007611A7">
            <w:pPr>
              <w:jc w:val="left"/>
            </w:pPr>
            <w:r w:rsidRPr="00A86272">
              <w:t>direction_200d</w:t>
            </w:r>
          </w:p>
        </w:tc>
        <w:tc>
          <w:tcPr>
            <w:tcW w:w="4567" w:type="dxa"/>
          </w:tcPr>
          <w:p w14:paraId="02A9B827" w14:textId="6A7E41DB" w:rsidR="00DC6567" w:rsidRPr="00A86272" w:rsidRDefault="00DC6567" w:rsidP="007611A7">
            <w:pPr>
              <w:jc w:val="left"/>
            </w:pPr>
            <w:r>
              <w:t xml:space="preserve">Up/down direction over last </w:t>
            </w:r>
            <w:r>
              <w:t>200</w:t>
            </w:r>
            <w:r>
              <w:t xml:space="preserve"> days</w:t>
            </w:r>
          </w:p>
        </w:tc>
        <w:tc>
          <w:tcPr>
            <w:tcW w:w="1100" w:type="dxa"/>
          </w:tcPr>
          <w:p w14:paraId="06272958" w14:textId="3BBD0C45" w:rsidR="00DC6567" w:rsidRDefault="00DC6567" w:rsidP="007611A7">
            <w:pPr>
              <w:jc w:val="left"/>
            </w:pPr>
            <w:r>
              <w:t>Direction</w:t>
            </w:r>
          </w:p>
        </w:tc>
        <w:tc>
          <w:tcPr>
            <w:tcW w:w="907" w:type="dxa"/>
          </w:tcPr>
          <w:p w14:paraId="20A76FE0" w14:textId="1C04E539" w:rsidR="00DC6567" w:rsidRDefault="00781A8E" w:rsidP="007611A7">
            <w:pPr>
              <w:jc w:val="left"/>
            </w:pPr>
            <w:r>
              <w:t>EF</w:t>
            </w:r>
          </w:p>
        </w:tc>
      </w:tr>
      <w:tr w:rsidR="00DC6567" w:rsidRPr="00A86272" w14:paraId="39DBBAA0" w14:textId="527BA530" w:rsidTr="00DC6567">
        <w:tc>
          <w:tcPr>
            <w:tcW w:w="2056" w:type="dxa"/>
          </w:tcPr>
          <w:p w14:paraId="5DB668B4" w14:textId="77777777" w:rsidR="00DC6567" w:rsidRPr="00A86272" w:rsidRDefault="00DC6567" w:rsidP="007611A7">
            <w:pPr>
              <w:jc w:val="left"/>
            </w:pPr>
            <w:proofErr w:type="spellStart"/>
            <w:r w:rsidRPr="00A86272">
              <w:t>macd</w:t>
            </w:r>
            <w:proofErr w:type="spellEnd"/>
          </w:p>
        </w:tc>
        <w:tc>
          <w:tcPr>
            <w:tcW w:w="4567" w:type="dxa"/>
          </w:tcPr>
          <w:p w14:paraId="5CD72B8A" w14:textId="19519DF5" w:rsidR="00DC6567" w:rsidRPr="00A86272" w:rsidRDefault="00DC6567" w:rsidP="007611A7">
            <w:pPr>
              <w:jc w:val="left"/>
            </w:pPr>
            <w:r>
              <w:t>Moving Average Convergence Divergence</w:t>
            </w:r>
          </w:p>
        </w:tc>
        <w:tc>
          <w:tcPr>
            <w:tcW w:w="1100" w:type="dxa"/>
          </w:tcPr>
          <w:p w14:paraId="1E8F425C" w14:textId="42D83606" w:rsidR="00DC6567" w:rsidRDefault="00DC6567" w:rsidP="007611A7">
            <w:pPr>
              <w:jc w:val="left"/>
            </w:pPr>
            <w:r>
              <w:t>Indicator</w:t>
            </w:r>
          </w:p>
        </w:tc>
        <w:tc>
          <w:tcPr>
            <w:tcW w:w="907" w:type="dxa"/>
          </w:tcPr>
          <w:p w14:paraId="6C7D00D8" w14:textId="109D731D" w:rsidR="00DC6567" w:rsidRDefault="00781A8E" w:rsidP="007611A7">
            <w:pPr>
              <w:jc w:val="left"/>
            </w:pPr>
            <w:r>
              <w:t>TA</w:t>
            </w:r>
          </w:p>
        </w:tc>
      </w:tr>
      <w:tr w:rsidR="00DC6567" w:rsidRPr="00A86272" w14:paraId="5A204D62" w14:textId="12965994" w:rsidTr="00DC6567">
        <w:tc>
          <w:tcPr>
            <w:tcW w:w="2056" w:type="dxa"/>
          </w:tcPr>
          <w:p w14:paraId="3D9361EB" w14:textId="77777777" w:rsidR="00DC6567" w:rsidRPr="00A86272" w:rsidRDefault="00DC6567" w:rsidP="007611A7">
            <w:pPr>
              <w:jc w:val="left"/>
            </w:pPr>
            <w:proofErr w:type="spellStart"/>
            <w:r w:rsidRPr="00A86272">
              <w:lastRenderedPageBreak/>
              <w:t>macd_signal</w:t>
            </w:r>
            <w:proofErr w:type="spellEnd"/>
          </w:p>
        </w:tc>
        <w:tc>
          <w:tcPr>
            <w:tcW w:w="4567" w:type="dxa"/>
          </w:tcPr>
          <w:p w14:paraId="4519F021" w14:textId="3645A981" w:rsidR="00DC6567" w:rsidRPr="00A86272" w:rsidRDefault="00DC6567" w:rsidP="007611A7">
            <w:pPr>
              <w:jc w:val="left"/>
            </w:pPr>
            <w:r>
              <w:t>Moving Average Convergence Divergence</w:t>
            </w:r>
            <w:r>
              <w:t xml:space="preserve"> signal</w:t>
            </w:r>
          </w:p>
        </w:tc>
        <w:tc>
          <w:tcPr>
            <w:tcW w:w="1100" w:type="dxa"/>
          </w:tcPr>
          <w:p w14:paraId="6262879D" w14:textId="121E2A97" w:rsidR="00DC6567" w:rsidRDefault="00DC6567" w:rsidP="007611A7">
            <w:pPr>
              <w:jc w:val="left"/>
            </w:pPr>
            <w:r>
              <w:t>Indicator</w:t>
            </w:r>
          </w:p>
        </w:tc>
        <w:tc>
          <w:tcPr>
            <w:tcW w:w="907" w:type="dxa"/>
          </w:tcPr>
          <w:p w14:paraId="2CF74707" w14:textId="0D4B1141" w:rsidR="00DC6567" w:rsidRDefault="00781A8E" w:rsidP="007611A7">
            <w:pPr>
              <w:jc w:val="left"/>
            </w:pPr>
            <w:r>
              <w:t>TA</w:t>
            </w:r>
          </w:p>
        </w:tc>
      </w:tr>
      <w:tr w:rsidR="00DC6567" w:rsidRPr="00A86272" w14:paraId="1E33467A" w14:textId="256C9D3A" w:rsidTr="00DC6567">
        <w:tc>
          <w:tcPr>
            <w:tcW w:w="2056" w:type="dxa"/>
          </w:tcPr>
          <w:p w14:paraId="2445A0B7" w14:textId="77777777" w:rsidR="00DC6567" w:rsidRPr="00A86272" w:rsidRDefault="00DC6567" w:rsidP="007611A7">
            <w:pPr>
              <w:jc w:val="left"/>
            </w:pPr>
            <w:r w:rsidRPr="00A86272">
              <w:t>roc</w:t>
            </w:r>
          </w:p>
        </w:tc>
        <w:tc>
          <w:tcPr>
            <w:tcW w:w="4567" w:type="dxa"/>
          </w:tcPr>
          <w:p w14:paraId="0C418678" w14:textId="65B6C8F1" w:rsidR="00DC6567" w:rsidRPr="00A86272" w:rsidRDefault="00DC6567" w:rsidP="007611A7">
            <w:pPr>
              <w:jc w:val="left"/>
            </w:pPr>
            <w:r>
              <w:t>Rate of Change</w:t>
            </w:r>
          </w:p>
        </w:tc>
        <w:tc>
          <w:tcPr>
            <w:tcW w:w="1100" w:type="dxa"/>
          </w:tcPr>
          <w:p w14:paraId="15782D5C" w14:textId="69C8D78D" w:rsidR="00DC6567" w:rsidRDefault="00DC6567" w:rsidP="007611A7">
            <w:pPr>
              <w:jc w:val="left"/>
            </w:pPr>
            <w:r>
              <w:t>Indicator</w:t>
            </w:r>
          </w:p>
        </w:tc>
        <w:tc>
          <w:tcPr>
            <w:tcW w:w="907" w:type="dxa"/>
          </w:tcPr>
          <w:p w14:paraId="52D89110" w14:textId="503B9862" w:rsidR="00DC6567" w:rsidRDefault="00781A8E" w:rsidP="007611A7">
            <w:pPr>
              <w:jc w:val="left"/>
            </w:pPr>
            <w:r>
              <w:t>TA</w:t>
            </w:r>
          </w:p>
        </w:tc>
      </w:tr>
      <w:tr w:rsidR="00DC6567" w:rsidRPr="00A86272" w14:paraId="5D02A1B9" w14:textId="5941E83B" w:rsidTr="00DC6567">
        <w:tc>
          <w:tcPr>
            <w:tcW w:w="2056" w:type="dxa"/>
          </w:tcPr>
          <w:p w14:paraId="3023806D" w14:textId="77777777" w:rsidR="00DC6567" w:rsidRPr="00A86272" w:rsidRDefault="00DC6567" w:rsidP="007611A7">
            <w:pPr>
              <w:jc w:val="left"/>
            </w:pPr>
            <w:proofErr w:type="spellStart"/>
            <w:r w:rsidRPr="00A86272">
              <w:t>rsi</w:t>
            </w:r>
            <w:proofErr w:type="spellEnd"/>
          </w:p>
        </w:tc>
        <w:tc>
          <w:tcPr>
            <w:tcW w:w="4567" w:type="dxa"/>
          </w:tcPr>
          <w:p w14:paraId="7A72E585" w14:textId="1A55925B" w:rsidR="00DC6567" w:rsidRPr="00A86272" w:rsidRDefault="00DC6567" w:rsidP="007611A7">
            <w:pPr>
              <w:jc w:val="left"/>
            </w:pPr>
            <w:r>
              <w:t>Relative Strength Indicator</w:t>
            </w:r>
          </w:p>
        </w:tc>
        <w:tc>
          <w:tcPr>
            <w:tcW w:w="1100" w:type="dxa"/>
          </w:tcPr>
          <w:p w14:paraId="08AB372A" w14:textId="7546832A" w:rsidR="00DC6567" w:rsidRDefault="00DC6567" w:rsidP="007611A7">
            <w:pPr>
              <w:jc w:val="left"/>
            </w:pPr>
            <w:r>
              <w:t>Indicator</w:t>
            </w:r>
          </w:p>
        </w:tc>
        <w:tc>
          <w:tcPr>
            <w:tcW w:w="907" w:type="dxa"/>
          </w:tcPr>
          <w:p w14:paraId="5076FBF8" w14:textId="6FF5838A" w:rsidR="00DC6567" w:rsidRDefault="00781A8E" w:rsidP="007611A7">
            <w:pPr>
              <w:jc w:val="left"/>
            </w:pPr>
            <w:r>
              <w:t>TA</w:t>
            </w:r>
          </w:p>
        </w:tc>
      </w:tr>
      <w:tr w:rsidR="00DC6567" w:rsidRPr="00A86272" w14:paraId="18B049D3" w14:textId="7FAD3F71" w:rsidTr="00DC6567">
        <w:tc>
          <w:tcPr>
            <w:tcW w:w="2056" w:type="dxa"/>
          </w:tcPr>
          <w:p w14:paraId="49032507" w14:textId="77777777" w:rsidR="00DC6567" w:rsidRPr="00A86272" w:rsidRDefault="00DC6567" w:rsidP="007611A7">
            <w:pPr>
              <w:jc w:val="left"/>
            </w:pPr>
            <w:proofErr w:type="spellStart"/>
            <w:r w:rsidRPr="00A86272">
              <w:t>stoch_k</w:t>
            </w:r>
            <w:proofErr w:type="spellEnd"/>
          </w:p>
        </w:tc>
        <w:tc>
          <w:tcPr>
            <w:tcW w:w="4567" w:type="dxa"/>
          </w:tcPr>
          <w:p w14:paraId="2CC036E8" w14:textId="70D415B8" w:rsidR="00DC6567" w:rsidRPr="00A86272" w:rsidRDefault="00DC6567" w:rsidP="007611A7">
            <w:pPr>
              <w:jc w:val="left"/>
            </w:pPr>
            <w:r>
              <w:t>Stochastic k value</w:t>
            </w:r>
          </w:p>
        </w:tc>
        <w:tc>
          <w:tcPr>
            <w:tcW w:w="1100" w:type="dxa"/>
          </w:tcPr>
          <w:p w14:paraId="003FC4D2" w14:textId="63F2EE42" w:rsidR="00DC6567" w:rsidRDefault="00DC6567" w:rsidP="007611A7">
            <w:pPr>
              <w:jc w:val="left"/>
            </w:pPr>
            <w:r>
              <w:t>Indicator</w:t>
            </w:r>
          </w:p>
        </w:tc>
        <w:tc>
          <w:tcPr>
            <w:tcW w:w="907" w:type="dxa"/>
          </w:tcPr>
          <w:p w14:paraId="3467D6E6" w14:textId="5B9F31AE" w:rsidR="00DC6567" w:rsidRDefault="00781A8E" w:rsidP="007611A7">
            <w:pPr>
              <w:jc w:val="left"/>
            </w:pPr>
            <w:r>
              <w:t>TA</w:t>
            </w:r>
          </w:p>
        </w:tc>
      </w:tr>
      <w:tr w:rsidR="00DC6567" w:rsidRPr="00A86272" w14:paraId="0D21A49D" w14:textId="0EAC1158" w:rsidTr="00DC6567">
        <w:tc>
          <w:tcPr>
            <w:tcW w:w="2056" w:type="dxa"/>
          </w:tcPr>
          <w:p w14:paraId="3E0CD3AF" w14:textId="77777777" w:rsidR="00DC6567" w:rsidRPr="00A86272" w:rsidRDefault="00DC6567" w:rsidP="007611A7">
            <w:pPr>
              <w:jc w:val="left"/>
            </w:pPr>
            <w:proofErr w:type="spellStart"/>
            <w:r w:rsidRPr="00A86272">
              <w:t>stoch_d</w:t>
            </w:r>
            <w:proofErr w:type="spellEnd"/>
          </w:p>
        </w:tc>
        <w:tc>
          <w:tcPr>
            <w:tcW w:w="4567" w:type="dxa"/>
          </w:tcPr>
          <w:p w14:paraId="62049E26" w14:textId="0DF54E83" w:rsidR="00DC6567" w:rsidRPr="00A86272" w:rsidRDefault="00DC6567" w:rsidP="007611A7">
            <w:pPr>
              <w:jc w:val="left"/>
            </w:pPr>
            <w:r>
              <w:t>Stochastic d value</w:t>
            </w:r>
          </w:p>
        </w:tc>
        <w:tc>
          <w:tcPr>
            <w:tcW w:w="1100" w:type="dxa"/>
          </w:tcPr>
          <w:p w14:paraId="0948C04C" w14:textId="183D5069" w:rsidR="00DC6567" w:rsidRDefault="00DC6567" w:rsidP="007611A7">
            <w:pPr>
              <w:jc w:val="left"/>
            </w:pPr>
            <w:r>
              <w:t>Indicator</w:t>
            </w:r>
          </w:p>
        </w:tc>
        <w:tc>
          <w:tcPr>
            <w:tcW w:w="907" w:type="dxa"/>
          </w:tcPr>
          <w:p w14:paraId="7A2223FF" w14:textId="49EF43D4" w:rsidR="00DC6567" w:rsidRDefault="00781A8E" w:rsidP="007611A7">
            <w:pPr>
              <w:jc w:val="left"/>
            </w:pPr>
            <w:r>
              <w:t>TA</w:t>
            </w:r>
          </w:p>
        </w:tc>
      </w:tr>
      <w:tr w:rsidR="00DC6567" w:rsidRPr="00A86272" w14:paraId="58FBCDEB" w14:textId="0ACBF556" w:rsidTr="00DC6567">
        <w:tc>
          <w:tcPr>
            <w:tcW w:w="2056" w:type="dxa"/>
          </w:tcPr>
          <w:p w14:paraId="5EB4CBD0" w14:textId="77777777" w:rsidR="00DC6567" w:rsidRPr="00A86272" w:rsidRDefault="00DC6567" w:rsidP="007611A7">
            <w:pPr>
              <w:jc w:val="left"/>
            </w:pPr>
            <w:proofErr w:type="spellStart"/>
            <w:r w:rsidRPr="00A86272">
              <w:t>adx</w:t>
            </w:r>
            <w:proofErr w:type="spellEnd"/>
          </w:p>
        </w:tc>
        <w:tc>
          <w:tcPr>
            <w:tcW w:w="4567" w:type="dxa"/>
          </w:tcPr>
          <w:p w14:paraId="71DE37B5" w14:textId="3FC0F825" w:rsidR="00DC6567" w:rsidRPr="00A86272" w:rsidRDefault="00DC6567" w:rsidP="007611A7">
            <w:pPr>
              <w:jc w:val="left"/>
            </w:pPr>
            <w:r>
              <w:t>Average Directional Index</w:t>
            </w:r>
          </w:p>
        </w:tc>
        <w:tc>
          <w:tcPr>
            <w:tcW w:w="1100" w:type="dxa"/>
          </w:tcPr>
          <w:p w14:paraId="443C0E22" w14:textId="01EDC661" w:rsidR="00DC6567" w:rsidRDefault="00DC6567" w:rsidP="007611A7">
            <w:pPr>
              <w:jc w:val="left"/>
            </w:pPr>
            <w:r>
              <w:t>Indicator</w:t>
            </w:r>
          </w:p>
        </w:tc>
        <w:tc>
          <w:tcPr>
            <w:tcW w:w="907" w:type="dxa"/>
          </w:tcPr>
          <w:p w14:paraId="4D8F95EB" w14:textId="48158523" w:rsidR="00DC6567" w:rsidRDefault="00781A8E" w:rsidP="007611A7">
            <w:pPr>
              <w:jc w:val="left"/>
            </w:pPr>
            <w:r>
              <w:t>TA</w:t>
            </w:r>
          </w:p>
        </w:tc>
      </w:tr>
      <w:tr w:rsidR="00DC6567" w:rsidRPr="00A86272" w14:paraId="544954DC" w14:textId="1877429F" w:rsidTr="00DC6567">
        <w:tc>
          <w:tcPr>
            <w:tcW w:w="2056" w:type="dxa"/>
          </w:tcPr>
          <w:p w14:paraId="4F1784AA" w14:textId="77777777" w:rsidR="00DC6567" w:rsidRPr="00A86272" w:rsidRDefault="00DC6567" w:rsidP="007611A7">
            <w:pPr>
              <w:jc w:val="left"/>
            </w:pPr>
            <w:proofErr w:type="spellStart"/>
            <w:r w:rsidRPr="00A86272">
              <w:t>obv</w:t>
            </w:r>
            <w:proofErr w:type="spellEnd"/>
          </w:p>
        </w:tc>
        <w:tc>
          <w:tcPr>
            <w:tcW w:w="4567" w:type="dxa"/>
          </w:tcPr>
          <w:p w14:paraId="680F0D3D" w14:textId="5B89E3B1" w:rsidR="00DC6567" w:rsidRPr="00A86272" w:rsidRDefault="00DC6567" w:rsidP="007611A7">
            <w:pPr>
              <w:jc w:val="left"/>
            </w:pPr>
            <w:r>
              <w:t>On Balance Volume</w:t>
            </w:r>
          </w:p>
        </w:tc>
        <w:tc>
          <w:tcPr>
            <w:tcW w:w="1100" w:type="dxa"/>
          </w:tcPr>
          <w:p w14:paraId="74F99D5E" w14:textId="626CB777" w:rsidR="00DC6567" w:rsidRDefault="00DC6567" w:rsidP="007611A7">
            <w:pPr>
              <w:jc w:val="left"/>
            </w:pPr>
            <w:r>
              <w:t>Indicator</w:t>
            </w:r>
          </w:p>
        </w:tc>
        <w:tc>
          <w:tcPr>
            <w:tcW w:w="907" w:type="dxa"/>
          </w:tcPr>
          <w:p w14:paraId="324396F8" w14:textId="55DFCF54" w:rsidR="00DC6567" w:rsidRDefault="00781A8E" w:rsidP="007611A7">
            <w:pPr>
              <w:jc w:val="left"/>
            </w:pPr>
            <w:r>
              <w:t>TA</w:t>
            </w:r>
          </w:p>
        </w:tc>
      </w:tr>
      <w:tr w:rsidR="00DC6567" w:rsidRPr="00A86272" w14:paraId="440FEFA6" w14:textId="66036D53" w:rsidTr="00DC6567">
        <w:tc>
          <w:tcPr>
            <w:tcW w:w="2056" w:type="dxa"/>
          </w:tcPr>
          <w:p w14:paraId="1C49535E" w14:textId="77777777" w:rsidR="00DC6567" w:rsidRPr="00A86272" w:rsidRDefault="00DC6567" w:rsidP="007611A7">
            <w:pPr>
              <w:jc w:val="left"/>
            </w:pPr>
            <w:proofErr w:type="spellStart"/>
            <w:r w:rsidRPr="00A86272">
              <w:t>atr</w:t>
            </w:r>
            <w:proofErr w:type="spellEnd"/>
          </w:p>
        </w:tc>
        <w:tc>
          <w:tcPr>
            <w:tcW w:w="4567" w:type="dxa"/>
          </w:tcPr>
          <w:p w14:paraId="3EDC8AFA" w14:textId="1ACB22D5" w:rsidR="00DC6567" w:rsidRPr="00A86272" w:rsidRDefault="00DC6567" w:rsidP="007611A7">
            <w:pPr>
              <w:jc w:val="left"/>
            </w:pPr>
            <w:r>
              <w:t>Average True Range</w:t>
            </w:r>
          </w:p>
        </w:tc>
        <w:tc>
          <w:tcPr>
            <w:tcW w:w="1100" w:type="dxa"/>
          </w:tcPr>
          <w:p w14:paraId="3C5CD9FA" w14:textId="7571EB63" w:rsidR="00DC6567" w:rsidRDefault="00DC6567" w:rsidP="007611A7">
            <w:pPr>
              <w:jc w:val="left"/>
            </w:pPr>
            <w:r>
              <w:t>Indicator</w:t>
            </w:r>
          </w:p>
        </w:tc>
        <w:tc>
          <w:tcPr>
            <w:tcW w:w="907" w:type="dxa"/>
          </w:tcPr>
          <w:p w14:paraId="2C860310" w14:textId="5481A059" w:rsidR="00DC6567" w:rsidRDefault="00781A8E" w:rsidP="007611A7">
            <w:pPr>
              <w:jc w:val="left"/>
            </w:pPr>
            <w:r>
              <w:t>TA</w:t>
            </w:r>
          </w:p>
        </w:tc>
      </w:tr>
      <w:tr w:rsidR="00DC6567" w:rsidRPr="00A86272" w14:paraId="18CB39EC" w14:textId="2C304498" w:rsidTr="00DC6567">
        <w:tc>
          <w:tcPr>
            <w:tcW w:w="2056" w:type="dxa"/>
          </w:tcPr>
          <w:p w14:paraId="32699D7B" w14:textId="77777777" w:rsidR="00DC6567" w:rsidRPr="00A86272" w:rsidRDefault="00DC6567" w:rsidP="007611A7">
            <w:pPr>
              <w:jc w:val="left"/>
            </w:pPr>
            <w:proofErr w:type="spellStart"/>
            <w:r w:rsidRPr="00A86272">
              <w:t>bb_upper</w:t>
            </w:r>
            <w:proofErr w:type="spellEnd"/>
          </w:p>
        </w:tc>
        <w:tc>
          <w:tcPr>
            <w:tcW w:w="4567" w:type="dxa"/>
          </w:tcPr>
          <w:p w14:paraId="13FEF59C" w14:textId="03BC5128" w:rsidR="00DC6567" w:rsidRPr="00A86272" w:rsidRDefault="00DC6567" w:rsidP="007611A7">
            <w:pPr>
              <w:jc w:val="left"/>
            </w:pPr>
            <w:r>
              <w:t>Bollinger Bands Upper value</w:t>
            </w:r>
          </w:p>
        </w:tc>
        <w:tc>
          <w:tcPr>
            <w:tcW w:w="1100" w:type="dxa"/>
          </w:tcPr>
          <w:p w14:paraId="4DE6E4DE" w14:textId="7516628E" w:rsidR="00DC6567" w:rsidRDefault="00DC6567" w:rsidP="007611A7">
            <w:pPr>
              <w:jc w:val="left"/>
            </w:pPr>
            <w:r>
              <w:t>Indicator</w:t>
            </w:r>
          </w:p>
        </w:tc>
        <w:tc>
          <w:tcPr>
            <w:tcW w:w="907" w:type="dxa"/>
          </w:tcPr>
          <w:p w14:paraId="52C45582" w14:textId="46B11639" w:rsidR="00DC6567" w:rsidRDefault="00781A8E" w:rsidP="007611A7">
            <w:pPr>
              <w:jc w:val="left"/>
            </w:pPr>
            <w:r>
              <w:t>TA</w:t>
            </w:r>
          </w:p>
        </w:tc>
      </w:tr>
      <w:tr w:rsidR="00DC6567" w:rsidRPr="00A86272" w14:paraId="28FD3187" w14:textId="51113158" w:rsidTr="00DC6567">
        <w:tc>
          <w:tcPr>
            <w:tcW w:w="2056" w:type="dxa"/>
          </w:tcPr>
          <w:p w14:paraId="4779DC17" w14:textId="77777777" w:rsidR="00DC6567" w:rsidRPr="00A86272" w:rsidRDefault="00DC6567" w:rsidP="007611A7">
            <w:pPr>
              <w:jc w:val="left"/>
            </w:pPr>
            <w:proofErr w:type="spellStart"/>
            <w:r w:rsidRPr="00A86272">
              <w:t>bb_middle</w:t>
            </w:r>
            <w:proofErr w:type="spellEnd"/>
          </w:p>
        </w:tc>
        <w:tc>
          <w:tcPr>
            <w:tcW w:w="4567" w:type="dxa"/>
          </w:tcPr>
          <w:p w14:paraId="0B35247B" w14:textId="388DA179" w:rsidR="00DC6567" w:rsidRPr="00A86272" w:rsidRDefault="00DC6567" w:rsidP="007611A7">
            <w:pPr>
              <w:jc w:val="left"/>
            </w:pPr>
            <w:r>
              <w:t xml:space="preserve">Bollinger Bands </w:t>
            </w:r>
            <w:r>
              <w:t>Middle</w:t>
            </w:r>
            <w:r>
              <w:t xml:space="preserve"> value</w:t>
            </w:r>
          </w:p>
        </w:tc>
        <w:tc>
          <w:tcPr>
            <w:tcW w:w="1100" w:type="dxa"/>
          </w:tcPr>
          <w:p w14:paraId="0E39AADF" w14:textId="2D226302" w:rsidR="00DC6567" w:rsidRDefault="00DC6567" w:rsidP="007611A7">
            <w:pPr>
              <w:jc w:val="left"/>
            </w:pPr>
            <w:r>
              <w:t>Indicator</w:t>
            </w:r>
          </w:p>
        </w:tc>
        <w:tc>
          <w:tcPr>
            <w:tcW w:w="907" w:type="dxa"/>
          </w:tcPr>
          <w:p w14:paraId="1B9EE3FF" w14:textId="44780404" w:rsidR="00DC6567" w:rsidRDefault="00781A8E" w:rsidP="007611A7">
            <w:pPr>
              <w:jc w:val="left"/>
            </w:pPr>
            <w:r>
              <w:t>TA</w:t>
            </w:r>
          </w:p>
        </w:tc>
      </w:tr>
      <w:tr w:rsidR="00DC6567" w:rsidRPr="00A86272" w14:paraId="07F5C5DE" w14:textId="399D7E1C" w:rsidTr="00DC6567">
        <w:tc>
          <w:tcPr>
            <w:tcW w:w="2056" w:type="dxa"/>
          </w:tcPr>
          <w:p w14:paraId="1461D359" w14:textId="77777777" w:rsidR="00DC6567" w:rsidRPr="00A86272" w:rsidRDefault="00DC6567" w:rsidP="007611A7">
            <w:pPr>
              <w:jc w:val="left"/>
            </w:pPr>
            <w:proofErr w:type="spellStart"/>
            <w:r w:rsidRPr="00A86272">
              <w:t>bb_lower</w:t>
            </w:r>
            <w:proofErr w:type="spellEnd"/>
          </w:p>
        </w:tc>
        <w:tc>
          <w:tcPr>
            <w:tcW w:w="4567" w:type="dxa"/>
          </w:tcPr>
          <w:p w14:paraId="78AA5557" w14:textId="14947BE5" w:rsidR="00DC6567" w:rsidRPr="00A86272" w:rsidRDefault="00DC6567" w:rsidP="007611A7">
            <w:pPr>
              <w:jc w:val="left"/>
            </w:pPr>
            <w:r>
              <w:t>Bollinger Bands</w:t>
            </w:r>
            <w:r>
              <w:t xml:space="preserve"> Lower </w:t>
            </w:r>
            <w:r>
              <w:t>value</w:t>
            </w:r>
          </w:p>
        </w:tc>
        <w:tc>
          <w:tcPr>
            <w:tcW w:w="1100" w:type="dxa"/>
          </w:tcPr>
          <w:p w14:paraId="698CB104" w14:textId="506EBCCF" w:rsidR="00DC6567" w:rsidRDefault="00DC6567" w:rsidP="007611A7">
            <w:pPr>
              <w:jc w:val="left"/>
            </w:pPr>
            <w:r>
              <w:t>Indicator</w:t>
            </w:r>
          </w:p>
        </w:tc>
        <w:tc>
          <w:tcPr>
            <w:tcW w:w="907" w:type="dxa"/>
          </w:tcPr>
          <w:p w14:paraId="69FBD528" w14:textId="49FF1A1A" w:rsidR="00DC6567" w:rsidRDefault="00781A8E" w:rsidP="007611A7">
            <w:pPr>
              <w:jc w:val="left"/>
            </w:pPr>
            <w:r>
              <w:t>TA</w:t>
            </w:r>
          </w:p>
        </w:tc>
      </w:tr>
      <w:tr w:rsidR="00DC6567" w:rsidRPr="00A86272" w14:paraId="7A006DAD" w14:textId="7D2D4954" w:rsidTr="00DC6567">
        <w:tc>
          <w:tcPr>
            <w:tcW w:w="2056" w:type="dxa"/>
          </w:tcPr>
          <w:p w14:paraId="7AB48287" w14:textId="77777777" w:rsidR="00DC6567" w:rsidRPr="00A86272" w:rsidRDefault="00DC6567" w:rsidP="007611A7">
            <w:pPr>
              <w:jc w:val="left"/>
            </w:pPr>
            <w:r w:rsidRPr="00A86272">
              <w:t>ema_12</w:t>
            </w:r>
          </w:p>
        </w:tc>
        <w:tc>
          <w:tcPr>
            <w:tcW w:w="4567" w:type="dxa"/>
          </w:tcPr>
          <w:p w14:paraId="38587143" w14:textId="70FAF248" w:rsidR="00DC6567" w:rsidRPr="00A86272" w:rsidRDefault="00DC6567" w:rsidP="007611A7">
            <w:pPr>
              <w:jc w:val="left"/>
            </w:pPr>
            <w:r>
              <w:t>12-day exponential moving average</w:t>
            </w:r>
          </w:p>
        </w:tc>
        <w:tc>
          <w:tcPr>
            <w:tcW w:w="1100" w:type="dxa"/>
          </w:tcPr>
          <w:p w14:paraId="3F16420B" w14:textId="4D70125B" w:rsidR="00DC6567" w:rsidRDefault="00DC6567" w:rsidP="007611A7">
            <w:pPr>
              <w:jc w:val="left"/>
            </w:pPr>
            <w:r>
              <w:t>Indicator</w:t>
            </w:r>
          </w:p>
        </w:tc>
        <w:tc>
          <w:tcPr>
            <w:tcW w:w="907" w:type="dxa"/>
          </w:tcPr>
          <w:p w14:paraId="4D6307A3" w14:textId="454069F2" w:rsidR="00DC6567" w:rsidRDefault="00781A8E" w:rsidP="007611A7">
            <w:pPr>
              <w:jc w:val="left"/>
            </w:pPr>
            <w:r>
              <w:t>TA</w:t>
            </w:r>
          </w:p>
        </w:tc>
      </w:tr>
      <w:tr w:rsidR="00DC6567" w:rsidRPr="00A86272" w14:paraId="29FF1733" w14:textId="6B28D63F" w:rsidTr="00DC6567">
        <w:tc>
          <w:tcPr>
            <w:tcW w:w="2056" w:type="dxa"/>
          </w:tcPr>
          <w:p w14:paraId="7D7C70C4" w14:textId="77777777" w:rsidR="00DC6567" w:rsidRPr="00A86272" w:rsidRDefault="00DC6567" w:rsidP="007611A7">
            <w:pPr>
              <w:jc w:val="left"/>
            </w:pPr>
            <w:r w:rsidRPr="00A86272">
              <w:t>ema_26</w:t>
            </w:r>
          </w:p>
        </w:tc>
        <w:tc>
          <w:tcPr>
            <w:tcW w:w="4567" w:type="dxa"/>
          </w:tcPr>
          <w:p w14:paraId="2C740D6A" w14:textId="5F8A67D9" w:rsidR="00DC6567" w:rsidRPr="00A86272" w:rsidRDefault="00DC6567" w:rsidP="007611A7">
            <w:pPr>
              <w:jc w:val="left"/>
            </w:pPr>
            <w:proofErr w:type="gramStart"/>
            <w:r>
              <w:t>26 day</w:t>
            </w:r>
            <w:proofErr w:type="gramEnd"/>
            <w:r>
              <w:t xml:space="preserve"> exponential moving average</w:t>
            </w:r>
          </w:p>
        </w:tc>
        <w:tc>
          <w:tcPr>
            <w:tcW w:w="1100" w:type="dxa"/>
          </w:tcPr>
          <w:p w14:paraId="49D84B6D" w14:textId="508761A5" w:rsidR="00DC6567" w:rsidRDefault="00DC6567" w:rsidP="007611A7">
            <w:pPr>
              <w:jc w:val="left"/>
            </w:pPr>
            <w:r>
              <w:t>Indicator</w:t>
            </w:r>
          </w:p>
        </w:tc>
        <w:tc>
          <w:tcPr>
            <w:tcW w:w="907" w:type="dxa"/>
          </w:tcPr>
          <w:p w14:paraId="18B02D85" w14:textId="0AB1746D" w:rsidR="00DC6567" w:rsidRDefault="00781A8E" w:rsidP="007611A7">
            <w:pPr>
              <w:jc w:val="left"/>
            </w:pPr>
            <w:r>
              <w:t>TA</w:t>
            </w:r>
          </w:p>
        </w:tc>
      </w:tr>
      <w:tr w:rsidR="00DC6567" w:rsidRPr="00A86272" w14:paraId="70AD5207" w14:textId="39CEF9E5" w:rsidTr="00DC6567">
        <w:tc>
          <w:tcPr>
            <w:tcW w:w="2056" w:type="dxa"/>
          </w:tcPr>
          <w:p w14:paraId="3A29CD14" w14:textId="77777777" w:rsidR="00DC6567" w:rsidRPr="00A86272" w:rsidRDefault="00DC6567" w:rsidP="007611A7">
            <w:pPr>
              <w:jc w:val="left"/>
            </w:pPr>
            <w:r w:rsidRPr="00A86272">
              <w:t>sma_20</w:t>
            </w:r>
          </w:p>
        </w:tc>
        <w:tc>
          <w:tcPr>
            <w:tcW w:w="4567" w:type="dxa"/>
          </w:tcPr>
          <w:p w14:paraId="7F970F99" w14:textId="1CF3FD49" w:rsidR="00DC6567" w:rsidRPr="00A86272" w:rsidRDefault="00DC6567" w:rsidP="007611A7">
            <w:pPr>
              <w:jc w:val="left"/>
            </w:pPr>
            <w:proofErr w:type="gramStart"/>
            <w:r>
              <w:t>20 day</w:t>
            </w:r>
            <w:proofErr w:type="gramEnd"/>
            <w:r>
              <w:t xml:space="preserve"> simple moving average</w:t>
            </w:r>
          </w:p>
        </w:tc>
        <w:tc>
          <w:tcPr>
            <w:tcW w:w="1100" w:type="dxa"/>
          </w:tcPr>
          <w:p w14:paraId="679EBEF9" w14:textId="6AD64A68" w:rsidR="00DC6567" w:rsidRDefault="00DC6567" w:rsidP="007611A7">
            <w:pPr>
              <w:jc w:val="left"/>
            </w:pPr>
            <w:r>
              <w:t>Indicator</w:t>
            </w:r>
          </w:p>
        </w:tc>
        <w:tc>
          <w:tcPr>
            <w:tcW w:w="907" w:type="dxa"/>
          </w:tcPr>
          <w:p w14:paraId="545590F8" w14:textId="390976A4" w:rsidR="00DC6567" w:rsidRDefault="00781A8E" w:rsidP="007611A7">
            <w:pPr>
              <w:jc w:val="left"/>
            </w:pPr>
            <w:r>
              <w:t>TA</w:t>
            </w:r>
          </w:p>
        </w:tc>
      </w:tr>
      <w:tr w:rsidR="00DC6567" w:rsidRPr="00A86272" w14:paraId="1E668942" w14:textId="71A75E92" w:rsidTr="00DC6567">
        <w:tc>
          <w:tcPr>
            <w:tcW w:w="2056" w:type="dxa"/>
          </w:tcPr>
          <w:p w14:paraId="4430C79C" w14:textId="77777777" w:rsidR="00DC6567" w:rsidRPr="00A86272" w:rsidRDefault="00DC6567" w:rsidP="007611A7">
            <w:pPr>
              <w:jc w:val="left"/>
            </w:pPr>
            <w:r w:rsidRPr="00A86272">
              <w:t>sma_50</w:t>
            </w:r>
          </w:p>
        </w:tc>
        <w:tc>
          <w:tcPr>
            <w:tcW w:w="4567" w:type="dxa"/>
          </w:tcPr>
          <w:p w14:paraId="2E05F3F2" w14:textId="79E4CCAC" w:rsidR="00DC6567" w:rsidRPr="00A86272" w:rsidRDefault="00DC6567" w:rsidP="007611A7">
            <w:pPr>
              <w:jc w:val="left"/>
            </w:pPr>
            <w:proofErr w:type="gramStart"/>
            <w:r>
              <w:t>50 day</w:t>
            </w:r>
            <w:proofErr w:type="gramEnd"/>
            <w:r>
              <w:t xml:space="preserve"> simple moving average</w:t>
            </w:r>
          </w:p>
        </w:tc>
        <w:tc>
          <w:tcPr>
            <w:tcW w:w="1100" w:type="dxa"/>
          </w:tcPr>
          <w:p w14:paraId="3F317CE0" w14:textId="10B1BF64" w:rsidR="00DC6567" w:rsidRDefault="00DC6567" w:rsidP="007611A7">
            <w:pPr>
              <w:jc w:val="left"/>
            </w:pPr>
            <w:r>
              <w:t>Indicator</w:t>
            </w:r>
          </w:p>
        </w:tc>
        <w:tc>
          <w:tcPr>
            <w:tcW w:w="907" w:type="dxa"/>
          </w:tcPr>
          <w:p w14:paraId="3CE3F722" w14:textId="55D9493F" w:rsidR="00DC6567" w:rsidRDefault="00781A8E" w:rsidP="007611A7">
            <w:pPr>
              <w:jc w:val="left"/>
            </w:pPr>
            <w:r>
              <w:t>TA</w:t>
            </w:r>
          </w:p>
        </w:tc>
      </w:tr>
      <w:tr w:rsidR="00DC6567" w:rsidRPr="00A86272" w14:paraId="1A62C644" w14:textId="108CA301" w:rsidTr="00DC6567">
        <w:tc>
          <w:tcPr>
            <w:tcW w:w="2056" w:type="dxa"/>
          </w:tcPr>
          <w:p w14:paraId="5EAC7DCB" w14:textId="77777777" w:rsidR="00DC6567" w:rsidRPr="00A86272" w:rsidRDefault="00DC6567" w:rsidP="007611A7">
            <w:pPr>
              <w:jc w:val="left"/>
            </w:pPr>
            <w:r w:rsidRPr="00A86272">
              <w:t>sma_200</w:t>
            </w:r>
          </w:p>
        </w:tc>
        <w:tc>
          <w:tcPr>
            <w:tcW w:w="4567" w:type="dxa"/>
          </w:tcPr>
          <w:p w14:paraId="16DE5A44" w14:textId="3DE54A67" w:rsidR="00DC6567" w:rsidRPr="00A86272" w:rsidRDefault="00DC6567" w:rsidP="007611A7">
            <w:pPr>
              <w:jc w:val="left"/>
            </w:pPr>
            <w:proofErr w:type="gramStart"/>
            <w:r>
              <w:t>200 day</w:t>
            </w:r>
            <w:proofErr w:type="gramEnd"/>
            <w:r>
              <w:t xml:space="preserve"> simple moving average</w:t>
            </w:r>
          </w:p>
        </w:tc>
        <w:tc>
          <w:tcPr>
            <w:tcW w:w="1100" w:type="dxa"/>
          </w:tcPr>
          <w:p w14:paraId="0942EA45" w14:textId="0ACF01B9" w:rsidR="00DC6567" w:rsidRDefault="00DC6567" w:rsidP="007611A7">
            <w:pPr>
              <w:jc w:val="left"/>
            </w:pPr>
            <w:r>
              <w:t>Indicator</w:t>
            </w:r>
          </w:p>
        </w:tc>
        <w:tc>
          <w:tcPr>
            <w:tcW w:w="907" w:type="dxa"/>
          </w:tcPr>
          <w:p w14:paraId="7E56140F" w14:textId="0D57C63E" w:rsidR="00DC6567" w:rsidRDefault="00781A8E" w:rsidP="007611A7">
            <w:pPr>
              <w:jc w:val="left"/>
            </w:pPr>
            <w:r>
              <w:t>TA</w:t>
            </w:r>
          </w:p>
        </w:tc>
      </w:tr>
      <w:tr w:rsidR="00DC6567" w:rsidRPr="00A86272" w14:paraId="37091419" w14:textId="474C7437" w:rsidTr="00DC6567">
        <w:tc>
          <w:tcPr>
            <w:tcW w:w="2056" w:type="dxa"/>
          </w:tcPr>
          <w:p w14:paraId="5A5CD94C" w14:textId="77777777" w:rsidR="00DC6567" w:rsidRPr="00A86272" w:rsidRDefault="00DC6567" w:rsidP="007611A7">
            <w:pPr>
              <w:jc w:val="left"/>
            </w:pPr>
            <w:r w:rsidRPr="00A86272">
              <w:t>1d_return_pct</w:t>
            </w:r>
          </w:p>
        </w:tc>
        <w:tc>
          <w:tcPr>
            <w:tcW w:w="4567" w:type="dxa"/>
          </w:tcPr>
          <w:p w14:paraId="1EC6EBE8" w14:textId="670C2692" w:rsidR="00DC6567" w:rsidRPr="00A86272" w:rsidRDefault="00DC6567" w:rsidP="007611A7">
            <w:pPr>
              <w:jc w:val="left"/>
            </w:pPr>
            <w:r>
              <w:t>1 day price gain in percent</w:t>
            </w:r>
          </w:p>
        </w:tc>
        <w:tc>
          <w:tcPr>
            <w:tcW w:w="1100" w:type="dxa"/>
          </w:tcPr>
          <w:p w14:paraId="1E5C7849" w14:textId="27C56B1B" w:rsidR="00DC6567" w:rsidRDefault="00DC6567" w:rsidP="007611A7">
            <w:pPr>
              <w:jc w:val="left"/>
            </w:pPr>
            <w:r>
              <w:t>Return</w:t>
            </w:r>
          </w:p>
        </w:tc>
        <w:tc>
          <w:tcPr>
            <w:tcW w:w="907" w:type="dxa"/>
          </w:tcPr>
          <w:p w14:paraId="5B134A0E" w14:textId="37384947" w:rsidR="00DC6567" w:rsidRDefault="00781A8E" w:rsidP="007611A7">
            <w:pPr>
              <w:jc w:val="left"/>
            </w:pPr>
            <w:r>
              <w:t>EF</w:t>
            </w:r>
          </w:p>
        </w:tc>
      </w:tr>
      <w:tr w:rsidR="00DC6567" w:rsidRPr="00A86272" w14:paraId="3B6D09C3" w14:textId="0E0CE064" w:rsidTr="00DC6567">
        <w:tc>
          <w:tcPr>
            <w:tcW w:w="2056" w:type="dxa"/>
          </w:tcPr>
          <w:p w14:paraId="7254D49A" w14:textId="77777777" w:rsidR="00DC6567" w:rsidRPr="00A86272" w:rsidRDefault="00DC6567" w:rsidP="007611A7">
            <w:pPr>
              <w:jc w:val="left"/>
            </w:pPr>
            <w:r w:rsidRPr="00A86272">
              <w:t>return_lag_1</w:t>
            </w:r>
          </w:p>
        </w:tc>
        <w:tc>
          <w:tcPr>
            <w:tcW w:w="4567" w:type="dxa"/>
          </w:tcPr>
          <w:p w14:paraId="63DC09D5" w14:textId="53ED06F9" w:rsidR="00DC6567" w:rsidRPr="00A86272" w:rsidRDefault="00DC6567" w:rsidP="007611A7">
            <w:pPr>
              <w:jc w:val="left"/>
            </w:pPr>
            <w:r>
              <w:t>Previous day close (lag=1)</w:t>
            </w:r>
          </w:p>
        </w:tc>
        <w:tc>
          <w:tcPr>
            <w:tcW w:w="1100" w:type="dxa"/>
          </w:tcPr>
          <w:p w14:paraId="1A3B7FA5" w14:textId="074A7A3E" w:rsidR="00DC6567" w:rsidRDefault="00DC6567" w:rsidP="007611A7">
            <w:pPr>
              <w:jc w:val="left"/>
            </w:pPr>
            <w:r>
              <w:t>Return</w:t>
            </w:r>
          </w:p>
        </w:tc>
        <w:tc>
          <w:tcPr>
            <w:tcW w:w="907" w:type="dxa"/>
          </w:tcPr>
          <w:p w14:paraId="1F0925FC" w14:textId="4B807E7E" w:rsidR="00DC6567" w:rsidRDefault="00781A8E" w:rsidP="007611A7">
            <w:pPr>
              <w:jc w:val="left"/>
            </w:pPr>
            <w:r>
              <w:t>EF</w:t>
            </w:r>
          </w:p>
        </w:tc>
      </w:tr>
      <w:tr w:rsidR="00DC6567" w:rsidRPr="00A86272" w14:paraId="16DE0593" w14:textId="3D02FD3A" w:rsidTr="00DC6567">
        <w:tc>
          <w:tcPr>
            <w:tcW w:w="2056" w:type="dxa"/>
          </w:tcPr>
          <w:p w14:paraId="611C5461" w14:textId="77777777" w:rsidR="00DC6567" w:rsidRPr="00A86272" w:rsidRDefault="00DC6567" w:rsidP="007611A7">
            <w:pPr>
              <w:jc w:val="left"/>
            </w:pPr>
            <w:r w:rsidRPr="00A86272">
              <w:t>return_lag_2</w:t>
            </w:r>
          </w:p>
        </w:tc>
        <w:tc>
          <w:tcPr>
            <w:tcW w:w="4567" w:type="dxa"/>
          </w:tcPr>
          <w:p w14:paraId="358DE383" w14:textId="18082159" w:rsidR="00DC6567" w:rsidRPr="00A86272" w:rsidRDefault="00DC6567" w:rsidP="007611A7">
            <w:pPr>
              <w:jc w:val="left"/>
            </w:pPr>
            <w:r>
              <w:t>Close 2 days ago (lag=2)</w:t>
            </w:r>
          </w:p>
        </w:tc>
        <w:tc>
          <w:tcPr>
            <w:tcW w:w="1100" w:type="dxa"/>
          </w:tcPr>
          <w:p w14:paraId="4E42F4B0" w14:textId="036EF3B9" w:rsidR="00DC6567" w:rsidRDefault="00DC6567" w:rsidP="007611A7">
            <w:pPr>
              <w:jc w:val="left"/>
            </w:pPr>
            <w:r>
              <w:t>Return</w:t>
            </w:r>
          </w:p>
        </w:tc>
        <w:tc>
          <w:tcPr>
            <w:tcW w:w="907" w:type="dxa"/>
          </w:tcPr>
          <w:p w14:paraId="36B97B41" w14:textId="554753D3" w:rsidR="00DC6567" w:rsidRDefault="00781A8E" w:rsidP="007611A7">
            <w:pPr>
              <w:jc w:val="left"/>
            </w:pPr>
            <w:r>
              <w:t>EF</w:t>
            </w:r>
          </w:p>
        </w:tc>
      </w:tr>
      <w:tr w:rsidR="00DC6567" w:rsidRPr="00A86272" w14:paraId="3B871914" w14:textId="04BA36A5" w:rsidTr="00DC6567">
        <w:tc>
          <w:tcPr>
            <w:tcW w:w="2056" w:type="dxa"/>
          </w:tcPr>
          <w:p w14:paraId="5E88A74D" w14:textId="77777777" w:rsidR="00DC6567" w:rsidRPr="00A86272" w:rsidRDefault="00DC6567" w:rsidP="007611A7">
            <w:pPr>
              <w:jc w:val="left"/>
            </w:pPr>
            <w:r w:rsidRPr="00A86272">
              <w:t>return_lag_3</w:t>
            </w:r>
          </w:p>
        </w:tc>
        <w:tc>
          <w:tcPr>
            <w:tcW w:w="4567" w:type="dxa"/>
          </w:tcPr>
          <w:p w14:paraId="6E926104" w14:textId="5430922E" w:rsidR="00DC6567" w:rsidRPr="00A86272" w:rsidRDefault="00DC6567" w:rsidP="007611A7">
            <w:pPr>
              <w:jc w:val="left"/>
            </w:pPr>
            <w:r>
              <w:t>Close 3 days ago (lag=3)</w:t>
            </w:r>
          </w:p>
        </w:tc>
        <w:tc>
          <w:tcPr>
            <w:tcW w:w="1100" w:type="dxa"/>
          </w:tcPr>
          <w:p w14:paraId="36A477D4" w14:textId="63EA1CAB" w:rsidR="00DC6567" w:rsidRDefault="00DC6567" w:rsidP="007611A7">
            <w:pPr>
              <w:jc w:val="left"/>
            </w:pPr>
            <w:r>
              <w:t>Return</w:t>
            </w:r>
          </w:p>
        </w:tc>
        <w:tc>
          <w:tcPr>
            <w:tcW w:w="907" w:type="dxa"/>
          </w:tcPr>
          <w:p w14:paraId="76CF1D19" w14:textId="1D7880CB" w:rsidR="00DC6567" w:rsidRDefault="00781A8E" w:rsidP="007611A7">
            <w:pPr>
              <w:jc w:val="left"/>
            </w:pPr>
            <w:r>
              <w:t>EF</w:t>
            </w:r>
          </w:p>
        </w:tc>
      </w:tr>
      <w:tr w:rsidR="00DC6567" w:rsidRPr="00A86272" w14:paraId="69AD6934" w14:textId="029C3B07" w:rsidTr="00DC6567">
        <w:tc>
          <w:tcPr>
            <w:tcW w:w="2056" w:type="dxa"/>
          </w:tcPr>
          <w:p w14:paraId="48D9E184" w14:textId="77777777" w:rsidR="00DC6567" w:rsidRPr="00A86272" w:rsidRDefault="00DC6567" w:rsidP="007611A7">
            <w:pPr>
              <w:jc w:val="left"/>
            </w:pPr>
            <w:r w:rsidRPr="00A86272">
              <w:t>return_lag_11</w:t>
            </w:r>
          </w:p>
        </w:tc>
        <w:tc>
          <w:tcPr>
            <w:tcW w:w="4567" w:type="dxa"/>
          </w:tcPr>
          <w:p w14:paraId="31AEA6F0" w14:textId="1FF54F6E" w:rsidR="00DC6567" w:rsidRPr="00A86272" w:rsidRDefault="00DC6567" w:rsidP="007611A7">
            <w:pPr>
              <w:jc w:val="left"/>
            </w:pPr>
            <w:r>
              <w:t>Close 11 days ago (lag=11)</w:t>
            </w:r>
          </w:p>
        </w:tc>
        <w:tc>
          <w:tcPr>
            <w:tcW w:w="1100" w:type="dxa"/>
          </w:tcPr>
          <w:p w14:paraId="35EA7732" w14:textId="6286FAD3" w:rsidR="00DC6567" w:rsidRDefault="00DC6567" w:rsidP="007611A7">
            <w:pPr>
              <w:jc w:val="left"/>
            </w:pPr>
            <w:r>
              <w:t>Return</w:t>
            </w:r>
          </w:p>
        </w:tc>
        <w:tc>
          <w:tcPr>
            <w:tcW w:w="907" w:type="dxa"/>
          </w:tcPr>
          <w:p w14:paraId="3E91213B" w14:textId="7DCEB8D6" w:rsidR="00DC6567" w:rsidRDefault="00781A8E" w:rsidP="007611A7">
            <w:pPr>
              <w:jc w:val="left"/>
            </w:pPr>
            <w:r>
              <w:t>EF</w:t>
            </w:r>
          </w:p>
        </w:tc>
      </w:tr>
      <w:tr w:rsidR="00DC6567" w:rsidRPr="00A86272" w14:paraId="5EA05810" w14:textId="60B4BC49" w:rsidTr="00DC6567">
        <w:tc>
          <w:tcPr>
            <w:tcW w:w="2056" w:type="dxa"/>
          </w:tcPr>
          <w:p w14:paraId="3CA9F171" w14:textId="77777777" w:rsidR="00DC6567" w:rsidRPr="00A86272" w:rsidRDefault="00DC6567" w:rsidP="007611A7">
            <w:pPr>
              <w:jc w:val="left"/>
            </w:pPr>
            <w:r w:rsidRPr="00A86272">
              <w:t>roll_mean_5</w:t>
            </w:r>
          </w:p>
        </w:tc>
        <w:tc>
          <w:tcPr>
            <w:tcW w:w="4567" w:type="dxa"/>
          </w:tcPr>
          <w:p w14:paraId="0895002D" w14:textId="715FD085" w:rsidR="00DC6567" w:rsidRPr="00A86272" w:rsidRDefault="00DC6567" w:rsidP="007611A7">
            <w:pPr>
              <w:jc w:val="left"/>
            </w:pPr>
            <w:r>
              <w:t>5-day rolling mean</w:t>
            </w:r>
          </w:p>
        </w:tc>
        <w:tc>
          <w:tcPr>
            <w:tcW w:w="1100" w:type="dxa"/>
          </w:tcPr>
          <w:p w14:paraId="2F311680" w14:textId="2EF2A89D" w:rsidR="00DC6567" w:rsidRDefault="00DC6567" w:rsidP="007611A7">
            <w:pPr>
              <w:jc w:val="left"/>
            </w:pPr>
            <w:r>
              <w:t>Return</w:t>
            </w:r>
          </w:p>
        </w:tc>
        <w:tc>
          <w:tcPr>
            <w:tcW w:w="907" w:type="dxa"/>
          </w:tcPr>
          <w:p w14:paraId="10A823EC" w14:textId="581A3C36" w:rsidR="00DC6567" w:rsidRDefault="00781A8E" w:rsidP="007611A7">
            <w:pPr>
              <w:jc w:val="left"/>
            </w:pPr>
            <w:r>
              <w:t>EF</w:t>
            </w:r>
          </w:p>
        </w:tc>
      </w:tr>
      <w:tr w:rsidR="00DC6567" w:rsidRPr="00A86272" w14:paraId="08374FB9" w14:textId="1D76E1B0" w:rsidTr="00DC6567">
        <w:tc>
          <w:tcPr>
            <w:tcW w:w="2056" w:type="dxa"/>
          </w:tcPr>
          <w:p w14:paraId="485F39C0" w14:textId="77777777" w:rsidR="00DC6567" w:rsidRPr="00A86272" w:rsidRDefault="00DC6567" w:rsidP="007611A7">
            <w:pPr>
              <w:jc w:val="left"/>
            </w:pPr>
            <w:r w:rsidRPr="00A86272">
              <w:t>roll_std_5</w:t>
            </w:r>
          </w:p>
        </w:tc>
        <w:tc>
          <w:tcPr>
            <w:tcW w:w="4567" w:type="dxa"/>
          </w:tcPr>
          <w:p w14:paraId="11B630A0" w14:textId="2F99D0CC" w:rsidR="00DC6567" w:rsidRPr="00A86272" w:rsidRDefault="00DC6567" w:rsidP="007611A7">
            <w:pPr>
              <w:jc w:val="left"/>
            </w:pPr>
            <w:r>
              <w:t>5-day rolling standard deviation</w:t>
            </w:r>
          </w:p>
        </w:tc>
        <w:tc>
          <w:tcPr>
            <w:tcW w:w="1100" w:type="dxa"/>
          </w:tcPr>
          <w:p w14:paraId="6B1F9000" w14:textId="0530F44D" w:rsidR="00DC6567" w:rsidRDefault="00DC6567" w:rsidP="007611A7">
            <w:pPr>
              <w:jc w:val="left"/>
            </w:pPr>
            <w:r>
              <w:t>Return</w:t>
            </w:r>
          </w:p>
        </w:tc>
        <w:tc>
          <w:tcPr>
            <w:tcW w:w="907" w:type="dxa"/>
          </w:tcPr>
          <w:p w14:paraId="74BCE551" w14:textId="5F0B64A7" w:rsidR="00DC6567" w:rsidRDefault="00781A8E" w:rsidP="007611A7">
            <w:pPr>
              <w:jc w:val="left"/>
            </w:pPr>
            <w:r>
              <w:t>EF</w:t>
            </w:r>
          </w:p>
        </w:tc>
      </w:tr>
      <w:tr w:rsidR="00DC6567" w:rsidRPr="00A86272" w14:paraId="32818F8A" w14:textId="0DB6401A" w:rsidTr="00DC6567">
        <w:tc>
          <w:tcPr>
            <w:tcW w:w="2056" w:type="dxa"/>
          </w:tcPr>
          <w:p w14:paraId="4CFA1EEF" w14:textId="77777777" w:rsidR="00DC6567" w:rsidRPr="00A86272" w:rsidRDefault="00DC6567" w:rsidP="007611A7">
            <w:pPr>
              <w:jc w:val="left"/>
            </w:pPr>
            <w:r w:rsidRPr="00A86272">
              <w:t>roll_mean_20</w:t>
            </w:r>
          </w:p>
        </w:tc>
        <w:tc>
          <w:tcPr>
            <w:tcW w:w="4567" w:type="dxa"/>
          </w:tcPr>
          <w:p w14:paraId="23F0BF7D" w14:textId="7A24FBD4" w:rsidR="00DC6567" w:rsidRPr="00A86272" w:rsidRDefault="00DC6567" w:rsidP="007611A7">
            <w:pPr>
              <w:jc w:val="left"/>
            </w:pPr>
            <w:r>
              <w:t>20-day rolling mean</w:t>
            </w:r>
          </w:p>
        </w:tc>
        <w:tc>
          <w:tcPr>
            <w:tcW w:w="1100" w:type="dxa"/>
          </w:tcPr>
          <w:p w14:paraId="337308D5" w14:textId="3D45E5D3" w:rsidR="00DC6567" w:rsidRDefault="00DC6567" w:rsidP="007611A7">
            <w:pPr>
              <w:jc w:val="left"/>
            </w:pPr>
            <w:r>
              <w:t>Return</w:t>
            </w:r>
          </w:p>
        </w:tc>
        <w:tc>
          <w:tcPr>
            <w:tcW w:w="907" w:type="dxa"/>
          </w:tcPr>
          <w:p w14:paraId="23C5D9AC" w14:textId="3F915234" w:rsidR="00DC6567" w:rsidRDefault="00781A8E" w:rsidP="007611A7">
            <w:pPr>
              <w:jc w:val="left"/>
            </w:pPr>
            <w:r>
              <w:t>EF</w:t>
            </w:r>
          </w:p>
        </w:tc>
      </w:tr>
      <w:tr w:rsidR="00DC6567" w:rsidRPr="00A86272" w14:paraId="70126FFD" w14:textId="783C661C" w:rsidTr="00DC6567">
        <w:tc>
          <w:tcPr>
            <w:tcW w:w="2056" w:type="dxa"/>
          </w:tcPr>
          <w:p w14:paraId="2F6C7D5F" w14:textId="77777777" w:rsidR="00DC6567" w:rsidRPr="00A86272" w:rsidRDefault="00DC6567" w:rsidP="007611A7">
            <w:pPr>
              <w:jc w:val="left"/>
            </w:pPr>
            <w:r w:rsidRPr="00A86272">
              <w:t>roll_std_20</w:t>
            </w:r>
          </w:p>
        </w:tc>
        <w:tc>
          <w:tcPr>
            <w:tcW w:w="4567" w:type="dxa"/>
          </w:tcPr>
          <w:p w14:paraId="1860C756" w14:textId="1DA76125" w:rsidR="00DC6567" w:rsidRPr="00A86272" w:rsidRDefault="00DC6567" w:rsidP="007611A7">
            <w:pPr>
              <w:jc w:val="left"/>
            </w:pPr>
            <w:r>
              <w:t>20-day rolling standard deviation</w:t>
            </w:r>
          </w:p>
        </w:tc>
        <w:tc>
          <w:tcPr>
            <w:tcW w:w="1100" w:type="dxa"/>
          </w:tcPr>
          <w:p w14:paraId="67718A4D" w14:textId="0EEE4928" w:rsidR="00DC6567" w:rsidRDefault="00DC6567" w:rsidP="007611A7">
            <w:pPr>
              <w:jc w:val="left"/>
            </w:pPr>
            <w:r>
              <w:t>Return</w:t>
            </w:r>
          </w:p>
        </w:tc>
        <w:tc>
          <w:tcPr>
            <w:tcW w:w="907" w:type="dxa"/>
          </w:tcPr>
          <w:p w14:paraId="40263D14" w14:textId="61423D83" w:rsidR="00DC6567" w:rsidRDefault="00781A8E" w:rsidP="007611A7">
            <w:pPr>
              <w:jc w:val="left"/>
            </w:pPr>
            <w:r>
              <w:t>EF</w:t>
            </w:r>
          </w:p>
        </w:tc>
      </w:tr>
    </w:tbl>
    <w:p w14:paraId="649603CB" w14:textId="77777777" w:rsidR="000A51F9" w:rsidRDefault="000A51F9" w:rsidP="007611A7">
      <w:pPr>
        <w:spacing w:after="0" w:line="240" w:lineRule="auto"/>
        <w:jc w:val="left"/>
        <w:rPr>
          <w:b/>
          <w:bCs/>
          <w:sz w:val="24"/>
          <w:szCs w:val="24"/>
        </w:rPr>
      </w:pPr>
    </w:p>
    <w:p w14:paraId="598D0DA3" w14:textId="77777777" w:rsidR="001032EA" w:rsidRDefault="001032EA" w:rsidP="007611A7">
      <w:pPr>
        <w:spacing w:after="0" w:line="240" w:lineRule="auto"/>
        <w:jc w:val="left"/>
        <w:rPr>
          <w:b/>
          <w:bCs/>
          <w:sz w:val="24"/>
          <w:szCs w:val="24"/>
        </w:rPr>
      </w:pPr>
    </w:p>
    <w:p w14:paraId="3114FF55" w14:textId="55DF7394" w:rsidR="0009503B" w:rsidRDefault="00000000" w:rsidP="007611A7">
      <w:pPr>
        <w:spacing w:after="0" w:line="240" w:lineRule="auto"/>
        <w:jc w:val="left"/>
        <w:rPr>
          <w:b/>
          <w:bCs/>
          <w:sz w:val="24"/>
          <w:szCs w:val="24"/>
        </w:rPr>
      </w:pPr>
      <w:r w:rsidRPr="0009503B">
        <w:rPr>
          <w:b/>
          <w:bCs/>
          <w:sz w:val="24"/>
          <w:szCs w:val="24"/>
        </w:rPr>
        <w:t>References</w:t>
      </w:r>
      <w:r w:rsidR="0009503B">
        <w:rPr>
          <w:b/>
          <w:bCs/>
          <w:sz w:val="24"/>
          <w:szCs w:val="24"/>
        </w:rPr>
        <w:t xml:space="preserve"> (tentative)</w:t>
      </w:r>
    </w:p>
    <w:p w14:paraId="5B30E797" w14:textId="77777777" w:rsidR="007611A7" w:rsidRDefault="007611A7" w:rsidP="007611A7">
      <w:pPr>
        <w:spacing w:after="0" w:line="240" w:lineRule="auto"/>
        <w:jc w:val="left"/>
        <w:rPr>
          <w:b/>
          <w:bCs/>
          <w:sz w:val="24"/>
          <w:szCs w:val="24"/>
        </w:rPr>
      </w:pPr>
    </w:p>
    <w:p w14:paraId="1C38A248" w14:textId="77777777" w:rsidR="0009503B" w:rsidRDefault="0009503B" w:rsidP="007611A7">
      <w:pPr>
        <w:spacing w:after="0" w:line="240" w:lineRule="auto"/>
        <w:jc w:val="left"/>
      </w:pPr>
      <w:r w:rsidRPr="0009503B">
        <w:t xml:space="preserve">Sadorsky, P. (2021). A random forests approach to predicting clean energy stock prices. Energy Economics, 100, 105339. </w:t>
      </w:r>
    </w:p>
    <w:p w14:paraId="29137DA2" w14:textId="77777777" w:rsidR="001032EA" w:rsidRDefault="001032EA" w:rsidP="007611A7">
      <w:pPr>
        <w:spacing w:after="0" w:line="240" w:lineRule="auto"/>
        <w:jc w:val="left"/>
      </w:pPr>
    </w:p>
    <w:p w14:paraId="48774F0E" w14:textId="77777777" w:rsidR="0009503B" w:rsidRDefault="0009503B" w:rsidP="007611A7">
      <w:pPr>
        <w:spacing w:after="0" w:line="240" w:lineRule="auto"/>
        <w:jc w:val="left"/>
      </w:pPr>
      <w:proofErr w:type="spellStart"/>
      <w:r w:rsidRPr="0009503B">
        <w:rPr>
          <w:lang w:val="es-ES"/>
        </w:rPr>
        <w:t>Basak</w:t>
      </w:r>
      <w:proofErr w:type="spellEnd"/>
      <w:r w:rsidRPr="0009503B">
        <w:rPr>
          <w:lang w:val="es-ES"/>
        </w:rPr>
        <w:t xml:space="preserve">, S., </w:t>
      </w:r>
      <w:proofErr w:type="spellStart"/>
      <w:r w:rsidRPr="0009503B">
        <w:rPr>
          <w:lang w:val="es-ES"/>
        </w:rPr>
        <w:t>Kar</w:t>
      </w:r>
      <w:proofErr w:type="spellEnd"/>
      <w:r w:rsidRPr="0009503B">
        <w:rPr>
          <w:lang w:val="es-ES"/>
        </w:rPr>
        <w:t xml:space="preserve">, S., Saha, S., &amp; </w:t>
      </w:r>
      <w:proofErr w:type="spellStart"/>
      <w:r w:rsidRPr="0009503B">
        <w:rPr>
          <w:lang w:val="es-ES"/>
        </w:rPr>
        <w:t>Khaidem</w:t>
      </w:r>
      <w:proofErr w:type="spellEnd"/>
      <w:r w:rsidRPr="0009503B">
        <w:rPr>
          <w:lang w:val="es-ES"/>
        </w:rPr>
        <w:t xml:space="preserve">, L. (2019). </w:t>
      </w:r>
      <w:r w:rsidRPr="0009503B">
        <w:t xml:space="preserve">Predicting the direction of stock market prices using tree-based classifiers. North American Journal of Economics and Finance, 47, 552–567 </w:t>
      </w:r>
    </w:p>
    <w:p w14:paraId="5F1E6260" w14:textId="77777777" w:rsidR="001032EA" w:rsidRDefault="001032EA" w:rsidP="007611A7">
      <w:pPr>
        <w:spacing w:after="0" w:line="240" w:lineRule="auto"/>
        <w:jc w:val="left"/>
      </w:pPr>
    </w:p>
    <w:p w14:paraId="11C9DAF3" w14:textId="4FEA081C" w:rsidR="0009503B" w:rsidRDefault="0009503B" w:rsidP="007611A7">
      <w:pPr>
        <w:spacing w:after="0" w:line="240" w:lineRule="auto"/>
        <w:jc w:val="left"/>
      </w:pPr>
      <w:r w:rsidRPr="0009503B">
        <w:t xml:space="preserve">Ghosh, P., Neufeld, A., &amp; Sahoo, J. K. (2022). Forecasting directional movements of stock prices for intraday trading using LSTM and random forests. Finance Research Letters, 46, 102280. </w:t>
      </w:r>
      <w:hyperlink r:id="rId6" w:history="1">
        <w:r w:rsidRPr="001A1E64">
          <w:rPr>
            <w:rStyle w:val="Hyperlink"/>
          </w:rPr>
          <w:t>https://doi.org/10.1016/j.frl.2021.102280</w:t>
        </w:r>
      </w:hyperlink>
      <w:r w:rsidRPr="0009503B">
        <w:t xml:space="preserve"> </w:t>
      </w:r>
    </w:p>
    <w:p w14:paraId="3BB6AA4E" w14:textId="77777777" w:rsidR="001032EA" w:rsidRDefault="001032EA" w:rsidP="007611A7">
      <w:pPr>
        <w:spacing w:after="0" w:line="240" w:lineRule="auto"/>
        <w:jc w:val="left"/>
      </w:pPr>
    </w:p>
    <w:p w14:paraId="56D791A1" w14:textId="1265F698" w:rsidR="0009503B" w:rsidRDefault="0009503B" w:rsidP="007611A7">
      <w:pPr>
        <w:spacing w:after="0" w:line="240" w:lineRule="auto"/>
        <w:jc w:val="left"/>
      </w:pPr>
      <w:r w:rsidRPr="0009503B">
        <w:t xml:space="preserve">Lohrmann, C., &amp; </w:t>
      </w:r>
      <w:proofErr w:type="spellStart"/>
      <w:r w:rsidRPr="0009503B">
        <w:t>Luukka</w:t>
      </w:r>
      <w:proofErr w:type="spellEnd"/>
      <w:r w:rsidRPr="0009503B">
        <w:t xml:space="preserve">, P. (2019). Classification of intraday stock market movements using multiple time frames. Applied Intelligence, 49(12), 4296–4311. </w:t>
      </w:r>
      <w:hyperlink r:id="rId7" w:history="1">
        <w:r w:rsidRPr="001A1E64">
          <w:rPr>
            <w:rStyle w:val="Hyperlink"/>
          </w:rPr>
          <w:t>https://doi.org/10.1007/s10489-019-01505-1</w:t>
        </w:r>
      </w:hyperlink>
      <w:r w:rsidRPr="0009503B">
        <w:t xml:space="preserve"> </w:t>
      </w:r>
    </w:p>
    <w:p w14:paraId="2C58A128" w14:textId="77777777" w:rsidR="001032EA" w:rsidRDefault="001032EA" w:rsidP="007611A7">
      <w:pPr>
        <w:spacing w:after="0" w:line="240" w:lineRule="auto"/>
        <w:jc w:val="left"/>
      </w:pPr>
    </w:p>
    <w:p w14:paraId="0BE274EB" w14:textId="77777777" w:rsidR="0009503B" w:rsidRDefault="0009503B" w:rsidP="007611A7">
      <w:pPr>
        <w:spacing w:after="0" w:line="240" w:lineRule="auto"/>
        <w:jc w:val="left"/>
      </w:pPr>
      <w:proofErr w:type="spellStart"/>
      <w:r w:rsidRPr="0009503B">
        <w:t>Tratkowski</w:t>
      </w:r>
      <w:proofErr w:type="spellEnd"/>
      <w:r w:rsidRPr="0009503B">
        <w:t xml:space="preserve">, G. (2020). Identification of nonlinear determinants of stock indices derived by random forest algorithm. International Journal of Management and Economics, 56(3), 209–217. </w:t>
      </w:r>
    </w:p>
    <w:p w14:paraId="1C433184" w14:textId="77777777" w:rsidR="001032EA" w:rsidRDefault="001032EA" w:rsidP="007611A7">
      <w:pPr>
        <w:spacing w:after="0" w:line="240" w:lineRule="auto"/>
        <w:jc w:val="left"/>
      </w:pPr>
    </w:p>
    <w:p w14:paraId="7CCF08DA" w14:textId="03A92AFA" w:rsidR="0009503B" w:rsidRDefault="0009503B" w:rsidP="007611A7">
      <w:pPr>
        <w:spacing w:after="0" w:line="240" w:lineRule="auto"/>
        <w:jc w:val="left"/>
      </w:pPr>
      <w:r w:rsidRPr="0009503B">
        <w:t>Demir, C. (2019). Macroeconomic determinants of stock market fluctuations: The case of BIST- 100. Economies, 7(1), 8</w:t>
      </w:r>
    </w:p>
    <w:p w14:paraId="22A77ACF" w14:textId="77777777" w:rsidR="001032EA" w:rsidRDefault="001032EA" w:rsidP="007611A7">
      <w:pPr>
        <w:spacing w:after="0" w:line="240" w:lineRule="auto"/>
        <w:jc w:val="left"/>
      </w:pPr>
    </w:p>
    <w:p w14:paraId="6490FF7B" w14:textId="377D8C36" w:rsidR="00933E65" w:rsidRDefault="0009503B" w:rsidP="007611A7">
      <w:pPr>
        <w:spacing w:after="0" w:line="240" w:lineRule="auto"/>
        <w:jc w:val="left"/>
      </w:pPr>
      <w:r>
        <w:t>Yahoo Finance and Kaggle datasets for historical market data.</w:t>
      </w:r>
    </w:p>
    <w:p w14:paraId="1C637B9E" w14:textId="77777777" w:rsidR="002223FA" w:rsidRDefault="002223FA" w:rsidP="007611A7">
      <w:pPr>
        <w:spacing w:after="0" w:line="240" w:lineRule="auto"/>
        <w:jc w:val="left"/>
      </w:pPr>
    </w:p>
    <w:p w14:paraId="62A906D7" w14:textId="3A125CD8" w:rsidR="002223FA" w:rsidRDefault="002223FA" w:rsidP="002223FA">
      <w:pPr>
        <w:spacing w:after="0" w:line="240" w:lineRule="auto"/>
        <w:jc w:val="left"/>
      </w:pPr>
      <w:r>
        <w:t>Brockwell, P. J., &amp; Davis, R. A. (2016).</w:t>
      </w:r>
      <w:r>
        <w:t xml:space="preserve"> </w:t>
      </w:r>
      <w:r>
        <w:t>Introduction to Time Series and Forecasting (3rd ed.). Springer.</w:t>
      </w:r>
    </w:p>
    <w:sectPr w:rsidR="00222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786749">
    <w:abstractNumId w:val="8"/>
  </w:num>
  <w:num w:numId="2" w16cid:durableId="1917591000">
    <w:abstractNumId w:val="6"/>
  </w:num>
  <w:num w:numId="3" w16cid:durableId="983049184">
    <w:abstractNumId w:val="5"/>
  </w:num>
  <w:num w:numId="4" w16cid:durableId="858548474">
    <w:abstractNumId w:val="4"/>
  </w:num>
  <w:num w:numId="5" w16cid:durableId="81265633">
    <w:abstractNumId w:val="7"/>
  </w:num>
  <w:num w:numId="6" w16cid:durableId="1933320068">
    <w:abstractNumId w:val="3"/>
  </w:num>
  <w:num w:numId="7" w16cid:durableId="372660156">
    <w:abstractNumId w:val="2"/>
  </w:num>
  <w:num w:numId="8" w16cid:durableId="2047412236">
    <w:abstractNumId w:val="1"/>
  </w:num>
  <w:num w:numId="9" w16cid:durableId="20834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17F"/>
    <w:rsid w:val="000465EE"/>
    <w:rsid w:val="0006063C"/>
    <w:rsid w:val="0009503B"/>
    <w:rsid w:val="000A14C7"/>
    <w:rsid w:val="000A51F9"/>
    <w:rsid w:val="001032EA"/>
    <w:rsid w:val="00105B51"/>
    <w:rsid w:val="0015074B"/>
    <w:rsid w:val="001B5680"/>
    <w:rsid w:val="002223FA"/>
    <w:rsid w:val="0024172E"/>
    <w:rsid w:val="00286783"/>
    <w:rsid w:val="00295670"/>
    <w:rsid w:val="0029639D"/>
    <w:rsid w:val="003066B3"/>
    <w:rsid w:val="00326F90"/>
    <w:rsid w:val="00353504"/>
    <w:rsid w:val="003D4BD7"/>
    <w:rsid w:val="00646CFC"/>
    <w:rsid w:val="00655AA2"/>
    <w:rsid w:val="00755CC5"/>
    <w:rsid w:val="007611A7"/>
    <w:rsid w:val="00781A8E"/>
    <w:rsid w:val="007D3387"/>
    <w:rsid w:val="00933E65"/>
    <w:rsid w:val="00A80631"/>
    <w:rsid w:val="00A86272"/>
    <w:rsid w:val="00AA1D8D"/>
    <w:rsid w:val="00AE0A28"/>
    <w:rsid w:val="00B14B38"/>
    <w:rsid w:val="00B47730"/>
    <w:rsid w:val="00BD6EF9"/>
    <w:rsid w:val="00C24A96"/>
    <w:rsid w:val="00CB0664"/>
    <w:rsid w:val="00DC3144"/>
    <w:rsid w:val="00DC6567"/>
    <w:rsid w:val="00E84B5C"/>
    <w:rsid w:val="00EC1D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B98AE"/>
  <w14:defaultImageDpi w14:val="300"/>
  <w15:docId w15:val="{A42B1BA0-F4DC-4A96-B82F-EC58497C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03B"/>
  </w:style>
  <w:style w:type="paragraph" w:styleId="Heading1">
    <w:name w:val="heading 1"/>
    <w:basedOn w:val="Normal"/>
    <w:next w:val="Normal"/>
    <w:link w:val="Heading1Char"/>
    <w:uiPriority w:val="9"/>
    <w:qFormat/>
    <w:rsid w:val="0009503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9503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9503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9503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9503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9503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503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9503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9503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09503B"/>
    <w:pPr>
      <w:spacing w:after="0" w:line="240" w:lineRule="auto"/>
    </w:pPr>
  </w:style>
  <w:style w:type="character" w:customStyle="1" w:styleId="Heading1Char">
    <w:name w:val="Heading 1 Char"/>
    <w:basedOn w:val="DefaultParagraphFont"/>
    <w:link w:val="Heading1"/>
    <w:uiPriority w:val="9"/>
    <w:rsid w:val="0009503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9503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9503B"/>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09503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9503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9503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9503B"/>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9503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9503B"/>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semiHidden/>
    <w:rsid w:val="0009503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9503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9503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503B"/>
    <w:rPr>
      <w:i/>
      <w:iCs/>
    </w:rPr>
  </w:style>
  <w:style w:type="character" w:customStyle="1" w:styleId="Heading8Char">
    <w:name w:val="Heading 8 Char"/>
    <w:basedOn w:val="DefaultParagraphFont"/>
    <w:link w:val="Heading8"/>
    <w:uiPriority w:val="9"/>
    <w:semiHidden/>
    <w:rsid w:val="0009503B"/>
    <w:rPr>
      <w:b/>
      <w:bCs/>
    </w:rPr>
  </w:style>
  <w:style w:type="character" w:customStyle="1" w:styleId="Heading9Char">
    <w:name w:val="Heading 9 Char"/>
    <w:basedOn w:val="DefaultParagraphFont"/>
    <w:link w:val="Heading9"/>
    <w:uiPriority w:val="9"/>
    <w:semiHidden/>
    <w:rsid w:val="0009503B"/>
    <w:rPr>
      <w:i/>
      <w:iCs/>
    </w:rPr>
  </w:style>
  <w:style w:type="paragraph" w:styleId="Caption">
    <w:name w:val="caption"/>
    <w:basedOn w:val="Normal"/>
    <w:next w:val="Normal"/>
    <w:uiPriority w:val="35"/>
    <w:semiHidden/>
    <w:unhideWhenUsed/>
    <w:qFormat/>
    <w:rsid w:val="0009503B"/>
    <w:rPr>
      <w:b/>
      <w:bCs/>
      <w:sz w:val="18"/>
      <w:szCs w:val="18"/>
    </w:rPr>
  </w:style>
  <w:style w:type="character" w:styleId="Strong">
    <w:name w:val="Strong"/>
    <w:basedOn w:val="DefaultParagraphFont"/>
    <w:uiPriority w:val="22"/>
    <w:qFormat/>
    <w:rsid w:val="0009503B"/>
    <w:rPr>
      <w:b/>
      <w:bCs/>
      <w:color w:val="auto"/>
    </w:rPr>
  </w:style>
  <w:style w:type="character" w:styleId="Emphasis">
    <w:name w:val="Emphasis"/>
    <w:basedOn w:val="DefaultParagraphFont"/>
    <w:uiPriority w:val="20"/>
    <w:qFormat/>
    <w:rsid w:val="0009503B"/>
    <w:rPr>
      <w:i/>
      <w:iCs/>
      <w:color w:val="auto"/>
    </w:rPr>
  </w:style>
  <w:style w:type="paragraph" w:styleId="IntenseQuote">
    <w:name w:val="Intense Quote"/>
    <w:basedOn w:val="Normal"/>
    <w:next w:val="Normal"/>
    <w:link w:val="IntenseQuoteChar"/>
    <w:uiPriority w:val="30"/>
    <w:qFormat/>
    <w:rsid w:val="0009503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9503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9503B"/>
    <w:rPr>
      <w:i/>
      <w:iCs/>
      <w:color w:val="auto"/>
    </w:rPr>
  </w:style>
  <w:style w:type="character" w:styleId="IntenseEmphasis">
    <w:name w:val="Intense Emphasis"/>
    <w:basedOn w:val="DefaultParagraphFont"/>
    <w:uiPriority w:val="21"/>
    <w:qFormat/>
    <w:rsid w:val="0009503B"/>
    <w:rPr>
      <w:b/>
      <w:bCs/>
      <w:i/>
      <w:iCs/>
      <w:color w:val="auto"/>
    </w:rPr>
  </w:style>
  <w:style w:type="character" w:styleId="SubtleReference">
    <w:name w:val="Subtle Reference"/>
    <w:basedOn w:val="DefaultParagraphFont"/>
    <w:uiPriority w:val="31"/>
    <w:qFormat/>
    <w:rsid w:val="0009503B"/>
    <w:rPr>
      <w:smallCaps/>
      <w:color w:val="auto"/>
      <w:u w:val="single" w:color="7F7F7F" w:themeColor="text1" w:themeTint="80"/>
    </w:rPr>
  </w:style>
  <w:style w:type="character" w:styleId="IntenseReference">
    <w:name w:val="Intense Reference"/>
    <w:basedOn w:val="DefaultParagraphFont"/>
    <w:uiPriority w:val="32"/>
    <w:qFormat/>
    <w:rsid w:val="0009503B"/>
    <w:rPr>
      <w:b/>
      <w:bCs/>
      <w:smallCaps/>
      <w:color w:val="auto"/>
      <w:u w:val="single"/>
    </w:rPr>
  </w:style>
  <w:style w:type="character" w:styleId="BookTitle">
    <w:name w:val="Book Title"/>
    <w:basedOn w:val="DefaultParagraphFont"/>
    <w:uiPriority w:val="33"/>
    <w:qFormat/>
    <w:rsid w:val="0009503B"/>
    <w:rPr>
      <w:b/>
      <w:bCs/>
      <w:smallCaps/>
      <w:color w:val="auto"/>
    </w:rPr>
  </w:style>
  <w:style w:type="paragraph" w:styleId="TOCHeading">
    <w:name w:val="TOC Heading"/>
    <w:basedOn w:val="Heading1"/>
    <w:next w:val="Normal"/>
    <w:uiPriority w:val="39"/>
    <w:semiHidden/>
    <w:unhideWhenUsed/>
    <w:qFormat/>
    <w:rsid w:val="0009503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9503B"/>
    <w:rPr>
      <w:color w:val="0000FF" w:themeColor="hyperlink"/>
      <w:u w:val="single"/>
    </w:rPr>
  </w:style>
  <w:style w:type="character" w:styleId="UnresolvedMention">
    <w:name w:val="Unresolved Mention"/>
    <w:basedOn w:val="DefaultParagraphFont"/>
    <w:uiPriority w:val="99"/>
    <w:semiHidden/>
    <w:unhideWhenUsed/>
    <w:rsid w:val="0009503B"/>
    <w:rPr>
      <w:color w:val="605E5C"/>
      <w:shd w:val="clear" w:color="auto" w:fill="E1DFDD"/>
    </w:rPr>
  </w:style>
  <w:style w:type="table" w:styleId="GridTable4">
    <w:name w:val="Grid Table 4"/>
    <w:basedOn w:val="TableNormal"/>
    <w:uiPriority w:val="49"/>
    <w:rsid w:val="00A862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99"/>
    <w:rsid w:val="00A862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A862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0489-019-0150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frl.2021.1022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Krapohl</dc:creator>
  <cp:keywords/>
  <dc:description>generated by python-docx</dc:description>
  <cp:lastModifiedBy>Don Krapohl</cp:lastModifiedBy>
  <cp:revision>2</cp:revision>
  <dcterms:created xsi:type="dcterms:W3CDTF">2025-09-30T02:00:00Z</dcterms:created>
  <dcterms:modified xsi:type="dcterms:W3CDTF">2025-09-30T02:00:00Z</dcterms:modified>
  <cp:category/>
</cp:coreProperties>
</file>