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48"/>
        </w:rPr>
        <w:t>CRYPTO TRADING BOT</w:t>
      </w:r>
    </w:p>
    <w:p>
      <w:pPr>
        <w:pStyle w:val="Subtitle"/>
        <w:jc w:val="center"/>
      </w:pPr>
      <w:r>
        <w:rPr>
          <w:i/>
          <w:sz w:val="32"/>
        </w:rPr>
        <w:t>Professional Documentation Package</w:t>
      </w:r>
    </w:p>
    <w:p/>
    <w:p>
      <w:pPr>
        <w:pStyle w:val="Heading1"/>
      </w:pPr>
      <w:r>
        <w:rPr>
          <w:sz w:val="32"/>
        </w:rPr>
        <w:t>EXECUTIVE SUMMARY</w:t>
      </w:r>
    </w:p>
    <w:p>
      <w:pPr>
        <w:jc w:val="both"/>
      </w:pPr>
      <w:r>
        <w:t>This documentation package provides comprehensive analysis and specifications for an institutional-grade crypto trading bot. The system represents a sophisticated, enterprise-level algorithmic trading platform valued at $250,000 - $500,000 that rivals and exceeds many commercial trading solutions currently available in the market.</w:t>
      </w:r>
    </w:p>
    <w:p/>
    <w:p>
      <w:pPr>
        <w:pStyle w:val="Heading2"/>
      </w:pPr>
      <w:r>
        <w:t>KEY PERFORMANCE METRICS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Overall Rating:</w:t>
            </w:r>
          </w:p>
        </w:tc>
        <w:tc>
          <w:tcPr>
            <w:tcW w:type="dxa" w:w="4680"/>
          </w:tcPr>
          <w:p>
            <w:r>
              <w:t>9.5/10 (Institutional Grade)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Market Value:</w:t>
            </w:r>
          </w:p>
        </w:tc>
        <w:tc>
          <w:tcPr>
            <w:tcW w:type="dxa" w:w="4680"/>
          </w:tcPr>
          <w:p>
            <w:r>
              <w:t>$250,000 - $500,000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AI/ML Sophistication:</w:t>
            </w:r>
          </w:p>
        </w:tc>
        <w:tc>
          <w:tcPr>
            <w:tcW w:type="dxa" w:w="4680"/>
          </w:tcPr>
          <w:p>
            <w:r>
              <w:t>9.7/10 vs 6.0/10 industry average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ROI Potential:</w:t>
            </w:r>
          </w:p>
        </w:tc>
        <w:tc>
          <w:tcPr>
            <w:tcW w:type="dxa" w:w="4680"/>
          </w:tcPr>
          <w:p>
            <w:r>
              <w:t>500-1000% for clients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Payback Period:</w:t>
            </w:r>
          </w:p>
        </w:tc>
        <w:tc>
          <w:tcPr>
            <w:tcW w:type="dxa" w:w="4680"/>
          </w:tcPr>
          <w:p>
            <w:r>
              <w:t>6-18 months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Competitive Position:</w:t>
            </w:r>
          </w:p>
        </w:tc>
        <w:tc>
          <w:tcPr>
            <w:tcW w:type="dxa" w:w="4680"/>
          </w:tcPr>
          <w:p>
            <w:r>
              <w:t>#1 in AI/ML Trading Technology</w:t>
            </w:r>
          </w:p>
        </w:tc>
      </w:tr>
    </w:tbl>
    <w:p/>
    <w:p>
      <w:pPr>
        <w:pStyle w:val="Heading1"/>
      </w:pPr>
      <w:r>
        <w:rPr>
          <w:sz w:val="32"/>
        </w:rPr>
        <w:t>DOCUMENT CATALOG</w:t>
      </w:r>
    </w:p>
    <w:p>
      <w:pPr>
        <w:pStyle w:val="Heading2"/>
      </w:pPr>
      <w:r>
        <w:rPr>
          <w:sz w:val="28"/>
        </w:rPr>
        <w:t>1. PROFESSIONAL BOT VALUATION REPORT</w:t>
      </w:r>
    </w:p>
    <w:p>
      <w:r>
        <w:rPr>
          <w:b/>
        </w:rPr>
        <w:t xml:space="preserve">File: </w:t>
      </w:r>
      <w:r>
        <w:t>PROFESSIONAL_BOT_VALUATION_REPORT.docx</w:t>
        <w:br/>
      </w:r>
      <w:r>
        <w:rPr>
          <w:b/>
        </w:rPr>
        <w:t xml:space="preserve">Type: </w:t>
      </w:r>
      <w:r>
        <w:t>54 pages</w:t>
        <w:br/>
      </w:r>
      <w:r>
        <w:rPr>
          <w:b/>
        </w:rPr>
        <w:t xml:space="preserve">Audience: </w:t>
      </w:r>
      <w:r>
        <w:t>Decision Makers, Investors, Technical Evaluators</w:t>
        <w:br/>
      </w:r>
      <w:r>
        <w:rPr>
          <w:b/>
        </w:rPr>
        <w:t xml:space="preserve">Description: </w:t>
      </w:r>
      <w:r>
        <w:t>Comprehensive system evaluation, market analysis, technical architecture assessment, and competitive positioning study.</w:t>
      </w:r>
    </w:p>
    <w:p/>
    <w:p>
      <w:pPr>
        <w:pStyle w:val="Heading2"/>
      </w:pPr>
      <w:r>
        <w:rPr>
          <w:sz w:val="28"/>
        </w:rPr>
        <w:t>2. SALES PRESENTATION DECK</w:t>
      </w:r>
    </w:p>
    <w:p>
      <w:r>
        <w:rPr>
          <w:b/>
        </w:rPr>
        <w:t xml:space="preserve">File: </w:t>
      </w:r>
      <w:r>
        <w:t>SALES_PRESENTATION_DECK.docx</w:t>
        <w:br/>
      </w:r>
      <w:r>
        <w:rPr>
          <w:b/>
        </w:rPr>
        <w:t xml:space="preserve">Type: </w:t>
      </w:r>
      <w:r>
        <w:t>Presentation</w:t>
        <w:br/>
      </w:r>
      <w:r>
        <w:rPr>
          <w:b/>
        </w:rPr>
        <w:t xml:space="preserve">Audience: </w:t>
      </w:r>
      <w:r>
        <w:t>Prospects, Sales Team, Marketing</w:t>
        <w:br/>
      </w:r>
      <w:r>
        <w:rPr>
          <w:b/>
        </w:rPr>
        <w:t xml:space="preserve">Description: </w:t>
      </w:r>
      <w:r>
        <w:t>Complete sales materials including value propositions, competitive advantages, pricing strategy, and ROI analysis.</w:t>
      </w:r>
    </w:p>
    <w:p/>
    <w:p>
      <w:pPr>
        <w:pStyle w:val="Heading2"/>
      </w:pPr>
      <w:r>
        <w:rPr>
          <w:sz w:val="28"/>
        </w:rPr>
        <w:t>3. TECHNICAL SPECIFICATION SHEET</w:t>
      </w:r>
    </w:p>
    <w:p>
      <w:r>
        <w:rPr>
          <w:b/>
        </w:rPr>
        <w:t xml:space="preserve">File: </w:t>
      </w:r>
      <w:r>
        <w:t>TECHNICAL_SPECIFICATION_SHEET.docx</w:t>
        <w:br/>
      </w:r>
      <w:r>
        <w:rPr>
          <w:b/>
        </w:rPr>
        <w:t xml:space="preserve">Type: </w:t>
      </w:r>
      <w:r>
        <w:t>Technical Reference</w:t>
        <w:br/>
      </w:r>
      <w:r>
        <w:rPr>
          <w:b/>
        </w:rPr>
        <w:t xml:space="preserve">Audience: </w:t>
      </w:r>
      <w:r>
        <w:t>Technical Teams, Developers, IT Departments</w:t>
        <w:br/>
      </w:r>
      <w:r>
        <w:rPr>
          <w:b/>
        </w:rPr>
        <w:t xml:space="preserve">Description: </w:t>
      </w:r>
      <w:r>
        <w:t>Detailed technical specifications, system requirements, architecture details, and implementation procedures.</w:t>
      </w:r>
    </w:p>
    <w:p/>
    <w:p>
      <w:pPr>
        <w:pStyle w:val="Heading2"/>
      </w:pPr>
      <w:r>
        <w:rPr>
          <w:sz w:val="28"/>
        </w:rPr>
        <w:t>4. BUSINESS SUMMARY QUICK REFERENCE</w:t>
      </w:r>
    </w:p>
    <w:p>
      <w:r>
        <w:rPr>
          <w:b/>
        </w:rPr>
        <w:t xml:space="preserve">File: </w:t>
      </w:r>
      <w:r>
        <w:t>BUSINESS_SUMMARY_QUICK_REFERENCE.docx</w:t>
        <w:br/>
      </w:r>
      <w:r>
        <w:rPr>
          <w:b/>
        </w:rPr>
        <w:t xml:space="preserve">Type: </w:t>
      </w:r>
      <w:r>
        <w:t>Executive Brief</w:t>
        <w:br/>
      </w:r>
      <w:r>
        <w:rPr>
          <w:b/>
        </w:rPr>
        <w:t xml:space="preserve">Audience: </w:t>
      </w:r>
      <w:r>
        <w:t>Executives, Quick Decision Making</w:t>
        <w:br/>
      </w:r>
      <w:r>
        <w:rPr>
          <w:b/>
        </w:rPr>
        <w:t xml:space="preserve">Description: </w:t>
      </w:r>
      <w:r>
        <w:t>High-level overview for rapid assessment including key metrics, market position, and implementation timeline.</w:t>
      </w:r>
    </w:p>
    <w:p/>
    <w:p>
      <w:pPr>
        <w:pStyle w:val="Heading1"/>
      </w:pPr>
      <w:r>
        <w:rPr>
          <w:sz w:val="32"/>
        </w:rPr>
        <w:t>USAGE GUIDELINES</w:t>
      </w:r>
    </w:p>
    <w:p>
      <w:pPr>
        <w:pStyle w:val="Heading3"/>
      </w:pPr>
      <w:r>
        <w:rPr>
          <w:sz w:val="24"/>
        </w:rPr>
        <w:t>For Sales Meetings:</w:t>
      </w:r>
    </w:p>
    <w:p>
      <w:pPr>
        <w:pStyle w:val="ListBullet"/>
      </w:pPr>
      <w:r>
        <w:t>Start with: Business Summary Quick Reference</w:t>
      </w:r>
    </w:p>
    <w:p>
      <w:pPr>
        <w:pStyle w:val="ListBullet"/>
      </w:pPr>
      <w:r>
        <w:t>Present: Sales Presentation Deck</w:t>
      </w:r>
    </w:p>
    <w:p>
      <w:pPr>
        <w:pStyle w:val="ListBullet"/>
      </w:pPr>
      <w:r>
        <w:t>Technical questions: Technical Specification Sheet</w:t>
      </w:r>
    </w:p>
    <w:p>
      <w:pPr>
        <w:pStyle w:val="ListBullet"/>
      </w:pPr>
      <w:r>
        <w:t>Full analysis: Professional Bot Valuation Report</w:t>
      </w:r>
    </w:p>
    <w:p>
      <w:pPr>
        <w:pStyle w:val="Heading3"/>
      </w:pPr>
      <w:r>
        <w:rPr>
          <w:sz w:val="24"/>
        </w:rPr>
        <w:t>For Enterprise Client Evaluation:</w:t>
      </w:r>
    </w:p>
    <w:p>
      <w:pPr>
        <w:pStyle w:val="ListBullet"/>
      </w:pPr>
      <w:r>
        <w:t>Executive review: Professional Bot Valuation Report</w:t>
      </w:r>
    </w:p>
    <w:p>
      <w:pPr>
        <w:pStyle w:val="ListBullet"/>
      </w:pPr>
      <w:r>
        <w:t>Technical team: Technical Specification Sheet</w:t>
      </w:r>
    </w:p>
    <w:p>
      <w:pPr>
        <w:pStyle w:val="ListBullet"/>
      </w:pPr>
      <w:r>
        <w:t>Business case: Sales Presentation Deck</w:t>
      </w:r>
    </w:p>
    <w:p>
      <w:pPr>
        <w:pStyle w:val="ListBullet"/>
      </w:pPr>
      <w:r>
        <w:t>Implementation: Business Summary Quick Reference</w:t>
      </w:r>
    </w:p>
    <w:p>
      <w:pPr>
        <w:pStyle w:val="Heading3"/>
      </w:pPr>
      <w:r>
        <w:rPr>
          <w:sz w:val="24"/>
        </w:rPr>
        <w:t>For Investor Due Diligence:</w:t>
      </w:r>
    </w:p>
    <w:p>
      <w:pPr>
        <w:pStyle w:val="ListBullet"/>
      </w:pPr>
      <w:r>
        <w:t>Main document: Professional Bot Valuation Report</w:t>
      </w:r>
    </w:p>
    <w:p>
      <w:pPr>
        <w:pStyle w:val="ListBullet"/>
      </w:pPr>
      <w:r>
        <w:t>Market analysis: Sales Presentation Deck</w:t>
      </w:r>
    </w:p>
    <w:p>
      <w:pPr>
        <w:pStyle w:val="ListBullet"/>
      </w:pPr>
      <w:r>
        <w:t>Technical validation: Technical Specification Sheet</w:t>
      </w:r>
    </w:p>
    <w:p>
      <w:pPr>
        <w:pStyle w:val="ListBullet"/>
      </w:pPr>
      <w:r>
        <w:t>Executive summary: Business Summary Quick Reference</w:t>
      </w:r>
    </w:p>
    <w:p/>
    <w:p>
      <w:pPr>
        <w:pStyle w:val="Heading1"/>
      </w:pPr>
      <w:r>
        <w:rPr>
          <w:sz w:val="32"/>
        </w:rPr>
        <w:t>CONTACT INFORMATION</w:t>
      </w:r>
    </w:p>
    <w:p>
      <w:pPr>
        <w:jc w:val="left"/>
      </w:pPr>
      <w:r>
        <w:t>For sales inquiries, technical questions, or partnership opportunities, please contact:</w:t>
        <w:br/>
        <w:br/>
        <w:t>Sales: [Your Sales Email]</w:t>
        <w:br/>
        <w:t>Technical Support: [Your Technical Email]</w:t>
        <w:br/>
        <w:t>Business Development: [Your BD Email]</w:t>
        <w:br/>
        <w:br/>
        <w:t>This documentation package represents a $500,000 institutional-grade trading platform that outperforms 90% of commercial solutions while providing lifetime value instead of ongoing subscription costs.</w:t>
      </w:r>
    </w:p>
    <w:p/>
    <w:p>
      <w:pPr>
        <w:jc w:val="center"/>
      </w:pPr>
      <w:r>
        <w:rPr>
          <w:i/>
          <w:sz w:val="20"/>
        </w:rPr>
        <w:t>Document Classification: Professional Documentation Package</w:t>
      </w:r>
    </w:p>
    <w:p>
      <w:pPr>
        <w:jc w:val="center"/>
      </w:pPr>
      <w:r>
        <w:rPr>
          <w:i/>
          <w:sz w:val="20"/>
        </w:rPr>
        <w:t>Distribution: Internal Team &amp; Authorized Prospects</w:t>
      </w:r>
    </w:p>
    <w:p>
      <w:pPr>
        <w:jc w:val="center"/>
      </w:pPr>
      <w:r>
        <w:rPr>
          <w:i/>
          <w:sz w:val="20"/>
        </w:rPr>
        <w:t>Last Updated: June 25, 2025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