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14주차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6.4</w:t>
            </w:r>
            <w:r>
              <w:t>~2024</w:t>
            </w:r>
            <w:r>
              <w:rPr>
                <w:lang w:eastAsia="ko-KR"/>
                <w:rtl w:val="off"/>
              </w:rPr>
              <w:t>.6.10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새로운 5.4프로젝트로 다시 구현하기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새로운 5.4 프로젝트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RootMotion 기반 캐릭터 이동, 조준 재구현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몬스터 재구현(idle,walk), 소환X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기존위젯 전부 이주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진행속도 부진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구조 다시 정리후 구현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15주차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2024.6.11 ~2024. 6.17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플레이어공격피격,몬스터공격피격, 미구현 애니메이션 재구현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15979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2024-06-23T20:47:36Z</dcterms:modified>
  <cp:version>1300.0100.01</cp:version>
</cp:coreProperties>
</file>