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65664" w14:textId="2CAED841" w:rsidR="00DB316F" w:rsidRPr="007F0E6C" w:rsidRDefault="002102E8" w:rsidP="002102E8">
      <w:pPr>
        <w:jc w:val="both"/>
        <w:rPr>
          <w:b/>
        </w:rPr>
      </w:pPr>
      <w:r w:rsidRPr="007F0E6C">
        <w:rPr>
          <w:b/>
        </w:rPr>
        <w:t xml:space="preserve">How to read and interpret the </w:t>
      </w:r>
      <w:r w:rsidR="002A6B81" w:rsidRPr="007F0E6C">
        <w:rPr>
          <w:b/>
        </w:rPr>
        <w:t>comma separated file</w:t>
      </w:r>
      <w:r w:rsidR="00F227C1">
        <w:rPr>
          <w:b/>
        </w:rPr>
        <w:t xml:space="preserve"> </w:t>
      </w:r>
      <w:bookmarkStart w:id="0" w:name="_GoBack"/>
      <w:bookmarkEnd w:id="0"/>
      <w:r w:rsidRPr="007F0E6C">
        <w:rPr>
          <w:b/>
        </w:rPr>
        <w:t>for CNTRO Timeline for a given annotation?</w:t>
      </w:r>
    </w:p>
    <w:p w14:paraId="284D0F26" w14:textId="77777777" w:rsidR="002102E8" w:rsidRPr="007F0E6C" w:rsidRDefault="002102E8" w:rsidP="002102E8">
      <w:pPr>
        <w:jc w:val="both"/>
        <w:rPr>
          <w:b/>
        </w:rPr>
      </w:pPr>
    </w:p>
    <w:p w14:paraId="2F4AEFF6" w14:textId="77777777" w:rsidR="002102E8" w:rsidRDefault="002102E8" w:rsidP="002102E8">
      <w:pPr>
        <w:jc w:val="both"/>
      </w:pPr>
      <w:r>
        <w:t xml:space="preserve">For each note-annotation (OWL) file, CNTRO timeline library creates a comma-separated (CSV) file.  This file when opened in MS Excel will show you the information extracted/inferred from annotation file.   </w:t>
      </w:r>
    </w:p>
    <w:p w14:paraId="68E46AF5" w14:textId="77777777" w:rsidR="002102E8" w:rsidRDefault="002102E8" w:rsidP="002102E8">
      <w:pPr>
        <w:jc w:val="both"/>
      </w:pPr>
    </w:p>
    <w:p w14:paraId="1DE83ADB" w14:textId="77777777" w:rsidR="002102E8" w:rsidRDefault="002102E8" w:rsidP="002102E8">
      <w:pPr>
        <w:jc w:val="both"/>
      </w:pPr>
      <w:r>
        <w:t>Annotators and reviewers can review and edit the information and report about any information, which is different from expected.</w:t>
      </w:r>
    </w:p>
    <w:p w14:paraId="7126B514" w14:textId="77777777" w:rsidR="002102E8" w:rsidRDefault="002102E8" w:rsidP="002102E8">
      <w:pPr>
        <w:jc w:val="both"/>
      </w:pPr>
    </w:p>
    <w:p w14:paraId="0A11CCAA" w14:textId="720F9BFA" w:rsidR="007F0E6C" w:rsidRDefault="007F0E6C" w:rsidP="007F0E6C">
      <w:pPr>
        <w:pStyle w:val="ListParagraph"/>
        <w:numPr>
          <w:ilvl w:val="0"/>
          <w:numId w:val="3"/>
        </w:numPr>
        <w:jc w:val="both"/>
        <w:rPr>
          <w:b/>
        </w:rPr>
      </w:pPr>
      <w:r w:rsidRPr="007F0E6C">
        <w:rPr>
          <w:b/>
        </w:rPr>
        <w:t xml:space="preserve">Please note </w:t>
      </w:r>
      <w:r>
        <w:rPr>
          <w:b/>
        </w:rPr>
        <w:t xml:space="preserve">to open this csv file use MS Excel and </w:t>
      </w:r>
      <w:r w:rsidRPr="007F0E6C">
        <w:rPr>
          <w:b/>
        </w:rPr>
        <w:t>when you save this file – choose “Save As</w:t>
      </w:r>
      <w:r>
        <w:rPr>
          <w:b/>
        </w:rPr>
        <w:t>…</w:t>
      </w:r>
      <w:r w:rsidRPr="007F0E6C">
        <w:rPr>
          <w:b/>
        </w:rPr>
        <w:t>” csv file.</w:t>
      </w:r>
    </w:p>
    <w:p w14:paraId="4F849E9F" w14:textId="2DC60883" w:rsidR="00B20BE4" w:rsidRPr="007F0E6C" w:rsidRDefault="00B20BE4" w:rsidP="007F0E6C">
      <w:pPr>
        <w:pStyle w:val="ListParagraph"/>
        <w:numPr>
          <w:ilvl w:val="0"/>
          <w:numId w:val="3"/>
        </w:numPr>
        <w:jc w:val="both"/>
        <w:rPr>
          <w:b/>
        </w:rPr>
      </w:pPr>
      <w:r>
        <w:rPr>
          <w:b/>
        </w:rPr>
        <w:t>Please review and make note of file name or which patient note, you reviewed and found errors.</w:t>
      </w:r>
    </w:p>
    <w:p w14:paraId="55D8E556" w14:textId="77777777" w:rsidR="007F0E6C" w:rsidRDefault="007F0E6C" w:rsidP="002102E8">
      <w:pPr>
        <w:jc w:val="both"/>
      </w:pPr>
    </w:p>
    <w:p w14:paraId="74FDB214" w14:textId="0E3623CA" w:rsidR="002102E8" w:rsidRDefault="002102E8" w:rsidP="002102E8">
      <w:pPr>
        <w:jc w:val="both"/>
      </w:pPr>
      <w:r>
        <w:t xml:space="preserve">When you open the file it will </w:t>
      </w:r>
      <w:r w:rsidR="006A62CA">
        <w:t>have the following parts</w:t>
      </w:r>
      <w:r>
        <w:t>:</w:t>
      </w:r>
    </w:p>
    <w:p w14:paraId="4E07C6B6" w14:textId="77777777" w:rsidR="006A62CA" w:rsidRDefault="006A62CA" w:rsidP="002102E8">
      <w:pPr>
        <w:jc w:val="both"/>
      </w:pPr>
    </w:p>
    <w:p w14:paraId="1B5F1527" w14:textId="7F2C707B" w:rsidR="006A62CA" w:rsidRPr="001E41CA" w:rsidRDefault="006A62CA" w:rsidP="006A62CA">
      <w:pPr>
        <w:pStyle w:val="ListParagraph"/>
        <w:numPr>
          <w:ilvl w:val="0"/>
          <w:numId w:val="1"/>
        </w:numPr>
        <w:jc w:val="both"/>
        <w:rPr>
          <w:b/>
        </w:rPr>
      </w:pPr>
      <w:r w:rsidRPr="001E41CA">
        <w:rPr>
          <w:b/>
        </w:rPr>
        <w:t>Relationship Matrix:</w:t>
      </w:r>
    </w:p>
    <w:p w14:paraId="4855E1F4" w14:textId="77777777" w:rsidR="00E358F9" w:rsidRDefault="00E358F9" w:rsidP="00E358F9">
      <w:pPr>
        <w:ind w:left="360"/>
        <w:jc w:val="both"/>
      </w:pPr>
    </w:p>
    <w:p w14:paraId="219ABF18" w14:textId="5A6BD2C3" w:rsidR="00E358F9" w:rsidRDefault="00E358F9" w:rsidP="00E358F9">
      <w:pPr>
        <w:ind w:left="360"/>
        <w:jc w:val="both"/>
      </w:pPr>
      <w:r>
        <w:t>In this section events are assigned integer ID’s starting with zero (0).</w:t>
      </w:r>
    </w:p>
    <w:p w14:paraId="276B4CBE" w14:textId="54431207" w:rsidR="00E358F9" w:rsidRDefault="00E358F9" w:rsidP="00E358F9">
      <w:pPr>
        <w:ind w:left="360"/>
        <w:jc w:val="both"/>
      </w:pPr>
      <w:r>
        <w:t>Columns are temporal relations.</w:t>
      </w:r>
    </w:p>
    <w:p w14:paraId="02AA2466" w14:textId="77777777" w:rsidR="00E358F9" w:rsidRDefault="00E358F9" w:rsidP="00E358F9">
      <w:pPr>
        <w:ind w:left="360"/>
        <w:jc w:val="both"/>
      </w:pPr>
    </w:p>
    <w:p w14:paraId="2C17807F" w14:textId="25E78A9C" w:rsidR="00E358F9" w:rsidRDefault="00E358F9" w:rsidP="00E358F9">
      <w:pPr>
        <w:ind w:left="360"/>
        <w:jc w:val="both"/>
      </w:pPr>
      <w:r>
        <w:rPr>
          <w:noProof/>
        </w:rPr>
        <w:drawing>
          <wp:inline distT="0" distB="0" distL="0" distR="0" wp14:anchorId="3EBD558B" wp14:editId="31663F4E">
            <wp:extent cx="5486400" cy="2157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6">
                      <a:extLst>
                        <a:ext uri="{28A0092B-C50C-407E-A947-70E740481C1C}">
                          <a14:useLocalDpi xmlns:a14="http://schemas.microsoft.com/office/drawing/2010/main" val="0"/>
                        </a:ext>
                      </a:extLst>
                    </a:blip>
                    <a:stretch>
                      <a:fillRect/>
                    </a:stretch>
                  </pic:blipFill>
                  <pic:spPr>
                    <a:xfrm>
                      <a:off x="0" y="0"/>
                      <a:ext cx="5486400" cy="2157095"/>
                    </a:xfrm>
                    <a:prstGeom prst="rect">
                      <a:avLst/>
                    </a:prstGeom>
                  </pic:spPr>
                </pic:pic>
              </a:graphicData>
            </a:graphic>
          </wp:inline>
        </w:drawing>
      </w:r>
    </w:p>
    <w:p w14:paraId="75817674" w14:textId="77777777" w:rsidR="00E358F9" w:rsidRDefault="00E358F9" w:rsidP="00E358F9">
      <w:pPr>
        <w:ind w:left="360"/>
        <w:jc w:val="both"/>
      </w:pPr>
    </w:p>
    <w:p w14:paraId="157482EE" w14:textId="02B18B80" w:rsidR="00E358F9" w:rsidRDefault="00E358F9" w:rsidP="00E358F9">
      <w:pPr>
        <w:ind w:left="360"/>
        <w:jc w:val="both"/>
      </w:pPr>
      <w:r>
        <w:t xml:space="preserve">In this example (taken from TDS_3.csv), We have 6 events from (EVENT 0 to Event 5).  Their relation with other Events are shown in this matrix. For example “Event 3 is BEFORE Event 4”.  An event can be related to multiple events, for example here “Event 1 is BEFORE Event 2, 3, and 4”. If one event is related to multiple events, then target events IDs delimited by a semicolon (“;”).  Please note that this is a CSV file so we did not use comma “,” as delimiter.   </w:t>
      </w:r>
    </w:p>
    <w:p w14:paraId="05E82C6F" w14:textId="77777777" w:rsidR="00E358F9" w:rsidRDefault="00E358F9" w:rsidP="00E358F9">
      <w:pPr>
        <w:ind w:left="360"/>
        <w:jc w:val="both"/>
      </w:pPr>
    </w:p>
    <w:p w14:paraId="2EADFD5B" w14:textId="2F6DF344" w:rsidR="00E358F9" w:rsidRDefault="00E358F9" w:rsidP="00E358F9">
      <w:pPr>
        <w:ind w:left="360"/>
        <w:jc w:val="both"/>
      </w:pPr>
      <w:r>
        <w:t>Please review the relationships that are based on asserted and inferred relationships exported from the Pellet reasoner.</w:t>
      </w:r>
    </w:p>
    <w:p w14:paraId="281A3F09" w14:textId="77777777" w:rsidR="00E358F9" w:rsidRDefault="00E358F9" w:rsidP="00E358F9">
      <w:pPr>
        <w:ind w:left="360"/>
        <w:jc w:val="both"/>
      </w:pPr>
    </w:p>
    <w:p w14:paraId="3690EF2A" w14:textId="7EBBB86D" w:rsidR="001E41CA" w:rsidRDefault="00794F6A" w:rsidP="001E41CA">
      <w:pPr>
        <w:ind w:left="360"/>
        <w:jc w:val="both"/>
      </w:pPr>
      <w:r>
        <w:lastRenderedPageBreak/>
        <w:t xml:space="preserve">If you have to edit (for correction) the entries, please </w:t>
      </w:r>
      <w:r w:rsidR="001E41CA">
        <w:t>add or delete along with semicolons with it. For example, if we have add EVENTID-5 to EVENTID-2 for BEFORE relation:</w:t>
      </w:r>
    </w:p>
    <w:p w14:paraId="1DE85C4E" w14:textId="4CC0FE60" w:rsidR="001E41CA" w:rsidRDefault="001E41CA" w:rsidP="00E358F9">
      <w:pPr>
        <w:ind w:left="360"/>
        <w:jc w:val="both"/>
      </w:pPr>
      <w:r>
        <w:t xml:space="preserve">From: “EVENTID-2” </w:t>
      </w:r>
      <w:r>
        <w:sym w:font="Wingdings" w:char="F0E0"/>
      </w:r>
      <w:r>
        <w:t xml:space="preserve"> BEFORE </w:t>
      </w:r>
      <w:r>
        <w:sym w:font="Wingdings" w:char="F0E0"/>
      </w:r>
      <w:r>
        <w:t xml:space="preserve"> “3;4”</w:t>
      </w:r>
    </w:p>
    <w:p w14:paraId="1F6869F0" w14:textId="5AD81D49" w:rsidR="001E41CA" w:rsidRDefault="001E41CA" w:rsidP="00E358F9">
      <w:pPr>
        <w:ind w:left="360"/>
        <w:jc w:val="both"/>
      </w:pPr>
      <w:r>
        <w:t xml:space="preserve">To: “EVENTID-2”  </w:t>
      </w:r>
      <w:r>
        <w:sym w:font="Wingdings" w:char="F0E0"/>
      </w:r>
      <w:r>
        <w:t xml:space="preserve"> BEFORE </w:t>
      </w:r>
      <w:r>
        <w:sym w:font="Wingdings" w:char="F0E0"/>
      </w:r>
      <w:r>
        <w:t xml:space="preserve"> “3;4;5”</w:t>
      </w:r>
    </w:p>
    <w:p w14:paraId="595E65CE" w14:textId="77777777" w:rsidR="00E358F9" w:rsidRDefault="00E358F9" w:rsidP="00E358F9">
      <w:pPr>
        <w:ind w:left="360"/>
        <w:jc w:val="both"/>
      </w:pPr>
    </w:p>
    <w:p w14:paraId="2FE84E31" w14:textId="55A0A8A2" w:rsidR="001E41CA" w:rsidRDefault="001E41CA" w:rsidP="00E358F9">
      <w:pPr>
        <w:ind w:left="360"/>
        <w:jc w:val="both"/>
      </w:pPr>
      <w:r>
        <w:t>If you have to delete a target item: Let’s say delete target Event 4 from BEFORE relation, then:</w:t>
      </w:r>
    </w:p>
    <w:p w14:paraId="26B05459" w14:textId="77777777" w:rsidR="001E41CA" w:rsidRDefault="001E41CA" w:rsidP="00E358F9">
      <w:pPr>
        <w:ind w:left="360"/>
        <w:jc w:val="both"/>
      </w:pPr>
    </w:p>
    <w:p w14:paraId="3B48C8C2" w14:textId="77777777" w:rsidR="001E41CA" w:rsidRDefault="001E41CA" w:rsidP="001E41CA">
      <w:pPr>
        <w:ind w:left="360"/>
        <w:jc w:val="both"/>
      </w:pPr>
      <w:r>
        <w:t xml:space="preserve">From: “EVENTID-2” </w:t>
      </w:r>
      <w:r>
        <w:sym w:font="Wingdings" w:char="F0E0"/>
      </w:r>
      <w:r>
        <w:t xml:space="preserve"> BEFORE </w:t>
      </w:r>
      <w:r>
        <w:sym w:font="Wingdings" w:char="F0E0"/>
      </w:r>
      <w:r>
        <w:t xml:space="preserve"> “3;4”</w:t>
      </w:r>
    </w:p>
    <w:p w14:paraId="3BD6D226" w14:textId="5FD249CF" w:rsidR="001E41CA" w:rsidRDefault="001E41CA" w:rsidP="001E41CA">
      <w:pPr>
        <w:ind w:left="360"/>
        <w:jc w:val="both"/>
      </w:pPr>
      <w:r>
        <w:t xml:space="preserve">To: “EVENTID-2”  </w:t>
      </w:r>
      <w:r>
        <w:sym w:font="Wingdings" w:char="F0E0"/>
      </w:r>
      <w:r>
        <w:t xml:space="preserve"> BEFORE </w:t>
      </w:r>
      <w:r>
        <w:sym w:font="Wingdings" w:char="F0E0"/>
      </w:r>
      <w:r>
        <w:t xml:space="preserve"> “3”</w:t>
      </w:r>
    </w:p>
    <w:p w14:paraId="0F722193" w14:textId="77777777" w:rsidR="001E41CA" w:rsidRDefault="001E41CA" w:rsidP="00E358F9">
      <w:pPr>
        <w:ind w:left="360"/>
        <w:jc w:val="both"/>
      </w:pPr>
    </w:p>
    <w:p w14:paraId="216660BF" w14:textId="6483F59D" w:rsidR="001E41CA" w:rsidRDefault="001E41CA" w:rsidP="00E358F9">
      <w:pPr>
        <w:ind w:left="360"/>
        <w:jc w:val="both"/>
      </w:pPr>
      <w:r>
        <w:t>If there is no target event and you want to add one, then just put the Event ID in empty cell.</w:t>
      </w:r>
    </w:p>
    <w:p w14:paraId="6F9A3675" w14:textId="77777777" w:rsidR="001E41CA" w:rsidRDefault="001E41CA" w:rsidP="00E358F9">
      <w:pPr>
        <w:ind w:left="360"/>
        <w:jc w:val="both"/>
      </w:pPr>
    </w:p>
    <w:p w14:paraId="3B09B9DF" w14:textId="22A7C071" w:rsidR="006A62CA" w:rsidRPr="001E41CA" w:rsidRDefault="00E358F9" w:rsidP="006A62CA">
      <w:pPr>
        <w:pStyle w:val="ListParagraph"/>
        <w:numPr>
          <w:ilvl w:val="0"/>
          <w:numId w:val="1"/>
        </w:numPr>
        <w:jc w:val="both"/>
        <w:rPr>
          <w:b/>
        </w:rPr>
      </w:pPr>
      <w:r w:rsidRPr="001E41CA">
        <w:rPr>
          <w:b/>
        </w:rPr>
        <w:t>Event Description:</w:t>
      </w:r>
    </w:p>
    <w:p w14:paraId="35728385" w14:textId="77777777" w:rsidR="001E41CA" w:rsidRDefault="001E41CA" w:rsidP="001E41CA">
      <w:pPr>
        <w:ind w:left="360"/>
        <w:jc w:val="both"/>
      </w:pPr>
    </w:p>
    <w:p w14:paraId="0C499C7A" w14:textId="6F5E5D86" w:rsidR="001E41CA" w:rsidRDefault="001E41CA" w:rsidP="001E41CA">
      <w:pPr>
        <w:ind w:left="360"/>
        <w:jc w:val="both"/>
      </w:pPr>
      <w:r>
        <w:t>This section describes Events. This section is useful to map which event id is mapped to which event.</w:t>
      </w:r>
    </w:p>
    <w:p w14:paraId="7F049F40" w14:textId="77777777" w:rsidR="001E41CA" w:rsidRDefault="001E41CA" w:rsidP="001E41CA">
      <w:pPr>
        <w:ind w:left="360"/>
        <w:jc w:val="both"/>
      </w:pPr>
    </w:p>
    <w:p w14:paraId="59842B8B" w14:textId="6949BB6B" w:rsidR="001E41CA" w:rsidRDefault="001E41CA" w:rsidP="001E41CA">
      <w:pPr>
        <w:ind w:left="360"/>
        <w:jc w:val="both"/>
      </w:pPr>
      <w:r>
        <w:t>For example Events above has following description in the csv file:</w:t>
      </w:r>
    </w:p>
    <w:p w14:paraId="3E87580D" w14:textId="77777777" w:rsidR="001E41CA" w:rsidRDefault="001E41CA" w:rsidP="001E41CA">
      <w:pPr>
        <w:ind w:left="360"/>
        <w:jc w:val="both"/>
      </w:pPr>
    </w:p>
    <w:p w14:paraId="4CA7E9C3" w14:textId="368059AD" w:rsidR="001E41CA" w:rsidRDefault="001E41CA" w:rsidP="001E41CA">
      <w:pPr>
        <w:ind w:left="360"/>
        <w:jc w:val="both"/>
      </w:pPr>
      <w:r>
        <w:rPr>
          <w:noProof/>
        </w:rPr>
        <w:drawing>
          <wp:inline distT="0" distB="0" distL="0" distR="0" wp14:anchorId="74FD153D" wp14:editId="1AA8A778">
            <wp:extent cx="5486400" cy="2018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7">
                      <a:extLst>
                        <a:ext uri="{28A0092B-C50C-407E-A947-70E740481C1C}">
                          <a14:useLocalDpi xmlns:a14="http://schemas.microsoft.com/office/drawing/2010/main" val="0"/>
                        </a:ext>
                      </a:extLst>
                    </a:blip>
                    <a:stretch>
                      <a:fillRect/>
                    </a:stretch>
                  </pic:blipFill>
                  <pic:spPr>
                    <a:xfrm>
                      <a:off x="0" y="0"/>
                      <a:ext cx="5486400" cy="2018665"/>
                    </a:xfrm>
                    <a:prstGeom prst="rect">
                      <a:avLst/>
                    </a:prstGeom>
                  </pic:spPr>
                </pic:pic>
              </a:graphicData>
            </a:graphic>
          </wp:inline>
        </w:drawing>
      </w:r>
    </w:p>
    <w:p w14:paraId="1236C083" w14:textId="77777777" w:rsidR="001E41CA" w:rsidRDefault="001E41CA" w:rsidP="001E41CA">
      <w:pPr>
        <w:ind w:left="360"/>
        <w:jc w:val="both"/>
      </w:pPr>
    </w:p>
    <w:p w14:paraId="532D5499" w14:textId="51907B7F" w:rsidR="001E41CA" w:rsidRDefault="001E41CA" w:rsidP="001E41CA">
      <w:pPr>
        <w:ind w:left="360"/>
        <w:jc w:val="both"/>
      </w:pPr>
      <w:r>
        <w:t>You can also review their time information and please note down if something is missing or wrong.</w:t>
      </w:r>
    </w:p>
    <w:p w14:paraId="5EFAAB74" w14:textId="77777777" w:rsidR="001E41CA" w:rsidRDefault="001E41CA" w:rsidP="001E41CA">
      <w:pPr>
        <w:ind w:left="360"/>
        <w:jc w:val="both"/>
      </w:pPr>
    </w:p>
    <w:p w14:paraId="1BABA363" w14:textId="2DED1299" w:rsidR="00E358F9" w:rsidRDefault="00E358F9" w:rsidP="006A62CA">
      <w:pPr>
        <w:pStyle w:val="ListParagraph"/>
        <w:numPr>
          <w:ilvl w:val="0"/>
          <w:numId w:val="1"/>
        </w:numPr>
        <w:jc w:val="both"/>
      </w:pPr>
      <w:r>
        <w:t>Asserted and Inferred Relations:</w:t>
      </w:r>
    </w:p>
    <w:p w14:paraId="2EDEA8BB" w14:textId="77777777" w:rsidR="001E41CA" w:rsidRDefault="001E41CA" w:rsidP="001E41CA">
      <w:pPr>
        <w:ind w:left="360"/>
        <w:jc w:val="both"/>
      </w:pPr>
    </w:p>
    <w:p w14:paraId="07EE41A0" w14:textId="79804F66" w:rsidR="001E41CA" w:rsidRDefault="001E41CA" w:rsidP="001E41CA">
      <w:pPr>
        <w:ind w:left="360"/>
        <w:jc w:val="both"/>
      </w:pPr>
      <w:r>
        <w:t xml:space="preserve">This section lists out the asserted and inferred relationships between two events.  Please note down that event descriptions text strings </w:t>
      </w:r>
      <w:r w:rsidR="00C75123">
        <w:t>may be</w:t>
      </w:r>
      <w:r>
        <w:t xml:space="preserve"> truncated to 50 characters</w:t>
      </w:r>
      <w:r w:rsidR="002A6B81">
        <w:t xml:space="preserve"> (max)</w:t>
      </w:r>
      <w:r w:rsidR="0097078C">
        <w:t>, to make it align better.</w:t>
      </w:r>
    </w:p>
    <w:p w14:paraId="0A8DAEB8" w14:textId="77777777" w:rsidR="00A43D5B" w:rsidRDefault="00A43D5B" w:rsidP="001E41CA">
      <w:pPr>
        <w:ind w:left="360"/>
        <w:jc w:val="both"/>
      </w:pPr>
    </w:p>
    <w:p w14:paraId="78747ABE" w14:textId="70BCE060" w:rsidR="00A43D5B" w:rsidRDefault="00C75123" w:rsidP="001E41CA">
      <w:pPr>
        <w:ind w:left="360"/>
        <w:jc w:val="both"/>
      </w:pPr>
      <w:r>
        <w:rPr>
          <w:noProof/>
        </w:rPr>
        <w:drawing>
          <wp:inline distT="0" distB="0" distL="0" distR="0" wp14:anchorId="18F8C1A8" wp14:editId="2642B724">
            <wp:extent cx="5486400" cy="2504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8">
                      <a:extLst>
                        <a:ext uri="{28A0092B-C50C-407E-A947-70E740481C1C}">
                          <a14:useLocalDpi xmlns:a14="http://schemas.microsoft.com/office/drawing/2010/main" val="0"/>
                        </a:ext>
                      </a:extLst>
                    </a:blip>
                    <a:stretch>
                      <a:fillRect/>
                    </a:stretch>
                  </pic:blipFill>
                  <pic:spPr>
                    <a:xfrm>
                      <a:off x="0" y="0"/>
                      <a:ext cx="5486400" cy="2504440"/>
                    </a:xfrm>
                    <a:prstGeom prst="rect">
                      <a:avLst/>
                    </a:prstGeom>
                  </pic:spPr>
                </pic:pic>
              </a:graphicData>
            </a:graphic>
          </wp:inline>
        </w:drawing>
      </w:r>
    </w:p>
    <w:p w14:paraId="3756C24D" w14:textId="77777777" w:rsidR="0097078C" w:rsidRDefault="0097078C" w:rsidP="001E41CA">
      <w:pPr>
        <w:ind w:left="360"/>
        <w:jc w:val="both"/>
      </w:pPr>
    </w:p>
    <w:p w14:paraId="44E4B808" w14:textId="2145EA31" w:rsidR="002102E8" w:rsidRDefault="00E358F9" w:rsidP="002102E8">
      <w:pPr>
        <w:pStyle w:val="ListParagraph"/>
        <w:numPr>
          <w:ilvl w:val="0"/>
          <w:numId w:val="1"/>
        </w:numPr>
        <w:jc w:val="both"/>
      </w:pPr>
      <w:r>
        <w:t>Timeline Buckets:</w:t>
      </w:r>
    </w:p>
    <w:p w14:paraId="12362389" w14:textId="47BC0543" w:rsidR="002A6B81" w:rsidRDefault="002A6B81" w:rsidP="002A6B81">
      <w:pPr>
        <w:ind w:left="360"/>
        <w:jc w:val="both"/>
      </w:pPr>
      <w:r>
        <w:t>This last section is display the sequence that timeline library exports.  This is the computed sequence of events that library understand. If two events are equal or start at the same time, they will appear on same line and in same bucket (between curly brackets).</w:t>
      </w:r>
    </w:p>
    <w:p w14:paraId="773F0552" w14:textId="77777777" w:rsidR="002A6B81" w:rsidRDefault="002A6B81" w:rsidP="002A6B81">
      <w:pPr>
        <w:ind w:left="360"/>
        <w:jc w:val="both"/>
      </w:pPr>
    </w:p>
    <w:p w14:paraId="1322B987" w14:textId="0B1DC1A7" w:rsidR="002A6B81" w:rsidRDefault="002A6B81" w:rsidP="002A6B81">
      <w:pPr>
        <w:ind w:left="360"/>
        <w:jc w:val="both"/>
      </w:pPr>
      <w:r>
        <w:t>Please review and make notes of incorrect sequence entries.</w:t>
      </w:r>
    </w:p>
    <w:p w14:paraId="36342FE2" w14:textId="77777777" w:rsidR="002A6B81" w:rsidRDefault="002A6B81" w:rsidP="002A6B81">
      <w:pPr>
        <w:ind w:left="360"/>
        <w:jc w:val="both"/>
      </w:pPr>
    </w:p>
    <w:p w14:paraId="0F9AE143" w14:textId="4BFAA12A" w:rsidR="002A6B81" w:rsidRDefault="002A6B81" w:rsidP="002A6B81">
      <w:pPr>
        <w:ind w:left="360"/>
        <w:jc w:val="both"/>
      </w:pPr>
      <w:r>
        <w:rPr>
          <w:noProof/>
        </w:rPr>
        <w:drawing>
          <wp:inline distT="0" distB="0" distL="0" distR="0" wp14:anchorId="6905A2B2" wp14:editId="2AEA6FB6">
            <wp:extent cx="5486400" cy="1210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iff"/>
                    <pic:cNvPicPr/>
                  </pic:nvPicPr>
                  <pic:blipFill>
                    <a:blip r:embed="rId9">
                      <a:extLst>
                        <a:ext uri="{28A0092B-C50C-407E-A947-70E740481C1C}">
                          <a14:useLocalDpi xmlns:a14="http://schemas.microsoft.com/office/drawing/2010/main" val="0"/>
                        </a:ext>
                      </a:extLst>
                    </a:blip>
                    <a:stretch>
                      <a:fillRect/>
                    </a:stretch>
                  </pic:blipFill>
                  <pic:spPr>
                    <a:xfrm>
                      <a:off x="0" y="0"/>
                      <a:ext cx="5486400" cy="1210310"/>
                    </a:xfrm>
                    <a:prstGeom prst="rect">
                      <a:avLst/>
                    </a:prstGeom>
                  </pic:spPr>
                </pic:pic>
              </a:graphicData>
            </a:graphic>
          </wp:inline>
        </w:drawing>
      </w:r>
    </w:p>
    <w:sectPr w:rsidR="002A6B81" w:rsidSect="00DB31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6172F"/>
    <w:multiLevelType w:val="hybridMultilevel"/>
    <w:tmpl w:val="1C6A7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BB15094"/>
    <w:multiLevelType w:val="hybridMultilevel"/>
    <w:tmpl w:val="21E2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7C64FC"/>
    <w:multiLevelType w:val="hybridMultilevel"/>
    <w:tmpl w:val="B4F4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2E8"/>
    <w:rsid w:val="001E41CA"/>
    <w:rsid w:val="002102E8"/>
    <w:rsid w:val="002A6B81"/>
    <w:rsid w:val="006A62CA"/>
    <w:rsid w:val="00794F6A"/>
    <w:rsid w:val="007F0E6C"/>
    <w:rsid w:val="0097078C"/>
    <w:rsid w:val="00A43D5B"/>
    <w:rsid w:val="00B20BE4"/>
    <w:rsid w:val="00C75123"/>
    <w:rsid w:val="00DB316F"/>
    <w:rsid w:val="00E358F9"/>
    <w:rsid w:val="00F227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DFEB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CA"/>
    <w:pPr>
      <w:ind w:left="720"/>
      <w:contextualSpacing/>
    </w:pPr>
  </w:style>
  <w:style w:type="paragraph" w:styleId="BalloonText">
    <w:name w:val="Balloon Text"/>
    <w:basedOn w:val="Normal"/>
    <w:link w:val="BalloonTextChar"/>
    <w:uiPriority w:val="99"/>
    <w:semiHidden/>
    <w:unhideWhenUsed/>
    <w:rsid w:val="00E358F9"/>
    <w:rPr>
      <w:rFonts w:ascii="Lucida Grande" w:hAnsi="Lucida Grande"/>
      <w:sz w:val="18"/>
      <w:szCs w:val="18"/>
    </w:rPr>
  </w:style>
  <w:style w:type="character" w:customStyle="1" w:styleId="BalloonTextChar">
    <w:name w:val="Balloon Text Char"/>
    <w:basedOn w:val="DefaultParagraphFont"/>
    <w:link w:val="BalloonText"/>
    <w:uiPriority w:val="99"/>
    <w:semiHidden/>
    <w:rsid w:val="00E358F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2CA"/>
    <w:pPr>
      <w:ind w:left="720"/>
      <w:contextualSpacing/>
    </w:pPr>
  </w:style>
  <w:style w:type="paragraph" w:styleId="BalloonText">
    <w:name w:val="Balloon Text"/>
    <w:basedOn w:val="Normal"/>
    <w:link w:val="BalloonTextChar"/>
    <w:uiPriority w:val="99"/>
    <w:semiHidden/>
    <w:unhideWhenUsed/>
    <w:rsid w:val="00E358F9"/>
    <w:rPr>
      <w:rFonts w:ascii="Lucida Grande" w:hAnsi="Lucida Grande"/>
      <w:sz w:val="18"/>
      <w:szCs w:val="18"/>
    </w:rPr>
  </w:style>
  <w:style w:type="character" w:customStyle="1" w:styleId="BalloonTextChar">
    <w:name w:val="Balloon Text Char"/>
    <w:basedOn w:val="DefaultParagraphFont"/>
    <w:link w:val="BalloonText"/>
    <w:uiPriority w:val="99"/>
    <w:semiHidden/>
    <w:rsid w:val="00E358F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image" Target="media/image4.tif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418</Words>
  <Characters>2386</Characters>
  <Application>Microsoft Macintosh Word</Application>
  <DocSecurity>0</DocSecurity>
  <Lines>19</Lines>
  <Paragraphs>5</Paragraphs>
  <ScaleCrop>false</ScaleCrop>
  <Company>Mayo Clinic</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10</cp:revision>
  <dcterms:created xsi:type="dcterms:W3CDTF">2012-04-13T21:15:00Z</dcterms:created>
  <dcterms:modified xsi:type="dcterms:W3CDTF">2012-04-13T22:20:00Z</dcterms:modified>
</cp:coreProperties>
</file>