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algun Gothic" w:hAnsi="Malgun Gothic" w:eastAsia="맑은 고딕"/>
          <w:b/>
          <w:color w:val="1F3764"/>
          <w:sz w:val="48"/>
        </w:rPr>
        <w:t>전산재료공학 과제 보고서</w:t>
      </w:r>
    </w:p>
    <w:p>
      <w:pPr>
        <w:jc w:val="center"/>
      </w:pPr>
      <w:r>
        <w:rPr>
          <w:rFonts w:ascii="Malgun Gothic" w:hAnsi="Malgun Gothic" w:eastAsia="맑은 고딕"/>
          <w:b/>
          <w:sz w:val="32"/>
        </w:rPr>
        <w:t>Homework #1 &amp; #2</w:t>
      </w:r>
    </w:p>
    <w:p/>
    <w:p/>
    <w:p>
      <w:pPr>
        <w:jc w:val="center"/>
      </w:pPr>
      <w:r>
        <w:rPr>
          <w:rFonts w:ascii="Malgun Gothic" w:hAnsi="Malgun Gothic" w:eastAsia="맑은 고딕"/>
          <w:sz w:val="24"/>
        </w:rPr>
        <w:t>#1. 원형 홀을 포함한 평판의 2차원 선형탄성 유한요소해석</w:t>
        <w:br/>
        <w:t>#2. 압입시험 데이터 기반 탄성계수(E) 예측 인공신경망</w:t>
      </w:r>
    </w:p>
    <w:p/>
    <w:p/>
    <w:p/>
    <w:p/>
    <w:p/>
    <w:p/>
    <w:p/>
    <w:p/>
    <w:p>
      <w:pPr>
        <w:jc w:val="center"/>
      </w:pPr>
      <w:r>
        <w:rPr>
          <w:rFonts w:ascii="Malgun Gothic" w:hAnsi="Malgun Gothic" w:eastAsia="맑은 고딕"/>
          <w:sz w:val="24"/>
        </w:rPr>
        <w:t>과    목 : ____________________</w:t>
      </w:r>
    </w:p>
    <w:p>
      <w:pPr>
        <w:jc w:val="center"/>
      </w:pPr>
      <w:r>
        <w:rPr>
          <w:rFonts w:ascii="Malgun Gothic" w:hAnsi="Malgun Gothic" w:eastAsia="맑은 고딕"/>
          <w:sz w:val="24"/>
        </w:rPr>
        <w:t>학    번 : ____________________</w:t>
      </w:r>
    </w:p>
    <w:p>
      <w:pPr>
        <w:jc w:val="center"/>
      </w:pPr>
      <w:r>
        <w:rPr>
          <w:rFonts w:ascii="Malgun Gothic" w:hAnsi="Malgun Gothic" w:eastAsia="맑은 고딕"/>
          <w:sz w:val="24"/>
        </w:rPr>
        <w:t>이    름 : ____________________</w:t>
      </w:r>
    </w:p>
    <w:p>
      <w:pPr>
        <w:jc w:val="center"/>
      </w:pPr>
      <w:r>
        <w:rPr>
          <w:rFonts w:ascii="Malgun Gothic" w:hAnsi="Malgun Gothic" w:eastAsia="맑은 고딕"/>
          <w:sz w:val="24"/>
        </w:rPr>
        <w:t>제 출 일 : 2026. __. __.</w:t>
      </w:r>
    </w:p>
    <w:p>
      <w:r>
        <w:br w:type="page"/>
      </w:r>
    </w:p>
    <w:p>
      <w:pPr>
        <w:spacing w:before="0" w:after="60"/>
      </w:pPr>
      <w:r>
        <w:rPr>
          <w:rFonts w:ascii="Malgun Gothic" w:hAnsi="Malgun Gothic" w:eastAsia="맑은 고딕"/>
          <w:b/>
          <w:color w:val="1F3764"/>
          <w:sz w:val="26"/>
        </w:rPr>
        <w:t>Homework #1. 원형 홀을 포함한 평판의 2차원 선형탄성 유한요소해석 (Plane Stress)</w:t>
      </w:r>
    </w:p>
    <w:p>
      <w:r>
        <w:rPr>
          <w:rFonts w:ascii="Malgun Gothic" w:hAnsi="Malgun Gothic" w:eastAsia="맑은 고딕"/>
          <w:sz w:val="20"/>
        </w:rPr>
        <w:t>폭 W=2.0 m, 높이 H=1.0 m, 두께 t=0.01 m인 평판(중심 (0,0))에 중심 (0.1, 0), 반지름 r의 원형 홀을 둔 모델을 평면응력(Plane Stress) 조건에서 해석하였다. 재료는 E=210 GPa, ν=0.30이며, 하단은 완전 고정(u=v=0), 상단은 위쪽으로 Δ=1×10⁻⁴ m의 변위를 강제하였다(변위 구속 조건).</w:t>
      </w:r>
    </w:p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1) 예제 코드 8단계의 역할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① 입력 파라미터: 형상(W,H,t), 재료물성(E,ν), 홀 위치·크기, 메쉬 간격(h, n_circle), 경계조건(Δ) 등 해석 조건 정의.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② 재료물성·요소 정의: 평면응력 구성행렬 D 계산과 CST(상수변형률 삼각형) 요소의 B행렬·면적 계산 함수 정의.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③ 모델·메쉬 생성: 격자점 생성 → 홀 내부 점 제거 → 경계·홀 경계점 추가 → Delaunay 삼각분할 → 홀 내부 요소 제거.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④ 경계조건 설정: 하단/상단/좌우 경계 절점을 탐색하여 고정 및 변위 부여 대상 절점을 식별.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⑤ 강성행렬 구성 및 해 계산: 요소 강성행렬 Kᵉ를 전체 행렬 K로 조립하고, Dirichlet 경계조건을 소거법으로 적용해 K_ff·U_f = −K_fc·U_c 를 풀어 변위 U를 구함.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⑥ 후처리(응력·변형률): 각 요소에서 ε=B·u, σ=D·ε 및 von Mises 응력을 계산.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⑦ 시각화 함수: 변형 형상과 응력·변형률 컨투어를 그리는 헬퍼 함수.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⑧ 실행(Run): 위 단계를 순서대로 호출하여 해석을 수행하고 결과를 출력·시각화.</w:t>
      </w:r>
    </w:p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2) 기본 해석 결과 (변위장·응력분포)</w:t>
      </w:r>
    </w:p>
    <w:p>
      <w:r>
        <w:rPr>
          <w:rFonts w:ascii="Malgun Gothic" w:hAnsi="Malgun Gothic" w:eastAsia="맑은 고딕"/>
          <w:sz w:val="20"/>
        </w:rPr>
        <w:t>상단을 위로 당기는 세로 인장 하중에 대해, 변위장은 상단에서 최대 수직변위를 보이고 하단 고정부에서 0이 되는 전형적 분포를 나타냈다. 응력은 홀 가장자리에서 집중되며, 특히 하중 방향과 수직인 홀의 좌·우 측면(x=cx±r, y=0)에서 σyy가 최대가 되고 홀의 상·하부는 저응력 영역으로 나타났다. 이는 원공 주위 응력집중 이론과 일치한다.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56000" cy="1192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onmises_r_m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11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56000" cy="1192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onmises_r_max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11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 w:val="0"/>
                <w:color w:val="555555"/>
                <w:sz w:val="17"/>
              </w:rPr>
              <w:t>그림 1. von Mises 응력 분포 (r=0.05)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 w:val="0"/>
                <w:color w:val="555555"/>
                <w:sz w:val="17"/>
              </w:rPr>
              <w:t>그림 2. von Mises 응력 분포 (r=0.30)</w:t>
            </w:r>
          </w:p>
        </w:tc>
      </w:tr>
    </w:tbl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3) 파라미터 실험: 구멍 크기(r) 변경</w:t>
      </w:r>
    </w:p>
    <w:p>
      <w:r>
        <w:rPr>
          <w:rFonts w:ascii="Malgun Gothic" w:hAnsi="Malgun Gothic" w:eastAsia="맑은 고딕"/>
          <w:sz w:val="20"/>
        </w:rPr>
        <w:t>선택 변수로 구멍 크기 r을 0.05~0.30으로 변화시켜 응력집중계수(SCF=σyy,max/σ_nominal)를 분석하였다. 정확도 향상을 위해 홀 경계 주변 메쉬를 점진적으로 조밀화하였다. 결과는 다음과 같다.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r (m)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2r/W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σyy,max [MPa]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SCF (gross)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SCF (net)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0.05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0.05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62.0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2.91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2.76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0.10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0.10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58.6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2.84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2.56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0.15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0.15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54.0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2.75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2.34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0.20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0.20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49.6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2.68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2.14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0.25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0.25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45.7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2.64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1.98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0.30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0.30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42.9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2.66</w:t>
            </w:r>
          </w:p>
        </w:tc>
        <w:tc>
          <w:tcPr>
            <w:tcW w:type="dxa" w:w="1994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1.86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F_vs_hole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맑은 고딕"/>
          <w:color w:val="555555"/>
          <w:sz w:val="17"/>
        </w:rPr>
        <w:t>그림 3. 구멍 크기(2r/W)에 따른 응력집중계수 변화</w:t>
      </w:r>
    </w:p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결과 분석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가장 작은 구멍(r=0.05)에서 SCF(gross) ≈ 2.91 로, 무한 평판·소형 원공의 고전 Kirsch 이론값 3에 거의 수렴 → 유한요소 모델의 타당성 검증.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구멍이 커질수록 첨두 응력 σyy,max는 감소(62→43 MPa). 변위 구속 조건이라 구멍이 커지면 평판이 유연해져 전달 하중이 줄기 때문이다.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net-section 기준 SCF는 단조 감소(2.76→1.86): 구멍이 커질수록 단면 응력 분포가 상대적으로 균등해지는 효과. 또한 본 시편은 높이 H가 짧고 구멍이 경계에 근접하여 무한 평판 가정에서 벗어나는 유한 효과가 관찰된다.</w:t>
      </w:r>
    </w:p>
    <w:p>
      <w:pPr>
        <w:spacing w:before="0" w:after="60"/>
      </w:pPr>
      <w:r>
        <w:rPr>
          <w:rFonts w:ascii="Malgun Gothic" w:hAnsi="Malgun Gothic" w:eastAsia="맑은 고딕"/>
          <w:b/>
          <w:color w:val="1F3764"/>
          <w:sz w:val="26"/>
        </w:rPr>
        <w:t>Homework #2. 압입시험 데이터 기반 탄성계수(E) 예측 인공신경망</w:t>
      </w:r>
    </w:p>
    <w:p>
      <w:r>
        <w:rPr>
          <w:rFonts w:ascii="Malgun Gothic" w:hAnsi="Malgun Gothic" w:eastAsia="맑은 고딕"/>
          <w:sz w:val="20"/>
        </w:rPr>
        <w:t>수업에서 항복강도(YS)를 예측하던 동일 데이터셋(4,500개)을 사용하되, 목표변수(target)를 탄성계수 E로 변경하여 인공신경망(ANN)을 학습하였다. 입력변수(12개)는 Pmax, Stiffness2(제하 강성), Slope1~5, 30~150 µm 변위에서의 하중값이다.</w:t>
      </w:r>
    </w:p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1) 모델 구성 및 학습 과정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모델: 다층 퍼셉트론(MLP) — Dense(128)-Dense(128)-Dropout(0.2)-Dense(64)-Dense(32)-Dense(1), 활성함수 ReLU, L2 정규화.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손실함수 MAPE, 최적화기 Adam(lr=1e-3), 입력 Min-Max 정규화, 데이터 분할 70/15/15(train/val/test), EarlyStopping 적용.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학습 곡선(그림 4): Training MAPE는 epoch 증가에 따라 빠르게 감소하여 ~1%로 수렴, Validation MAPE도 낮은 수준에서 안정화되어 양호하게 학습됨.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56000" cy="1597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_mape_curv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159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56000" cy="255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_reference_vs_predic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25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 w:val="0"/>
                <w:color w:val="555555"/>
                <w:sz w:val="17"/>
              </w:rPr>
              <w:t>그림 4. Epoch에 따른 MAPE 변화 곡선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 w:val="0"/>
                <w:color w:val="555555"/>
                <w:sz w:val="17"/>
              </w:rPr>
              <w:t>그림 5. 실제값 vs 예측값 (Test)</w:t>
            </w:r>
          </w:p>
        </w:tc>
      </w:tr>
    </w:tbl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2) 예측 성능 평가 (Test data)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지표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MAPE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MAE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/>
                <w:sz w:val="18"/>
              </w:rPr>
              <w:t>RMSE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값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1.16 %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1.72 GPa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sz w:val="18"/>
              </w:rPr>
              <w:t>2.37 GPa</w:t>
            </w:r>
          </w:p>
        </w:tc>
      </w:tr>
    </w:tbl>
    <w:p>
      <w:r>
        <w:rPr>
          <w:rFonts w:ascii="Malgun Gothic" w:hAnsi="Malgun Gothic" w:eastAsia="맑은 고딕"/>
          <w:sz w:val="20"/>
        </w:rPr>
        <w:t>그림 5의 실제값–예측값 산점도가 이상선(y=x)에 거의 완벽히 일치하며, MAPE 약 1.2%로 매우 높은 예측 정확도를 보였다. (참고: 동일 모델로 YS를 예측했을 때의 ~15%보다 훨씬 우수하며, 이는 탄성계수가 압입 데이터로 예측하기 용이한 물성임을 시사한다.)</w:t>
      </w:r>
    </w:p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3) 입력 변수 중요도 분석 (Permutation Importance &amp; SHAP)</w:t>
      </w:r>
    </w:p>
    <w:p>
      <w:r>
        <w:rPr>
          <w:rFonts w:ascii="Malgun Gothic" w:hAnsi="Malgun Gothic" w:eastAsia="맑은 고딕"/>
          <w:sz w:val="20"/>
        </w:rPr>
        <w:t>어떤 입력 변수가 E 예측에 가장 큰 영향을 미치는지 Permutation Importance(변수를 무작위로 섞었을 때 오차 증가량)와 SHAP(예측 기여도) 두 가지 방법으로 분석하였다.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56000" cy="1917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_permutation_importanc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191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56000" cy="1917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_shap_importanc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191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 w:val="0"/>
                <w:color w:val="555555"/>
                <w:sz w:val="17"/>
              </w:rPr>
              <w:t>그림 6. Permutation Importance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rFonts w:ascii="Malgun Gothic" w:hAnsi="Malgun Gothic" w:eastAsia="맑은 고딕"/>
                <w:b w:val="0"/>
                <w:color w:val="555555"/>
                <w:sz w:val="17"/>
              </w:rPr>
              <w:t>그림 7. SHAP 변수 중요도</w:t>
            </w:r>
          </w:p>
        </w:tc>
      </w:tr>
    </w:tbl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결과 해석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두 방법 모두 Stiffness2(제하 강성)가 압도적 1위로, 나머지 변수를 모두 합친 것보다 영향력이 훨씬 크다. (Permutation: 해당 변수 셔플 시 MAPE +50%p, SHAP: 평균 영향 ≈46 GPa로 2위 대비 ~15배)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이는 압입역학적으로 타당하다. Oliver–Pharr 이론에서 탄성계수 Er은 제하 강성 S와 직접 비례한다(Er = (√π/2)·S/√A). 즉, 신경망이 데이터만으로 탄성계수–제하강성의 물리적 관계를 스스로 학습했음을 의미한다.</w:t>
      </w:r>
    </w:p>
    <w:p>
      <w:pPr>
        <w:pStyle w:val="ListBullet"/>
        <w:spacing w:after="40"/>
      </w:pPr>
      <w:r>
        <w:rPr>
          <w:rFonts w:ascii="Malgun Gothic" w:hAnsi="Malgun Gothic" w:eastAsia="맑은 고딕"/>
          <w:sz w:val="20"/>
        </w:rPr>
        <w:t>보조적으로 Slope4·Slope5(제하 구간 기울기) 등이 미미하게 기여하는 것도 제하 거동과 관련되어 합리적이다.</w:t>
      </w:r>
    </w:p>
    <w:p>
      <w:pPr>
        <w:spacing w:before="80" w:after="40"/>
      </w:pPr>
      <w:r>
        <w:rPr>
          <w:rFonts w:ascii="Malgun Gothic" w:hAnsi="Malgun Gothic" w:eastAsia="맑은 고딕"/>
          <w:b/>
          <w:sz w:val="22"/>
        </w:rPr>
        <w:t>4) 결론</w:t>
      </w:r>
    </w:p>
    <w:p>
      <w:r>
        <w:rPr>
          <w:rFonts w:ascii="Malgun Gothic" w:hAnsi="Malgun Gothic" w:eastAsia="맑은 고딕"/>
          <w:sz w:val="20"/>
        </w:rPr>
        <w:t>압입 데이터 기반 ANN은 탄성계수 E를 MAPE ≈1.2%의 높은 정확도로 예측하였으며, 변수 중요도 분석 결과 제하 강성이 결정적 변수로 나타났다. 이는 압입이론의 물리적 관계와 일치하여, 모델이 물리적으로 타당한 학습을 수행했음을 확인하였다.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Malgun Gothic" w:hAnsi="Malgun Gothic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