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algun Gothic" w:hAnsi="Malgun Gothic" w:eastAsia="Malgun Gothic"/>
          <w:b/>
          <w:sz w:val="32"/>
        </w:rPr>
        <w:t>2026학년도 중학교 2학년 과학 모의고사</w:t>
      </w:r>
    </w:p>
    <w:p>
      <w:pPr>
        <w:spacing w:after="40" w:before="0"/>
        <w:jc w:val="center"/>
      </w:pPr>
      <w:r>
        <w:rPr>
          <w:rFonts w:ascii="Malgun Gothic" w:hAnsi="Malgun Gothic" w:eastAsia="Malgun Gothic"/>
          <w:b w:val="0"/>
          <w:color w:val="555555"/>
          <w:sz w:val="20"/>
        </w:rPr>
        <w:t>정답 및 해설</w:t>
      </w:r>
    </w:p>
    <w:p>
      <w:pPr>
        <w:pBdr>
          <w:bottom w:val="single" w:sz="8" w:space="1" w:color="333333"/>
        </w:pBdr>
      </w:pPr>
    </w:p>
    <w:p>
      <w:pPr>
        <w:spacing w:after="80" w:before="0"/>
      </w:pPr>
      <w:r>
        <w:rPr>
          <w:rFonts w:ascii="Malgun Gothic" w:hAnsi="Malgun Gothic" w:eastAsia="Malgun Gothic"/>
          <w:b/>
          <w:color w:val="1F3A5F"/>
          <w:sz w:val="26"/>
        </w:rPr>
        <w:t>빠른 정답표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shd w:val="clear" w:color="auto" w:fill="E8E8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문항</w:t>
            </w:r>
          </w:p>
        </w:tc>
        <w:tc>
          <w:tcPr>
            <w:tcW w:type="dxa" w:w="1261"/>
            <w:shd w:val="clear" w:color="auto" w:fill="E8E8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정답</w:t>
            </w:r>
          </w:p>
        </w:tc>
        <w:tc>
          <w:tcPr>
            <w:tcW w:type="dxa" w:w="1261"/>
            <w:shd w:val="clear" w:color="auto" w:fill="E8E8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문항</w:t>
            </w:r>
          </w:p>
        </w:tc>
        <w:tc>
          <w:tcPr>
            <w:tcW w:type="dxa" w:w="1261"/>
            <w:shd w:val="clear" w:color="auto" w:fill="E8E8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정답</w:t>
            </w:r>
          </w:p>
        </w:tc>
        <w:tc>
          <w:tcPr>
            <w:tcW w:type="dxa" w:w="1261"/>
            <w:shd w:val="clear" w:color="auto" w:fill="E8E8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문항</w:t>
            </w:r>
          </w:p>
        </w:tc>
        <w:tc>
          <w:tcPr>
            <w:tcW w:type="dxa" w:w="1261"/>
            <w:shd w:val="clear" w:color="auto" w:fill="E8E8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정답</w:t>
            </w:r>
          </w:p>
        </w:tc>
        <w:tc>
          <w:tcPr>
            <w:tcW w:type="dxa" w:w="1261"/>
            <w:shd w:val="clear" w:color="auto" w:fill="E8E8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문항</w:t>
            </w:r>
          </w:p>
        </w:tc>
        <w:tc>
          <w:tcPr>
            <w:tcW w:type="dxa" w:w="1261"/>
            <w:shd w:val="clear" w:color="auto" w:fill="E8E8E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정답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11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21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①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31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⑤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12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22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⑤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32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①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②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33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②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①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①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34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②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⑤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35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①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⑤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②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36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①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②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②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37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38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①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①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②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39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⑤</w:t>
            </w:r>
          </w:p>
        </w:tc>
      </w:tr>
      <w:tr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10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②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20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⑤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30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⑤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40</w:t>
            </w:r>
          </w:p>
        </w:tc>
        <w:tc>
          <w:tcPr>
            <w:tcW w:type="dxa" w:w="126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⑤</w:t>
            </w:r>
          </w:p>
        </w:tc>
      </w:tr>
    </w:tbl>
    <w:p>
      <w:pPr>
        <w:spacing w:after="40" w:before="0"/>
      </w:pPr>
    </w:p>
    <w:p>
      <w:pPr>
        <w:spacing w:before="240" w:after="80"/>
      </w:pPr>
      <w:r>
        <w:rPr>
          <w:rFonts w:ascii="Malgun Gothic" w:hAnsi="Malgun Gothic" w:eastAsia="Malgun Gothic"/>
          <w:b/>
          <w:color w:val="1F3A5F"/>
          <w:sz w:val="26"/>
        </w:rPr>
        <w:t>Ⅴ. 식물과 에너지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광합성은 엽록체에서 일어나며(①×), 빛에너지를 흡수해 화학 에너지(포도당 속 에너지)로 전환한다(③○). 최초로 만들어지는 양분은 포도당이고(②×), 이산화 탄소를 흡수하고 산소를 방출하므로 주변 산소는 증가한다(④×, ⑤×).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중탕은 엽록소를 빼내 색 변화를 잘 보기 위함(ㄱ○). 빛을 받아 광합성이 일어난(녹말이 생긴) 부분은 청람색이 된다(ㄴ○). 이 실험은 ‘빛’의 필요성을 보이는 것이지 이산화 탄소 확인 실험은 아니다(ㄷ×).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P점 이후 광합성량이 일정한 까닭은 빛이 충분해져 빛이 더 이상 제한 요인이 아니기 때문이다. 따라서 이산화 탄소 농도나 온도를 높여야 더 늘 수 있다(③○). 빛의 세기가 0이어도 호흡으로 기체는 출입한다(①×).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4.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온도는 적정 범위까지 광합성을 촉진하나 너무 높으면 효소 변성으로 감소(ㄱ○). 이산화 탄소 농도도 일정 농도까지 광합성량을 늘린다(ㄴ○). 영향 요인은 여러 가지다(ㄷ×).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5.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A(검정말+빛)는 광합성으로 이산화 탄소가 줄어 파래진다. A와 B는 ‘빛 유무’만 다르므로 비교하면 광합성에 빛이 필요함을 알 수 있다(③○). B와 C는 변수가 둘 다 달라 단독 비교가 안 된다(②×).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6. 정답 ⑤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공변세포에는 엽록체가 있어 광합성을 하고(ㄱ○), 보통 낮에 열리고 밤에 닫히며(ㄴ○), 기공은 기체와 수증기가 드나드는 통로다(ㄷ○).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7. 정답 ②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식용유는 수면 증발을 막기 위함(①×). 줄어든 물의 양이 A &lt; B이므로, 뒷면을 막은 A에서 증산이 더 크게 줄었다 → 기공이 뒷면에 더 많다(②○). ③은 A가 ‘앞면’이 막혔다고 했으므로 사실과 다르다(×).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8.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증산 작용은 습도가 ‘낮을수록’ 활발해진다. 따라서 ‘습도가 높을수록 활발하다’는 ③이 옳지 않다.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9.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호흡은 밤낮 구분 없이 항상 일어나며(ㄱ○), 살아 있는 모든 세포에서 일어난다(ㄴ×). 호흡으로 양분을 분해해 에너지를 얻는다(ㄷ○).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10. 정답 ②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(다)가 잘못됨: 광합성은 양분을 ‘합성(저장)’, 호흡은 양분을 ‘분해’한다(표는 반대). (가)·(나)·(라)는 옳다.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11.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낮에는 광합성량 &gt; 호흡량이므로 외관상 이산화 탄소를 흡수(ⓐ)하고 산소를 방출(ⓑ)한다(③○). 낮에도 호흡은 계속되고, 밤에는 출입 방향이 반대가 된다.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12.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잎의 포도당은 녹말로 잠시 저장됐다가 물에 잘 녹는 설탕으로 바뀌어 체관을 통해 이동한다(③○). 이동 형태는 녹말이 아니며, 통로는 물관이 아닌 체관이다.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13.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한낮은 광합성량 &gt; 호흡량 → 외관상 이산화 탄소 흡수(ㄱ○). 두 양이 같은 시각엔 외관상 기체 출입이 없는 듯 보인다(ㄴ○). 밤에는 호흡만 하므로 외관상 산소를 ‘흡수’한다(ㄷ×).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14. 정답 ①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빛을 비춘 부분과 가린 부분 비교 → ‘빛’ 확인. 이산화 탄소 흡수 물질 유무 비교 → ‘이산화 탄소’ 확인.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F3A5F"/>
          <w:sz w:val="26"/>
        </w:rPr>
        <w:t>Ⅵ. 동물과 에너지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15. 정답 ②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단백질은 주 에너지원이자 몸을 구성하고 효소·호르몬의 주성분이 된다(②○). 주 에너지원은 탄수화물, 지방은 1 g당 약 9 kcal로 더 많고, 바이타민·무기염류는 부영양소, 물은 에너지원이 아니다.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16. 정답 ②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아이오딘 반응 없음(녹말 없음), 베네딕트 황적색(포도당), 뷰렛 보라색(단백질), 수단 Ⅲ 변화 없음(지방 없음) → 포도당과 단백질.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17.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소화는 큰 영양소를 흡수 가능한 크기로 분해하는 과정(ㄱ○). 효소는 특정 영양소에만 작용하고(ㄴ×), 체온(약 37 ℃) 부근에서 가장 활발하다(ㄷ○).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18.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침 속 아밀레이스는 약 37 ℃에서 가장 활발해 녹말을 엿당으로 분해하므로 B에서 황적색이 나타난다(③○). 0 ℃는 활동이 멈춘 것일 뿐 파괴된 것은 아니다(④×).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19. 정답 ①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위에서는 염산이 만든 산성 환경에서 펩신이 단백질을 분해한다(①○). 입은 아밀레이스, 쓸개즙은 간에서 생성되어 지방 소화를 돕는 물질(효소 아님), 영양소는 주로 소장에서 흡수, 이자는 효소를 분비한다.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20. 정답 ⑤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이자액에는 아밀레이스(녹말)·트립신(단백질)·라이페이스(지방)가 모두 들어 있어 3대 영양소를 분해한다.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21. 정답 ①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녹말 → 포도당, 단백질 → 아미노산, 지방 → 지방산과 모노글리세리드로 최종 분해된다.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22. 정답 ⑤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융털은 표면적을 넓혀 흡수를 돕고(ㄱ○), 포도당·아미노산은 모세 혈관(ㄴ○), 지방산·모노글리세리드는 암죽관으로 흡수된다(ㄷ○).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23. 정답 ②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좌심실은 온몸으로 혈액을 내보내 벽이 가장 두껍다(②○). 받아들이는 곳은 심방, 내보내는 곳은 심실, 판막은 역류를 막고, 우심실은 폐로 보내며, 심실 벽이 심방 벽보다 두껍다.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24. 정답 ①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A는 벽이 두껍고 탄력성 큰 동맥, B는 한 겹 세포층의 모세 혈관, C는 판막이 있는 정맥이다.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25. 정답 ⑤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적혈구는 헤모글로빈으로 산소 운반(ㄱ○), 백혈구는 식균 작용(ㄴ○), 혈소판은 혈액 응고에 관여한다(ㄷ○).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26.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대동맥에는 산소가 많은 동맥혈이 흐른다(③○). 폐동맥엔 정맥혈, 폐정맥엔 동맥혈이 흐르고, 폐순환을 거치면 산소가 많아지며, 대정맥엔 정맥혈이 흐른다.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27. 정답 ②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폐포가 많으면 공기와 닿는 표면적이 넓어져 기체 교환이 효율적으로 일어난다(②○).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28.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들숨 때 가로막이 내려가고 갈비뼈가 올라가 가슴속 공간이 넓어지고(ㄱ○), 압력이 낮아져(ㄴ○) 공기가 들어온다. ㄷ은 날숨 설명이다(×).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29. 정답 ②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단백질 분해로 생긴 암모니아는 간에서 독성이 약한 요소로 바뀐 뒤 콩팥에서 배설된다(②○). 암모니아는 단백질에서만 생기고, 이산화 탄소는 폐로, 요소는 콩팥으로 나간다.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30. 정답 ⑤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단백질은 커서 여과되지 않고(ㄱ○), 포도당은 여과 후 모두 재흡수되어 오줌에 없다(ㄴ○). 요소가 농축되는 것은 세뇨관에서 물이 재흡수되기 때문이다(ㄷ○).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F3A5F"/>
          <w:sz w:val="26"/>
        </w:rPr>
        <w:t>Ⅶ. 전류의 자기 작용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31. 정답 ⑤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자기력선은 N극에서 나와 S극으로 들어가고(ㄱ○), 촘촘할수록 자기장이 세며(ㄴ○), 나침반 N극이 가리키는 방향이 자기장 방향이다(ㄷ○).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32. 정답 ①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직선 도선 주위엔 도선 중심의 동심원 모양 자기장이 생긴다(①○). 멀어질수록 약해지고, 전류 방향을 바꾸면 자기장 방향도 반대, 전류가 셀수록 자기장도 세진다.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33. 정답 ②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솔레노이드 주위 자기장은 막대자석 주위와 비슷한 모양이다(②○). 전류가 흐르면 자기장이 생기고, 전류 방향을 바꾸면 극이 바뀌며, 전류를 끊으면 자성이 사라지고, 철심을 넣어야 세진다.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34.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A·B는 전류가 같고 감은 수만 다르므로 ‘감은 수↑→세짐’(ㄱ○), B·C는 감은 수가 같고 전류만 다르므로 ‘전류↑→세짐’(ㄴ○). A·C는 두 변수가 모두 달라 단독 결론이 불가능하다(ㄷ×).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35. 정답 ①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외르스테드 실험은 전류가 흐르는 도선 주위에 자기장이 생겨 나침반이 움직임을 보여 준다(①○). 전류 방향을 바꾸면 자침이 도는 방향도 반대가 된다.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36. 정답 ①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전류 방향만 반대로 하면 힘의 방향도 반대가 된다(①○). 전류·자기장이 나란하면 힘은 0, 전류·자석이 셀수록 힘이 커지며, 둘 다 반대로 하면 힘은 원래와 같아진다(⑤×).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37. 정답 ③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힘은 전류가 셀수록(ㄱ○), 자기장이 셀수록(ㄴ○) 커진다. 전류와 자기장이 나란하면 힘이 0이 되므로 힘을 키우는 방법이 아니다(ㄷ×).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38. 정답 ①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전동기는 자기장 속 전류가 받는 힘을 이용해 전기 에너지를 운동 에너지로 바꾼다(①○). 코일 두 변은 반대 방향 힘을 받아 회전하고, 정류자는 전류 방향을 바꿔 회전을 지속시킨다. ⑤는 발전기 설명이다.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39. 정답 ⑤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스피커·전자석 기중기·전동기·자기 부상 장치는 모두 전류의 자기 작용을 이용한다. 태양 전지는 빛에너지를 전기 에너지로 바꾸는 장치로 관계가 없다(⑤).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C0392B"/>
          <w:sz w:val="21"/>
        </w:rPr>
        <w:t>40. 정답 ⑤</w:t>
      </w:r>
    </w:p>
    <w:p>
      <w:pPr>
        <w:spacing w:after="60"/>
      </w:pPr>
      <w:r>
        <w:rPr>
          <w:rFonts w:ascii="Malgun Gothic" w:hAnsi="Malgun Gothic" w:eastAsia="Malgun Gothic"/>
          <w:b w:val="0"/>
          <w:sz w:val="20"/>
        </w:rPr>
        <w:t>PQ가 움직이는 것은 자기장 속 전류가 힘을 받기 때문이고(ㄱ○), 전류 방향을 반대로 하면 반대로 움직이며(ㄴ○), 전류를 세게 하면 받는 힘이 커진다(ㄷ○).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