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17-two-texts-one-image</w:t>
      </w:r>
    </w:p>
    <w:p>
      <w:r>
        <w:rPr>
          <w:sz w:val="24"/>
          <w:szCs w:val="24"/>
        </w:rPr>
        <w:t xml:space="preserve">Sprint review highlights for this iteration.</w:t>
      </w:r>
    </w:p>
    <w:p>
      <w:r>
        <w:rPr>
          <w:sz w:val="24"/>
          <w:szCs w:val="24"/>
        </w:rPr>
        <w:t xml:space="preserve">Velocity improved by twelve percent overall.</w:t>
      </w:r>
    </w:p>
    <w:p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bcd069c994f1337d21da1b51410402e284ea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2026-04-09T12:24:09.872Z</dcterms:created>
  <dcterms:modified xsi:type="dcterms:W3CDTF">2026-04-09T12:24:09.872Z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