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39-tiny-image-big-text</w:t>
      </w:r>
    </w:p>
    <w:p>
      <w:r>
        <w:rPr>
          <w:sz w:val="24"/>
          <w:szCs w:val="24"/>
        </w:rPr>
        <w:t xml:space="preserve">The icon set was redesigned for better clarity.</w:t>
      </w:r>
    </w:p>
    <w:p>
      <w:r>
        <w:drawing>
          <wp:inline distT="0" distB="0" distL="0" distR="0">
            <wp:extent cx="95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Each icon now supports dark mode natively.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e7dc24303c30a5fdedf76385dcf5f746f4241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2026-04-09T12:24:11.200Z</dcterms:created>
  <dcterms:modified xsi:type="dcterms:W3CDTF">2026-04-09T12:24:11.200Z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