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1C0" w:rsidRPr="000D41C0" w:rsidRDefault="000D41C0" w:rsidP="000D41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D41C0">
        <w:rPr>
          <w:rFonts w:ascii="Times New Roman" w:hAnsi="Times New Roman" w:cs="Times New Roman"/>
          <w:b/>
          <w:sz w:val="28"/>
          <w:szCs w:val="28"/>
        </w:rPr>
        <w:t>Universität zu Köln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8"/>
          <w:szCs w:val="28"/>
        </w:rPr>
      </w:pPr>
      <w:r w:rsidRPr="000D41C0">
        <w:rPr>
          <w:rFonts w:ascii="Times New Roman" w:hAnsi="Times New Roman" w:cs="Times New Roman"/>
          <w:sz w:val="28"/>
          <w:szCs w:val="28"/>
        </w:rPr>
        <w:t>Institut für Medienkultur und Theater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Pr="000D41C0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2163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Ergänzungsmodul 1.</w:t>
      </w:r>
      <w:r w:rsidR="002163F1">
        <w:rPr>
          <w:rFonts w:ascii="Times New Roman" w:hAnsi="Times New Roman" w:cs="Times New Roman"/>
          <w:sz w:val="24"/>
        </w:rPr>
        <w:t xml:space="preserve">1: </w:t>
      </w:r>
      <w:r>
        <w:rPr>
          <w:rFonts w:ascii="Times New Roman" w:hAnsi="Times New Roman" w:cs="Times New Roman"/>
          <w:sz w:val="24"/>
        </w:rPr>
        <w:t>Praktikum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Neue PO</w:t>
      </w:r>
    </w:p>
    <w:p w:rsidR="000D41C0" w:rsidRPr="000D41C0" w:rsidRDefault="00285E70" w:rsidP="000D41C0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SoSe</w:t>
      </w:r>
      <w:proofErr w:type="spellEnd"/>
      <w:r>
        <w:rPr>
          <w:rFonts w:ascii="Times New Roman" w:hAnsi="Times New Roman" w:cs="Times New Roman"/>
          <w:sz w:val="24"/>
        </w:rPr>
        <w:t xml:space="preserve"> 2018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Praktikumsbericht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LANXESS Deutschland GmbH</w:t>
      </w:r>
    </w:p>
    <w:p w:rsidR="000D41C0" w:rsidRPr="00C5638E" w:rsidRDefault="00C5638E" w:rsidP="000D41C0">
      <w:pPr>
        <w:jc w:val="center"/>
        <w:rPr>
          <w:rFonts w:ascii="Times New Roman" w:hAnsi="Times New Roman" w:cs="Times New Roman"/>
          <w:b/>
          <w:sz w:val="24"/>
        </w:rPr>
      </w:pPr>
      <w:r w:rsidRPr="00C5638E">
        <w:rPr>
          <w:rFonts w:ascii="Times New Roman" w:hAnsi="Times New Roman" w:cs="Times New Roman"/>
          <w:b/>
          <w:sz w:val="24"/>
        </w:rPr>
        <w:t>Corporate Communications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Pr="000D41C0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55CE8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von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Denise Kujnisch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BA: Medienwissenschaft: Medienkulturwissenschaft, Medieninformatik</w:t>
      </w:r>
    </w:p>
    <w:p w:rsidR="000D41C0" w:rsidRPr="000D41C0" w:rsidRDefault="00285E70" w:rsidP="000D41C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0D41C0" w:rsidRPr="000D41C0">
        <w:rPr>
          <w:rFonts w:ascii="Times New Roman" w:hAnsi="Times New Roman" w:cs="Times New Roman"/>
          <w:sz w:val="24"/>
        </w:rPr>
        <w:t>. Fachsemester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0D41C0">
        <w:rPr>
          <w:rFonts w:ascii="Times New Roman" w:hAnsi="Times New Roman" w:cs="Times New Roman"/>
          <w:sz w:val="24"/>
        </w:rPr>
        <w:t>Balthasarstraße</w:t>
      </w:r>
      <w:proofErr w:type="spellEnd"/>
      <w:r w:rsidRPr="000D41C0">
        <w:rPr>
          <w:rFonts w:ascii="Times New Roman" w:hAnsi="Times New Roman" w:cs="Times New Roman"/>
          <w:sz w:val="24"/>
        </w:rPr>
        <w:t xml:space="preserve"> 68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50670 Köln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dkujnisc@smail.uni-koeln.de</w:t>
      </w:r>
      <w:hyperlink r:id="rId8" w:history="1"/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Matrikelnummer: 7307234</w:t>
      </w:r>
    </w:p>
    <w:p w:rsidR="00F029E2" w:rsidRPr="000D41C0" w:rsidRDefault="00F029E2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A62E7" w:rsidRPr="0093712A" w:rsidRDefault="000D41C0" w:rsidP="000D41C0">
      <w:pPr>
        <w:rPr>
          <w:rFonts w:ascii="Times New Roman" w:hAnsi="Times New Roman" w:cs="Times New Roman"/>
          <w:b/>
          <w:sz w:val="24"/>
        </w:rPr>
      </w:pPr>
      <w:r w:rsidRPr="0093712A">
        <w:rPr>
          <w:rFonts w:ascii="Times New Roman" w:hAnsi="Times New Roman" w:cs="Times New Roman"/>
          <w:b/>
          <w:sz w:val="24"/>
        </w:rPr>
        <w:lastRenderedPageBreak/>
        <w:t>Inhaltsverzeichnis</w:t>
      </w:r>
    </w:p>
    <w:p w:rsidR="00F029E2" w:rsidRDefault="0093712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rFonts w:cs="Times New Roman"/>
          <w:sz w:val="24"/>
        </w:rPr>
        <w:fldChar w:fldCharType="begin"/>
      </w:r>
      <w:r>
        <w:rPr>
          <w:rFonts w:cs="Times New Roman"/>
          <w:sz w:val="24"/>
        </w:rPr>
        <w:instrText xml:space="preserve"> TOC \t "praktikum1;1;praktikum2;2" </w:instrText>
      </w:r>
      <w:r>
        <w:rPr>
          <w:rFonts w:cs="Times New Roman"/>
          <w:sz w:val="24"/>
        </w:rPr>
        <w:fldChar w:fldCharType="separate"/>
      </w:r>
      <w:r w:rsidR="00F029E2">
        <w:rPr>
          <w:noProof/>
        </w:rPr>
        <w:t>1. Einleitung</w:t>
      </w:r>
      <w:r w:rsidR="00F029E2">
        <w:rPr>
          <w:noProof/>
        </w:rPr>
        <w:tab/>
      </w:r>
      <w:r w:rsidR="00F029E2">
        <w:rPr>
          <w:noProof/>
        </w:rPr>
        <w:fldChar w:fldCharType="begin"/>
      </w:r>
      <w:r w:rsidR="00F029E2">
        <w:rPr>
          <w:noProof/>
        </w:rPr>
        <w:instrText xml:space="preserve"> PAGEREF _Toc505619885 \h </w:instrText>
      </w:r>
      <w:r w:rsidR="00F029E2">
        <w:rPr>
          <w:noProof/>
        </w:rPr>
      </w:r>
      <w:r w:rsidR="00F029E2">
        <w:rPr>
          <w:noProof/>
        </w:rPr>
        <w:fldChar w:fldCharType="separate"/>
      </w:r>
      <w:r w:rsidR="00F029E2">
        <w:rPr>
          <w:noProof/>
        </w:rPr>
        <w:t>3</w:t>
      </w:r>
      <w:r w:rsidR="00F029E2">
        <w:rPr>
          <w:noProof/>
        </w:rPr>
        <w:fldChar w:fldCharType="end"/>
      </w:r>
    </w:p>
    <w:p w:rsidR="00F029E2" w:rsidRDefault="00F029E2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 Unternehmensporträt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29E2" w:rsidRDefault="00F029E2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2.1 LANXESS Deutschland GmbH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29E2" w:rsidRDefault="00F029E2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2.2 Corporate Communications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29E2" w:rsidRDefault="00F029E2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3. Verlauf des Arbeitseinsatzes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29E2" w:rsidRDefault="00F029E2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4. Bewertung des Arbeitsverhältnisses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29E2" w:rsidRDefault="00F029E2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5.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29E2" w:rsidRDefault="00F029E2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6. Quellenverzeichnis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_Toc505619892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D41C0" w:rsidRDefault="0093712A" w:rsidP="009371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:rsidR="000D41C0" w:rsidRDefault="000D41C0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41C0" w:rsidRDefault="000D41C0" w:rsidP="00097231">
      <w:pPr>
        <w:pStyle w:val="praktikum1"/>
      </w:pPr>
      <w:bookmarkStart w:id="1" w:name="_Toc505619885"/>
      <w:r w:rsidRPr="000D41C0">
        <w:lastRenderedPageBreak/>
        <w:t>1.</w:t>
      </w:r>
      <w:r>
        <w:t xml:space="preserve"> </w:t>
      </w:r>
      <w:r w:rsidR="00055CE8">
        <w:t>Einleitung</w:t>
      </w:r>
      <w:bookmarkEnd w:id="1"/>
    </w:p>
    <w:p w:rsidR="00055CE8" w:rsidRDefault="0093712A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Bevor ich im Wintersemester 2015/2016 mit dem Studium der Medienkulturwissenschaften an der Universität zu Köln begann, arbeitete ich zehn Jahre beim Spezialchemiekonzern LANXESS, zuerst in Leverkusen und </w:t>
      </w:r>
      <w:r w:rsidR="002B0B06">
        <w:rPr>
          <w:rFonts w:ascii="Times New Roman" w:hAnsi="Times New Roman" w:cs="Times New Roman"/>
          <w:sz w:val="24"/>
        </w:rPr>
        <w:t>später</w:t>
      </w:r>
      <w:r>
        <w:rPr>
          <w:rFonts w:ascii="Times New Roman" w:hAnsi="Times New Roman" w:cs="Times New Roman"/>
          <w:sz w:val="24"/>
        </w:rPr>
        <w:t xml:space="preserve"> in Köln. Nach dem Abschluss meiner Aus- und Fortbildung zur Fachkauffrau für Büromanagement </w:t>
      </w:r>
      <w:r w:rsidR="001657B5">
        <w:rPr>
          <w:rFonts w:ascii="Times New Roman" w:hAnsi="Times New Roman" w:cs="Times New Roman"/>
          <w:sz w:val="24"/>
        </w:rPr>
        <w:t xml:space="preserve">im November </w:t>
      </w:r>
      <w:r>
        <w:rPr>
          <w:rFonts w:ascii="Times New Roman" w:hAnsi="Times New Roman" w:cs="Times New Roman"/>
          <w:sz w:val="24"/>
        </w:rPr>
        <w:t xml:space="preserve">2007 wurde ich von der ausbildenden Abteilung, </w:t>
      </w:r>
      <w:r w:rsidR="002B0B06">
        <w:rPr>
          <w:rFonts w:ascii="Times New Roman" w:hAnsi="Times New Roman" w:cs="Times New Roman"/>
          <w:sz w:val="24"/>
        </w:rPr>
        <w:t xml:space="preserve">Corporate Communications, übernommen und war zunächst Team Assistentin nahezu aller Teams der Abteilung. Dabei betreute ich unter anderem mehrere Jahre </w:t>
      </w:r>
      <w:r w:rsidR="001657B5">
        <w:rPr>
          <w:rFonts w:ascii="Times New Roman" w:hAnsi="Times New Roman" w:cs="Times New Roman"/>
          <w:sz w:val="24"/>
        </w:rPr>
        <w:t>die</w:t>
      </w:r>
      <w:r w:rsidR="002B0B06">
        <w:rPr>
          <w:rFonts w:ascii="Times New Roman" w:hAnsi="Times New Roman" w:cs="Times New Roman"/>
          <w:sz w:val="24"/>
        </w:rPr>
        <w:t xml:space="preserve"> Presse- und Eventteam</w:t>
      </w:r>
      <w:r w:rsidR="001657B5">
        <w:rPr>
          <w:rFonts w:ascii="Times New Roman" w:hAnsi="Times New Roman" w:cs="Times New Roman"/>
          <w:sz w:val="24"/>
        </w:rPr>
        <w:t>s.</w:t>
      </w:r>
      <w:r w:rsidR="002B0B06">
        <w:rPr>
          <w:rFonts w:ascii="Times New Roman" w:hAnsi="Times New Roman" w:cs="Times New Roman"/>
          <w:sz w:val="24"/>
        </w:rPr>
        <w:t xml:space="preserve"> Ende 2012 übernahm ich nach einer Eingewöhnungsphase den Social Media-Auftritt von LANXESS und war fortan als Social Media &amp; Community </w:t>
      </w:r>
      <w:proofErr w:type="spellStart"/>
      <w:r w:rsidR="002B0B06">
        <w:rPr>
          <w:rFonts w:ascii="Times New Roman" w:hAnsi="Times New Roman" w:cs="Times New Roman"/>
          <w:sz w:val="24"/>
        </w:rPr>
        <w:t>Coordinator</w:t>
      </w:r>
      <w:proofErr w:type="spellEnd"/>
      <w:r w:rsidR="002B0B06">
        <w:rPr>
          <w:rFonts w:ascii="Times New Roman" w:hAnsi="Times New Roman" w:cs="Times New Roman"/>
          <w:sz w:val="24"/>
        </w:rPr>
        <w:t xml:space="preserve"> tätig und baute </w:t>
      </w:r>
      <w:r w:rsidR="001657B5">
        <w:rPr>
          <w:rFonts w:ascii="Times New Roman" w:hAnsi="Times New Roman" w:cs="Times New Roman"/>
          <w:sz w:val="24"/>
        </w:rPr>
        <w:t xml:space="preserve">dabei </w:t>
      </w:r>
      <w:r w:rsidR="002B0B06">
        <w:rPr>
          <w:rFonts w:ascii="Times New Roman" w:hAnsi="Times New Roman" w:cs="Times New Roman"/>
          <w:sz w:val="24"/>
        </w:rPr>
        <w:t>die Präsenz</w:t>
      </w:r>
      <w:r w:rsidR="00285E70">
        <w:rPr>
          <w:rFonts w:ascii="Times New Roman" w:hAnsi="Times New Roman" w:cs="Times New Roman"/>
          <w:sz w:val="24"/>
        </w:rPr>
        <w:t>en</w:t>
      </w:r>
      <w:r w:rsidR="002B0B06">
        <w:rPr>
          <w:rFonts w:ascii="Times New Roman" w:hAnsi="Times New Roman" w:cs="Times New Roman"/>
          <w:sz w:val="24"/>
        </w:rPr>
        <w:t xml:space="preserve"> des Unternehmens auf Faceb</w:t>
      </w:r>
      <w:r w:rsidR="001657B5">
        <w:rPr>
          <w:rFonts w:ascii="Times New Roman" w:hAnsi="Times New Roman" w:cs="Times New Roman"/>
          <w:sz w:val="24"/>
        </w:rPr>
        <w:t>o</w:t>
      </w:r>
      <w:r w:rsidR="002B0B06">
        <w:rPr>
          <w:rFonts w:ascii="Times New Roman" w:hAnsi="Times New Roman" w:cs="Times New Roman"/>
          <w:sz w:val="24"/>
        </w:rPr>
        <w:t>ok, YouTube, Twitter, Instagram</w:t>
      </w:r>
      <w:r w:rsidR="001657B5">
        <w:rPr>
          <w:rFonts w:ascii="Times New Roman" w:hAnsi="Times New Roman" w:cs="Times New Roman"/>
          <w:sz w:val="24"/>
        </w:rPr>
        <w:t>, Wikipedia</w:t>
      </w:r>
      <w:r w:rsidR="002B0B06">
        <w:rPr>
          <w:rFonts w:ascii="Times New Roman" w:hAnsi="Times New Roman" w:cs="Times New Roman"/>
          <w:sz w:val="24"/>
        </w:rPr>
        <w:t xml:space="preserve"> sowie </w:t>
      </w:r>
      <w:proofErr w:type="spellStart"/>
      <w:r w:rsidR="002B0B06">
        <w:rPr>
          <w:rFonts w:ascii="Times New Roman" w:hAnsi="Times New Roman" w:cs="Times New Roman"/>
          <w:sz w:val="24"/>
        </w:rPr>
        <w:t>Xing</w:t>
      </w:r>
      <w:proofErr w:type="spellEnd"/>
      <w:r w:rsidR="002B0B06">
        <w:rPr>
          <w:rFonts w:ascii="Times New Roman" w:hAnsi="Times New Roman" w:cs="Times New Roman"/>
          <w:sz w:val="24"/>
        </w:rPr>
        <w:t xml:space="preserve"> und LinkedIn auf und aus.</w:t>
      </w:r>
      <w:r w:rsidR="001657B5">
        <w:rPr>
          <w:rFonts w:ascii="Times New Roman" w:hAnsi="Times New Roman" w:cs="Times New Roman"/>
          <w:sz w:val="24"/>
        </w:rPr>
        <w:t xml:space="preserve"> </w:t>
      </w:r>
    </w:p>
    <w:p w:rsidR="00F029E2" w:rsidRDefault="00F029E2" w:rsidP="00027B7E">
      <w:pPr>
        <w:spacing w:line="240" w:lineRule="auto"/>
        <w:jc w:val="left"/>
        <w:rPr>
          <w:rFonts w:ascii="Times New Roman" w:hAnsi="Times New Roman" w:cs="Times New Roman"/>
          <w:sz w:val="24"/>
        </w:rPr>
      </w:pPr>
    </w:p>
    <w:p w:rsidR="00055CE8" w:rsidRDefault="00055CE8" w:rsidP="00F029E2">
      <w:pPr>
        <w:pStyle w:val="praktikum1"/>
      </w:pPr>
      <w:bookmarkStart w:id="2" w:name="_Toc505619886"/>
      <w:r>
        <w:t>2. Unternehmensporträt</w:t>
      </w:r>
      <w:bookmarkEnd w:id="2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 Folgenden werden zunächst die Eingliederung der LANXESS Deutschland GmbH in die LANXESS Gruppe und anschließend die Abteilung Corporate Communications vorgestellt.</w:t>
      </w:r>
      <w:r w:rsidR="00545D7D">
        <w:rPr>
          <w:rFonts w:ascii="Times New Roman" w:hAnsi="Times New Roman" w:cs="Times New Roman"/>
          <w:sz w:val="24"/>
        </w:rPr>
        <w:t xml:space="preserve"> </w:t>
      </w:r>
    </w:p>
    <w:p w:rsidR="00055CE8" w:rsidRDefault="00055CE8" w:rsidP="000D41C0">
      <w:pPr>
        <w:rPr>
          <w:rFonts w:ascii="Times New Roman" w:hAnsi="Times New Roman" w:cs="Times New Roman"/>
          <w:sz w:val="24"/>
        </w:rPr>
      </w:pPr>
    </w:p>
    <w:p w:rsidR="00055CE8" w:rsidRDefault="00055CE8" w:rsidP="00175AB4">
      <w:pPr>
        <w:pStyle w:val="praktikum2"/>
      </w:pPr>
      <w:bookmarkStart w:id="3" w:name="_Toc505619887"/>
      <w:r>
        <w:t xml:space="preserve">2.1 </w:t>
      </w:r>
      <w:bookmarkEnd w:id="3"/>
      <w:r w:rsidR="00E73009">
        <w:t>Die LANXESS Gruppe</w:t>
      </w:r>
    </w:p>
    <w:p w:rsidR="00162B11" w:rsidRDefault="00162B11" w:rsidP="00162B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Der Spezialchemiekonzern LANXESS</w:t>
      </w:r>
      <w:r w:rsidR="00A547F4">
        <w:rPr>
          <w:rFonts w:ascii="Times New Roman" w:hAnsi="Times New Roman" w:cs="Times New Roman"/>
          <w:sz w:val="24"/>
        </w:rPr>
        <w:t xml:space="preserve"> mit Sitz in Köln, früher Leverkusen, ging 2004 aus einem </w:t>
      </w:r>
      <w:proofErr w:type="spellStart"/>
      <w:r w:rsidR="00A547F4">
        <w:rPr>
          <w:rFonts w:ascii="Times New Roman" w:hAnsi="Times New Roman" w:cs="Times New Roman"/>
          <w:sz w:val="24"/>
        </w:rPr>
        <w:t>Carve</w:t>
      </w:r>
      <w:proofErr w:type="spellEnd"/>
      <w:r w:rsidR="00A547F4">
        <w:rPr>
          <w:rFonts w:ascii="Times New Roman" w:hAnsi="Times New Roman" w:cs="Times New Roman"/>
          <w:sz w:val="24"/>
        </w:rPr>
        <w:t>-out der Bayer AG hervor. Im Jahr 2017 erzielte LANXESS einen Umsatz von 9,7 Milliarden Euro und es waren rund 19 200 Mitarbeiter in 25 Ländern an 74 Produktionsstandorten beschäftigt</w:t>
      </w:r>
      <w:r>
        <w:rPr>
          <w:rFonts w:ascii="Times New Roman" w:hAnsi="Times New Roman" w:cs="Times New Roman"/>
          <w:sz w:val="24"/>
        </w:rPr>
        <w:t xml:space="preserve"> (LANXESS PI)</w:t>
      </w:r>
      <w:r w:rsidR="00A547F4">
        <w:rPr>
          <w:rFonts w:ascii="Times New Roman" w:hAnsi="Times New Roman" w:cs="Times New Roman"/>
          <w:sz w:val="24"/>
        </w:rPr>
        <w:t xml:space="preserve">. </w:t>
      </w:r>
      <w:r w:rsidRPr="00162B11">
        <w:rPr>
          <w:rFonts w:ascii="Times New Roman" w:hAnsi="Times New Roman" w:cs="Times New Roman"/>
          <w:sz w:val="24"/>
        </w:rPr>
        <w:t>Das Kerngeschäft von LANXESS bilden Entwicklung, Herstellung und Vertrieb von chemischen Zwischenprodukten, Additiven, Spezi</w:t>
      </w:r>
      <w:r>
        <w:rPr>
          <w:rFonts w:ascii="Times New Roman" w:hAnsi="Times New Roman" w:cs="Times New Roman"/>
          <w:sz w:val="24"/>
        </w:rPr>
        <w:t xml:space="preserve">alchemikalien und Kunststoffen. </w:t>
      </w:r>
      <w:r w:rsidR="00087B62">
        <w:rPr>
          <w:rFonts w:ascii="Times New Roman" w:hAnsi="Times New Roman" w:cs="Times New Roman"/>
          <w:sz w:val="24"/>
        </w:rPr>
        <w:t xml:space="preserve">Außerdem betreibt LANXESS zusammen mit Saudi </w:t>
      </w:r>
      <w:proofErr w:type="spellStart"/>
      <w:r w:rsidR="00087B62">
        <w:rPr>
          <w:rFonts w:ascii="Times New Roman" w:hAnsi="Times New Roman" w:cs="Times New Roman"/>
          <w:sz w:val="24"/>
        </w:rPr>
        <w:t>Aramco</w:t>
      </w:r>
      <w:proofErr w:type="spellEnd"/>
      <w:r w:rsidR="00087B62">
        <w:rPr>
          <w:rFonts w:ascii="Times New Roman" w:hAnsi="Times New Roman" w:cs="Times New Roman"/>
          <w:sz w:val="24"/>
        </w:rPr>
        <w:t xml:space="preserve"> ein Joint Venture namens ARLANXEO und hat hier das Geschäft für synthetischen Kautschuk untergebracht. </w:t>
      </w:r>
      <w:r>
        <w:rPr>
          <w:rFonts w:ascii="Times New Roman" w:hAnsi="Times New Roman" w:cs="Times New Roman"/>
          <w:sz w:val="24"/>
        </w:rPr>
        <w:t xml:space="preserve">Somit ist LANXESS hauptsächlich im B2B-Bereich tätig. </w:t>
      </w:r>
    </w:p>
    <w:p w:rsidR="00087B62" w:rsidRPr="00162B11" w:rsidRDefault="00087B62" w:rsidP="00162B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LANXESS lässt sich in Business Units </w:t>
      </w:r>
      <w:r w:rsidR="00716489">
        <w:rPr>
          <w:rFonts w:ascii="Times New Roman" w:hAnsi="Times New Roman" w:cs="Times New Roman"/>
          <w:sz w:val="24"/>
        </w:rPr>
        <w:t xml:space="preserve">und Group </w:t>
      </w:r>
      <w:proofErr w:type="spellStart"/>
      <w:r w:rsidR="00716489">
        <w:rPr>
          <w:rFonts w:ascii="Times New Roman" w:hAnsi="Times New Roman" w:cs="Times New Roman"/>
          <w:sz w:val="24"/>
        </w:rPr>
        <w:t>Functions</w:t>
      </w:r>
      <w:proofErr w:type="spellEnd"/>
      <w:r w:rsidR="00716489">
        <w:rPr>
          <w:rFonts w:ascii="Times New Roman" w:hAnsi="Times New Roman" w:cs="Times New Roman"/>
          <w:sz w:val="24"/>
        </w:rPr>
        <w:t xml:space="preserve"> unterteilen; dabei sind die Business Units die Produktionsbereiche und die Group </w:t>
      </w:r>
      <w:proofErr w:type="spellStart"/>
      <w:r w:rsidR="00716489">
        <w:rPr>
          <w:rFonts w:ascii="Times New Roman" w:hAnsi="Times New Roman" w:cs="Times New Roman"/>
          <w:sz w:val="24"/>
        </w:rPr>
        <w:t>Functions</w:t>
      </w:r>
      <w:proofErr w:type="spellEnd"/>
      <w:r w:rsidR="00716489">
        <w:rPr>
          <w:rFonts w:ascii="Times New Roman" w:hAnsi="Times New Roman" w:cs="Times New Roman"/>
          <w:sz w:val="24"/>
        </w:rPr>
        <w:t xml:space="preserve"> Servicebereiche innerhalb des Unternehmens. </w:t>
      </w:r>
    </w:p>
    <w:p w:rsidR="001657B5" w:rsidRDefault="001657B5" w:rsidP="000D41C0">
      <w:pPr>
        <w:rPr>
          <w:rFonts w:ascii="Times New Roman" w:hAnsi="Times New Roman" w:cs="Times New Roman"/>
          <w:sz w:val="24"/>
        </w:rPr>
      </w:pPr>
    </w:p>
    <w:p w:rsidR="00055CE8" w:rsidRDefault="00055CE8" w:rsidP="00175AB4">
      <w:pPr>
        <w:pStyle w:val="praktikum2"/>
      </w:pPr>
      <w:bookmarkStart w:id="4" w:name="_Toc505619888"/>
      <w:r>
        <w:t>2.2 Corporate Communications</w:t>
      </w:r>
      <w:bookmarkEnd w:id="4"/>
    </w:p>
    <w:p w:rsidR="00055CE8" w:rsidRDefault="00716489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Die Unternehmenskommunikation ist eine Group </w:t>
      </w:r>
      <w:proofErr w:type="spellStart"/>
      <w:r>
        <w:rPr>
          <w:rFonts w:ascii="Times New Roman" w:hAnsi="Times New Roman" w:cs="Times New Roman"/>
          <w:sz w:val="24"/>
        </w:rPr>
        <w:t>Function</w:t>
      </w:r>
      <w:proofErr w:type="spellEnd"/>
      <w:r>
        <w:rPr>
          <w:rFonts w:ascii="Times New Roman" w:hAnsi="Times New Roman" w:cs="Times New Roman"/>
          <w:sz w:val="24"/>
        </w:rPr>
        <w:t xml:space="preserve"> von LANXESS. </w:t>
      </w:r>
    </w:p>
    <w:p w:rsidR="001657B5" w:rsidRDefault="001657B5" w:rsidP="000D41C0">
      <w:pPr>
        <w:rPr>
          <w:rFonts w:ascii="Times New Roman" w:hAnsi="Times New Roman" w:cs="Times New Roman"/>
          <w:sz w:val="24"/>
        </w:rPr>
      </w:pPr>
    </w:p>
    <w:p w:rsidR="00055CE8" w:rsidRDefault="00055CE8" w:rsidP="00F029E2">
      <w:pPr>
        <w:pStyle w:val="praktikum1"/>
      </w:pPr>
      <w:bookmarkStart w:id="5" w:name="_Toc505619889"/>
      <w:r>
        <w:t>3. Verlauf des Arbeitseinsatzes</w:t>
      </w:r>
      <w:bookmarkEnd w:id="5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Beschreibung Tätigkeitsfelder, Projekte, Aufgaben</w:t>
      </w:r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Herausforderungen</w:t>
      </w:r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Beziehung zum Studium (</w:t>
      </w:r>
      <w:proofErr w:type="spellStart"/>
      <w:r>
        <w:rPr>
          <w:rFonts w:ascii="Times New Roman" w:hAnsi="Times New Roman" w:cs="Times New Roman"/>
          <w:sz w:val="24"/>
        </w:rPr>
        <w:t>praxis</w:t>
      </w:r>
      <w:proofErr w:type="spellEnd"/>
      <w:r>
        <w:rPr>
          <w:rFonts w:ascii="Times New Roman" w:hAnsi="Times New Roman" w:cs="Times New Roman"/>
          <w:sz w:val="24"/>
        </w:rPr>
        <w:t xml:space="preserve"> k</w:t>
      </w:r>
      <w:r w:rsidR="0031134E">
        <w:rPr>
          <w:rFonts w:ascii="Times New Roman" w:hAnsi="Times New Roman" w:cs="Times New Roman"/>
          <w:sz w:val="24"/>
        </w:rPr>
        <w:t xml:space="preserve">ann ich, jetzt </w:t>
      </w:r>
      <w:proofErr w:type="spellStart"/>
      <w:r w:rsidR="0031134E">
        <w:rPr>
          <w:rFonts w:ascii="Times New Roman" w:hAnsi="Times New Roman" w:cs="Times New Roman"/>
          <w:sz w:val="24"/>
        </w:rPr>
        <w:t>bock</w:t>
      </w:r>
      <w:proofErr w:type="spellEnd"/>
      <w:r w:rsidR="0031134E">
        <w:rPr>
          <w:rFonts w:ascii="Times New Roman" w:hAnsi="Times New Roman" w:cs="Times New Roman"/>
          <w:sz w:val="24"/>
        </w:rPr>
        <w:t xml:space="preserve"> auf </w:t>
      </w:r>
      <w:proofErr w:type="spellStart"/>
      <w:r w:rsidR="0031134E">
        <w:rPr>
          <w:rFonts w:ascii="Times New Roman" w:hAnsi="Times New Roman" w:cs="Times New Roman"/>
          <w:sz w:val="24"/>
        </w:rPr>
        <w:t>theorie</w:t>
      </w:r>
      <w:proofErr w:type="spellEnd"/>
      <w:r w:rsidR="0031134E">
        <w:rPr>
          <w:rFonts w:ascii="Times New Roman" w:hAnsi="Times New Roman" w:cs="Times New Roman"/>
          <w:sz w:val="24"/>
        </w:rPr>
        <w:t xml:space="preserve">; berufliche </w:t>
      </w:r>
      <w:proofErr w:type="spellStart"/>
      <w:r w:rsidR="0031134E">
        <w:rPr>
          <w:rFonts w:ascii="Times New Roman" w:hAnsi="Times New Roman" w:cs="Times New Roman"/>
          <w:sz w:val="24"/>
        </w:rPr>
        <w:t>reha</w:t>
      </w:r>
      <w:proofErr w:type="spellEnd"/>
      <w:r w:rsidR="0031134E">
        <w:rPr>
          <w:rFonts w:ascii="Times New Roman" w:hAnsi="Times New Roman" w:cs="Times New Roman"/>
          <w:sz w:val="24"/>
        </w:rPr>
        <w:t>)</w:t>
      </w:r>
    </w:p>
    <w:p w:rsidR="0031134E" w:rsidRDefault="0031134E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Umgang mit Medien, insbesondere Journalisten</w:t>
      </w:r>
    </w:p>
    <w:p w:rsidR="001657B5" w:rsidRDefault="001657B5" w:rsidP="00F029E2">
      <w:pPr>
        <w:pStyle w:val="praktikum1"/>
      </w:pPr>
      <w:bookmarkStart w:id="6" w:name="_Toc505619890"/>
    </w:p>
    <w:p w:rsidR="00055CE8" w:rsidRDefault="00055CE8" w:rsidP="00F029E2">
      <w:pPr>
        <w:pStyle w:val="praktikum1"/>
      </w:pPr>
      <w:r>
        <w:t>4. Bewertung des Arbeitsverhältnisses</w:t>
      </w:r>
      <w:bookmarkEnd w:id="6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Learnings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stellenwert</w:t>
      </w:r>
      <w:proofErr w:type="spellEnd"/>
      <w:r>
        <w:rPr>
          <w:rFonts w:ascii="Times New Roman" w:hAnsi="Times New Roman" w:cs="Times New Roman"/>
          <w:sz w:val="24"/>
        </w:rPr>
        <w:t xml:space="preserve"> für das </w:t>
      </w:r>
      <w:proofErr w:type="spellStart"/>
      <w:r>
        <w:rPr>
          <w:rFonts w:ascii="Times New Roman" w:hAnsi="Times New Roman" w:cs="Times New Roman"/>
          <w:sz w:val="24"/>
        </w:rPr>
        <w:t>studium</w:t>
      </w:r>
      <w:proofErr w:type="spellEnd"/>
    </w:p>
    <w:p w:rsidR="00285E70" w:rsidRDefault="00285E70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Netzwerk</w:t>
      </w:r>
    </w:p>
    <w:p w:rsidR="00285E70" w:rsidRDefault="00285E70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Kenntnisse fürs </w:t>
      </w:r>
      <w:proofErr w:type="spellStart"/>
      <w:r>
        <w:rPr>
          <w:rFonts w:ascii="Times New Roman" w:hAnsi="Times New Roman" w:cs="Times New Roman"/>
          <w:sz w:val="24"/>
        </w:rPr>
        <w:t>studium</w:t>
      </w:r>
      <w:proofErr w:type="spellEnd"/>
    </w:p>
    <w:p w:rsidR="00097231" w:rsidRDefault="00097231" w:rsidP="000D41C0">
      <w:pPr>
        <w:rPr>
          <w:rFonts w:ascii="Times New Roman" w:hAnsi="Times New Roman" w:cs="Times New Roman"/>
          <w:sz w:val="24"/>
        </w:rPr>
      </w:pPr>
    </w:p>
    <w:p w:rsidR="00097231" w:rsidRDefault="00097231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7231" w:rsidRDefault="00097231" w:rsidP="00097231">
      <w:pPr>
        <w:pStyle w:val="praktikum1"/>
      </w:pPr>
      <w:bookmarkStart w:id="7" w:name="_Toc505619891"/>
      <w:r>
        <w:lastRenderedPageBreak/>
        <w:t>5. Anhang</w:t>
      </w:r>
      <w:bookmarkEnd w:id="7"/>
    </w:p>
    <w:p w:rsidR="001657B5" w:rsidRDefault="0031134E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Bilder Lance</w:t>
      </w:r>
    </w:p>
    <w:p w:rsidR="00097231" w:rsidRDefault="00097231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7231" w:rsidRDefault="00097231" w:rsidP="00097231">
      <w:pPr>
        <w:pStyle w:val="praktikum1"/>
      </w:pPr>
      <w:bookmarkStart w:id="8" w:name="_Toc505619892"/>
      <w:r>
        <w:lastRenderedPageBreak/>
        <w:t>6. Quellenverzeichnis</w:t>
      </w:r>
      <w:bookmarkEnd w:id="8"/>
    </w:p>
    <w:p w:rsidR="00097231" w:rsidRDefault="00720E25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LANXESS. Pressemitteilung. Aufgerufen am 10. April 2018. URL: </w:t>
      </w:r>
      <w:r w:rsidRPr="00720E25">
        <w:rPr>
          <w:rFonts w:ascii="Times New Roman" w:hAnsi="Times New Roman" w:cs="Times New Roman"/>
          <w:sz w:val="24"/>
        </w:rPr>
        <w:t>https://lanxess.de/de/corporate/presse/presseinformationen/2018-00017/</w:t>
      </w:r>
    </w:p>
    <w:p w:rsidR="00097231" w:rsidRDefault="00097231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7231" w:rsidRPr="000D41C0" w:rsidRDefault="00097231" w:rsidP="000D41C0">
      <w:pPr>
        <w:rPr>
          <w:rFonts w:ascii="Times New Roman" w:hAnsi="Times New Roman" w:cs="Times New Roman"/>
          <w:sz w:val="24"/>
        </w:rPr>
      </w:pPr>
    </w:p>
    <w:sectPr w:rsidR="00097231" w:rsidRPr="000D41C0" w:rsidSect="00F029E2"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62D" w:rsidRDefault="00DA462D" w:rsidP="00F029E2">
      <w:pPr>
        <w:spacing w:line="240" w:lineRule="auto"/>
      </w:pPr>
      <w:r>
        <w:separator/>
      </w:r>
    </w:p>
  </w:endnote>
  <w:endnote w:type="continuationSeparator" w:id="0">
    <w:p w:rsidR="00DA462D" w:rsidRDefault="00DA462D" w:rsidP="00F02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282224956"/>
      <w:docPartObj>
        <w:docPartGallery w:val="Page Numbers (Bottom of Page)"/>
        <w:docPartUnique/>
      </w:docPartObj>
    </w:sdtPr>
    <w:sdtContent>
      <w:p w:rsidR="00F029E2" w:rsidRDefault="00F029E2" w:rsidP="007A62E7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F029E2" w:rsidRDefault="00F029E2" w:rsidP="00F029E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-571895425"/>
      <w:docPartObj>
        <w:docPartGallery w:val="Page Numbers (Bottom of Page)"/>
        <w:docPartUnique/>
      </w:docPartObj>
    </w:sdtPr>
    <w:sdtContent>
      <w:p w:rsidR="00F029E2" w:rsidRPr="00F029E2" w:rsidRDefault="00F029E2" w:rsidP="007A62E7">
        <w:pPr>
          <w:pStyle w:val="Fuzeile"/>
          <w:framePr w:wrap="none" w:vAnchor="text" w:hAnchor="margin" w:xAlign="right" w:y="1"/>
          <w:rPr>
            <w:rFonts w:ascii="Times New Roman" w:hAnsi="Times New Roman" w:cs="Times New Roman"/>
            <w:sz w:val="16"/>
            <w:szCs w:val="16"/>
          </w:rPr>
        </w:pPr>
        <w:r w:rsidRPr="00F029E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029E2">
          <w:rPr>
            <w:rFonts w:ascii="Times New Roman" w:hAnsi="Times New Roman" w:cs="Times New Roman"/>
            <w:sz w:val="16"/>
            <w:szCs w:val="16"/>
          </w:rPr>
          <w:instrText xml:space="preserve"> PAGE </w:instrText>
        </w:r>
        <w:r w:rsidRPr="00F029E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029E2">
          <w:rPr>
            <w:rFonts w:ascii="Times New Roman" w:hAnsi="Times New Roman" w:cs="Times New Roman"/>
            <w:sz w:val="16"/>
            <w:szCs w:val="16"/>
          </w:rPr>
          <w:t>3</w:t>
        </w:r>
        <w:r w:rsidRPr="00F029E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:rsidR="00F029E2" w:rsidRPr="00F029E2" w:rsidRDefault="00F029E2" w:rsidP="00F029E2">
    <w:pPr>
      <w:pStyle w:val="Fuzeile"/>
      <w:ind w:right="360"/>
      <w:jc w:val="lef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Denise Kujnisch</w:t>
    </w:r>
    <w:r>
      <w:rPr>
        <w:rFonts w:ascii="Times New Roman" w:hAnsi="Times New Roman" w:cs="Times New Roman"/>
        <w:sz w:val="16"/>
        <w:szCs w:val="16"/>
      </w:rPr>
      <w:tab/>
      <w:t>Praktikumsbericht</w:t>
    </w:r>
    <w:r>
      <w:rPr>
        <w:rFonts w:ascii="Times New Roman" w:hAnsi="Times New Roman" w:cs="Times New Roman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62D" w:rsidRDefault="00DA462D" w:rsidP="00F029E2">
      <w:pPr>
        <w:spacing w:line="240" w:lineRule="auto"/>
      </w:pPr>
      <w:r>
        <w:separator/>
      </w:r>
    </w:p>
  </w:footnote>
  <w:footnote w:type="continuationSeparator" w:id="0">
    <w:p w:rsidR="00DA462D" w:rsidRDefault="00DA462D" w:rsidP="00F029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F429B"/>
    <w:multiLevelType w:val="hybridMultilevel"/>
    <w:tmpl w:val="399436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C0"/>
    <w:rsid w:val="00027B7E"/>
    <w:rsid w:val="00055CE8"/>
    <w:rsid w:val="00087B62"/>
    <w:rsid w:val="00097231"/>
    <w:rsid w:val="000D41C0"/>
    <w:rsid w:val="00162B11"/>
    <w:rsid w:val="001657B5"/>
    <w:rsid w:val="00175AB4"/>
    <w:rsid w:val="002163F1"/>
    <w:rsid w:val="00285E70"/>
    <w:rsid w:val="002B0B06"/>
    <w:rsid w:val="0031134E"/>
    <w:rsid w:val="00505B0E"/>
    <w:rsid w:val="00545D7D"/>
    <w:rsid w:val="00546C5C"/>
    <w:rsid w:val="00645E4F"/>
    <w:rsid w:val="00716489"/>
    <w:rsid w:val="00720E25"/>
    <w:rsid w:val="007A62E7"/>
    <w:rsid w:val="007B7041"/>
    <w:rsid w:val="0093712A"/>
    <w:rsid w:val="00A547F4"/>
    <w:rsid w:val="00C5638E"/>
    <w:rsid w:val="00CB0ADF"/>
    <w:rsid w:val="00DA462D"/>
    <w:rsid w:val="00E73009"/>
    <w:rsid w:val="00F029E2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5237383F-2255-004C-AACA-B07EE76A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D41C0"/>
    <w:pPr>
      <w:spacing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37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7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71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styleId="Listenabsatz">
    <w:name w:val="List Paragraph"/>
    <w:basedOn w:val="Standard"/>
    <w:uiPriority w:val="34"/>
    <w:qFormat/>
    <w:rsid w:val="000D41C0"/>
    <w:pPr>
      <w:ind w:left="720"/>
      <w:contextualSpacing/>
    </w:pPr>
  </w:style>
  <w:style w:type="paragraph" w:customStyle="1" w:styleId="praktikum1">
    <w:name w:val="praktikum1"/>
    <w:basedOn w:val="Standard"/>
    <w:qFormat/>
    <w:rsid w:val="00097231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175AB4"/>
    <w:rPr>
      <w:rFonts w:ascii="Times New Roman" w:hAnsi="Times New Roman" w:cs="Times New Roman"/>
      <w:b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7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unhideWhenUsed/>
    <w:qFormat/>
    <w:rsid w:val="0093712A"/>
    <w:rPr>
      <w:rFonts w:ascii="Times New Roman" w:hAnsi="Times New Roman"/>
    </w:rPr>
  </w:style>
  <w:style w:type="paragraph" w:styleId="Verzeichnis2">
    <w:name w:val="toc 2"/>
    <w:aliases w:val="P Verzeichnis 2"/>
    <w:basedOn w:val="Standard"/>
    <w:next w:val="Standard"/>
    <w:autoRedefine/>
    <w:uiPriority w:val="39"/>
    <w:unhideWhenUsed/>
    <w:rsid w:val="0093712A"/>
    <w:pPr>
      <w:ind w:left="221"/>
    </w:pPr>
    <w:rPr>
      <w:rFonts w:ascii="Times New Roman" w:hAnsi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7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71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F029E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29E2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F029E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29E2"/>
    <w:rPr>
      <w:rFonts w:ascii="Arial" w:hAnsi="Arial"/>
      <w:sz w:val="22"/>
    </w:rPr>
  </w:style>
  <w:style w:type="character" w:styleId="Seitenzahl">
    <w:name w:val="page number"/>
    <w:basedOn w:val="Absatz-Standardschriftart"/>
    <w:uiPriority w:val="99"/>
    <w:semiHidden/>
    <w:unhideWhenUsed/>
    <w:rsid w:val="00F0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7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A6FEC3-D9F9-984F-9FF1-FB5CE9C6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1</cp:revision>
  <dcterms:created xsi:type="dcterms:W3CDTF">2018-04-10T07:40:00Z</dcterms:created>
  <dcterms:modified xsi:type="dcterms:W3CDTF">2018-04-10T12:23:00Z</dcterms:modified>
</cp:coreProperties>
</file>