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1C0" w:rsidRPr="000D41C0" w:rsidRDefault="000D41C0" w:rsidP="000D41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41C0">
        <w:rPr>
          <w:rFonts w:ascii="Times New Roman" w:hAnsi="Times New Roman" w:cs="Times New Roman"/>
          <w:b/>
          <w:sz w:val="28"/>
          <w:szCs w:val="28"/>
        </w:rPr>
        <w:t>Universität zu Köln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8"/>
          <w:szCs w:val="28"/>
        </w:rPr>
      </w:pPr>
      <w:r w:rsidRPr="000D41C0">
        <w:rPr>
          <w:rFonts w:ascii="Times New Roman" w:hAnsi="Times New Roman" w:cs="Times New Roman"/>
          <w:sz w:val="28"/>
          <w:szCs w:val="28"/>
        </w:rPr>
        <w:t>Institut für Medienkultur und Theater</w:t>
      </w: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55CE8" w:rsidRPr="000D41C0" w:rsidRDefault="00055CE8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2163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Ergänzungsmodul 1.</w:t>
      </w:r>
      <w:r w:rsidR="002163F1">
        <w:rPr>
          <w:rFonts w:ascii="Times New Roman" w:hAnsi="Times New Roman" w:cs="Times New Roman"/>
          <w:sz w:val="24"/>
        </w:rPr>
        <w:t xml:space="preserve">1: </w:t>
      </w:r>
      <w:r>
        <w:rPr>
          <w:rFonts w:ascii="Times New Roman" w:hAnsi="Times New Roman" w:cs="Times New Roman"/>
          <w:sz w:val="24"/>
        </w:rPr>
        <w:t>Praktikum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Neue PO</w:t>
      </w:r>
    </w:p>
    <w:p w:rsidR="000D41C0" w:rsidRPr="000D41C0" w:rsidRDefault="00285E70" w:rsidP="000D41C0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SoSe</w:t>
      </w:r>
      <w:proofErr w:type="spellEnd"/>
      <w:r>
        <w:rPr>
          <w:rFonts w:ascii="Times New Roman" w:hAnsi="Times New Roman" w:cs="Times New Roman"/>
          <w:sz w:val="24"/>
        </w:rPr>
        <w:t xml:space="preserve"> 2018</w:t>
      </w: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55CE8" w:rsidRDefault="00055CE8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Praktikumsbericht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LANXESS Deutschland GmbH</w:t>
      </w:r>
    </w:p>
    <w:p w:rsidR="000D41C0" w:rsidRPr="00C5638E" w:rsidRDefault="00C5638E" w:rsidP="000D41C0">
      <w:pPr>
        <w:jc w:val="center"/>
        <w:rPr>
          <w:rFonts w:ascii="Times New Roman" w:hAnsi="Times New Roman" w:cs="Times New Roman"/>
          <w:b/>
          <w:sz w:val="24"/>
        </w:rPr>
      </w:pPr>
      <w:r w:rsidRPr="00C5638E">
        <w:rPr>
          <w:rFonts w:ascii="Times New Roman" w:hAnsi="Times New Roman" w:cs="Times New Roman"/>
          <w:b/>
          <w:sz w:val="24"/>
        </w:rPr>
        <w:t>Corporate Communications</w:t>
      </w: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55CE8" w:rsidRDefault="00055CE8" w:rsidP="000D41C0">
      <w:pPr>
        <w:jc w:val="center"/>
        <w:rPr>
          <w:rFonts w:ascii="Times New Roman" w:hAnsi="Times New Roman" w:cs="Times New Roman"/>
          <w:sz w:val="24"/>
        </w:rPr>
      </w:pPr>
    </w:p>
    <w:p w:rsidR="00055CE8" w:rsidRPr="000D41C0" w:rsidRDefault="00055CE8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 w:rsidP="00055CE8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von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Denise Kujnisch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BA: Medienwissenschaft: Medienkulturwissenschaft, Medieninformatik</w:t>
      </w:r>
    </w:p>
    <w:p w:rsidR="000D41C0" w:rsidRPr="000D41C0" w:rsidRDefault="00285E70" w:rsidP="000D41C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0D41C0" w:rsidRPr="000D41C0">
        <w:rPr>
          <w:rFonts w:ascii="Times New Roman" w:hAnsi="Times New Roman" w:cs="Times New Roman"/>
          <w:sz w:val="24"/>
        </w:rPr>
        <w:t>. Fachsemester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0D41C0">
        <w:rPr>
          <w:rFonts w:ascii="Times New Roman" w:hAnsi="Times New Roman" w:cs="Times New Roman"/>
          <w:sz w:val="24"/>
        </w:rPr>
        <w:t>Balthasarstraße</w:t>
      </w:r>
      <w:proofErr w:type="spellEnd"/>
      <w:r w:rsidRPr="000D41C0">
        <w:rPr>
          <w:rFonts w:ascii="Times New Roman" w:hAnsi="Times New Roman" w:cs="Times New Roman"/>
          <w:sz w:val="24"/>
        </w:rPr>
        <w:t xml:space="preserve"> 68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50670 Köln</w:t>
      </w:r>
    </w:p>
    <w:p w:rsidR="000D41C0" w:rsidRP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dkujnisc@smail.uni-koeln.de</w:t>
      </w:r>
      <w:hyperlink r:id="rId8" w:history="1"/>
    </w:p>
    <w:p w:rsidR="000D41C0" w:rsidRDefault="000D41C0" w:rsidP="000D41C0">
      <w:pPr>
        <w:jc w:val="center"/>
        <w:rPr>
          <w:rFonts w:ascii="Times New Roman" w:hAnsi="Times New Roman" w:cs="Times New Roman"/>
          <w:sz w:val="24"/>
        </w:rPr>
      </w:pPr>
      <w:r w:rsidRPr="000D41C0">
        <w:rPr>
          <w:rFonts w:ascii="Times New Roman" w:hAnsi="Times New Roman" w:cs="Times New Roman"/>
          <w:sz w:val="24"/>
        </w:rPr>
        <w:t>Matrikelnummer: 7307234</w:t>
      </w:r>
    </w:p>
    <w:p w:rsidR="00F029E2" w:rsidRPr="000D41C0" w:rsidRDefault="00F029E2" w:rsidP="000D41C0">
      <w:pPr>
        <w:jc w:val="center"/>
        <w:rPr>
          <w:rFonts w:ascii="Times New Roman" w:hAnsi="Times New Roman" w:cs="Times New Roman"/>
          <w:sz w:val="24"/>
        </w:rPr>
      </w:pPr>
    </w:p>
    <w:p w:rsidR="000D41C0" w:rsidRDefault="000D41C0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A62E7" w:rsidRPr="0093712A" w:rsidRDefault="000D41C0" w:rsidP="000D41C0">
      <w:pPr>
        <w:rPr>
          <w:rFonts w:ascii="Times New Roman" w:hAnsi="Times New Roman" w:cs="Times New Roman"/>
          <w:b/>
          <w:sz w:val="24"/>
        </w:rPr>
      </w:pPr>
      <w:r w:rsidRPr="0093712A">
        <w:rPr>
          <w:rFonts w:ascii="Times New Roman" w:hAnsi="Times New Roman" w:cs="Times New Roman"/>
          <w:b/>
          <w:sz w:val="24"/>
        </w:rPr>
        <w:lastRenderedPageBreak/>
        <w:t>Inhaltsverzeichnis</w:t>
      </w:r>
    </w:p>
    <w:p w:rsidR="001433CA" w:rsidRDefault="0093712A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rFonts w:cs="Times New Roman"/>
          <w:sz w:val="24"/>
        </w:rPr>
        <w:fldChar w:fldCharType="begin"/>
      </w:r>
      <w:r>
        <w:rPr>
          <w:rFonts w:cs="Times New Roman"/>
          <w:sz w:val="24"/>
        </w:rPr>
        <w:instrText xml:space="preserve"> TOC \t "praktikum1;1;praktikum2;2" </w:instrText>
      </w:r>
      <w:r>
        <w:rPr>
          <w:rFonts w:cs="Times New Roman"/>
          <w:sz w:val="24"/>
        </w:rPr>
        <w:fldChar w:fldCharType="separate"/>
      </w:r>
      <w:r w:rsidR="001433CA">
        <w:rPr>
          <w:noProof/>
        </w:rPr>
        <w:t>1. Einleitung</w:t>
      </w:r>
      <w:r w:rsidR="001433CA">
        <w:rPr>
          <w:noProof/>
        </w:rPr>
        <w:tab/>
      </w:r>
      <w:r w:rsidR="001433CA">
        <w:rPr>
          <w:noProof/>
        </w:rPr>
        <w:fldChar w:fldCharType="begin"/>
      </w:r>
      <w:r w:rsidR="001433CA">
        <w:rPr>
          <w:noProof/>
        </w:rPr>
        <w:instrText xml:space="preserve"> PAGEREF _Toc523627493 \h </w:instrText>
      </w:r>
      <w:r w:rsidR="001433CA">
        <w:rPr>
          <w:noProof/>
        </w:rPr>
      </w:r>
      <w:r w:rsidR="001433CA">
        <w:rPr>
          <w:noProof/>
        </w:rPr>
        <w:fldChar w:fldCharType="separate"/>
      </w:r>
      <w:r w:rsidR="001433CA">
        <w:rPr>
          <w:noProof/>
        </w:rPr>
        <w:t>3</w:t>
      </w:r>
      <w:r w:rsidR="001433CA">
        <w:rPr>
          <w:noProof/>
        </w:rPr>
        <w:fldChar w:fldCharType="end"/>
      </w:r>
    </w:p>
    <w:p w:rsidR="001433CA" w:rsidRDefault="001433CA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2. Unternehmensporträt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_Toc523627494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433CA" w:rsidRDefault="001433CA">
      <w:pPr>
        <w:pStyle w:val="Verzeichnis2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2.1 LANXESS als Unternehmen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_Toc523627495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433CA" w:rsidRDefault="001433CA">
      <w:pPr>
        <w:pStyle w:val="Verzeichnis2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2.1.1 Business Units von LANXESS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_Toc523627496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433CA" w:rsidRDefault="001433CA">
      <w:pPr>
        <w:pStyle w:val="Verzeichnis2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2.1.2 Group Functions von LANXESS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_Toc523627497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433CA" w:rsidRDefault="001433CA">
      <w:pPr>
        <w:pStyle w:val="Verzeichnis2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2.2 Corporate Communications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_Toc523627498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433CA" w:rsidRDefault="001433CA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3. Verlauf des Arbeitseinsatzes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_Toc523627499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433CA" w:rsidRDefault="001433CA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4. Bewertung des Arbeitsverhältnisses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_Toc523627500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433CA" w:rsidRDefault="001433CA">
      <w:pPr>
        <w:pStyle w:val="Verzeichnis1"/>
        <w:tabs>
          <w:tab w:val="right" w:leader="dot" w:pos="9056"/>
        </w:tabs>
        <w:rPr>
          <w:rFonts w:asciiTheme="minorHAnsi" w:eastAsiaTheme="minorEastAsia" w:hAnsiTheme="minorHAnsi"/>
          <w:noProof/>
          <w:sz w:val="24"/>
          <w:lang w:eastAsia="de-DE"/>
        </w:rPr>
      </w:pPr>
      <w:r>
        <w:rPr>
          <w:noProof/>
        </w:rPr>
        <w:t>5. Quellenverzeichnis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_Toc523627501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D41C0" w:rsidRDefault="0093712A" w:rsidP="009371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end"/>
      </w:r>
    </w:p>
    <w:p w:rsidR="000D41C0" w:rsidRDefault="000D41C0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D41C0" w:rsidRDefault="000D41C0" w:rsidP="00097231">
      <w:pPr>
        <w:pStyle w:val="praktikum1"/>
      </w:pPr>
      <w:bookmarkStart w:id="0" w:name="_Toc523627493"/>
      <w:r w:rsidRPr="000D41C0">
        <w:lastRenderedPageBreak/>
        <w:t>1.</w:t>
      </w:r>
      <w:r>
        <w:t xml:space="preserve"> </w:t>
      </w:r>
      <w:r w:rsidR="00055CE8">
        <w:t>Einleitung</w:t>
      </w:r>
      <w:bookmarkEnd w:id="0"/>
    </w:p>
    <w:p w:rsidR="00055CE8" w:rsidRDefault="0093712A" w:rsidP="004F6048">
      <w:pPr>
        <w:tabs>
          <w:tab w:val="left" w:pos="751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Bevor ich im Wintersemester 2015/2016 mit dem Studium der Medienkulturwissenschaften an der Universität zu Köln begann, arbeitete ich </w:t>
      </w:r>
      <w:r w:rsidR="00491CA3">
        <w:rPr>
          <w:rFonts w:ascii="Times New Roman" w:hAnsi="Times New Roman" w:cs="Times New Roman"/>
          <w:sz w:val="24"/>
        </w:rPr>
        <w:t xml:space="preserve">inklusive meiner Aus- und Fortbildungszeit </w:t>
      </w:r>
      <w:r>
        <w:rPr>
          <w:rFonts w:ascii="Times New Roman" w:hAnsi="Times New Roman" w:cs="Times New Roman"/>
          <w:sz w:val="24"/>
        </w:rPr>
        <w:t xml:space="preserve">zehn Jahre beim Spezialchemiekonzern LANXESS, zuerst in Leverkusen und </w:t>
      </w:r>
      <w:r w:rsidR="002B0B06">
        <w:rPr>
          <w:rFonts w:ascii="Times New Roman" w:hAnsi="Times New Roman" w:cs="Times New Roman"/>
          <w:sz w:val="24"/>
        </w:rPr>
        <w:t>später</w:t>
      </w:r>
      <w:r>
        <w:rPr>
          <w:rFonts w:ascii="Times New Roman" w:hAnsi="Times New Roman" w:cs="Times New Roman"/>
          <w:sz w:val="24"/>
        </w:rPr>
        <w:t xml:space="preserve"> in Köln</w:t>
      </w:r>
      <w:r w:rsidR="004F6048">
        <w:rPr>
          <w:rFonts w:ascii="Times New Roman" w:hAnsi="Times New Roman" w:cs="Times New Roman"/>
          <w:sz w:val="24"/>
        </w:rPr>
        <w:t xml:space="preserve"> (LANXESS</w:t>
      </w:r>
      <w:r w:rsidR="00D25104">
        <w:rPr>
          <w:rFonts w:ascii="Times New Roman" w:hAnsi="Times New Roman" w:cs="Times New Roman"/>
          <w:sz w:val="24"/>
        </w:rPr>
        <w:t>, 2013</w:t>
      </w:r>
      <w:r w:rsidR="004F6048">
        <w:rPr>
          <w:rFonts w:ascii="Times New Roman" w:hAnsi="Times New Roman" w:cs="Times New Roman"/>
          <w:sz w:val="24"/>
        </w:rPr>
        <w:t>)</w:t>
      </w:r>
      <w:r w:rsidR="000F6DF3">
        <w:rPr>
          <w:rFonts w:ascii="Times New Roman" w:hAnsi="Times New Roman" w:cs="Times New Roman"/>
          <w:sz w:val="24"/>
        </w:rPr>
        <w:t xml:space="preserve">. Nach dem Abschluss meiner Ausbildung zur Kauffrau für Bürokommunikation 2005 und daran angrenzender </w:t>
      </w:r>
      <w:r>
        <w:rPr>
          <w:rFonts w:ascii="Times New Roman" w:hAnsi="Times New Roman" w:cs="Times New Roman"/>
          <w:sz w:val="24"/>
        </w:rPr>
        <w:t xml:space="preserve">Fortbildung zur Fachkauffrau für Büromanagement </w:t>
      </w:r>
      <w:r w:rsidR="004F6048">
        <w:rPr>
          <w:rFonts w:ascii="Times New Roman" w:hAnsi="Times New Roman" w:cs="Times New Roman"/>
          <w:sz w:val="24"/>
        </w:rPr>
        <w:t>bis</w:t>
      </w:r>
      <w:r w:rsidR="001657B5">
        <w:rPr>
          <w:rFonts w:ascii="Times New Roman" w:hAnsi="Times New Roman" w:cs="Times New Roman"/>
          <w:sz w:val="24"/>
        </w:rPr>
        <w:t xml:space="preserve"> November </w:t>
      </w:r>
      <w:r>
        <w:rPr>
          <w:rFonts w:ascii="Times New Roman" w:hAnsi="Times New Roman" w:cs="Times New Roman"/>
          <w:sz w:val="24"/>
        </w:rPr>
        <w:t>2007 wurde ich</w:t>
      </w:r>
      <w:r w:rsidR="00D25104">
        <w:rPr>
          <w:rFonts w:ascii="Times New Roman" w:hAnsi="Times New Roman" w:cs="Times New Roman"/>
          <w:sz w:val="24"/>
        </w:rPr>
        <w:t xml:space="preserve"> von der ausbildenden Abteilung</w:t>
      </w:r>
      <w:r>
        <w:rPr>
          <w:rFonts w:ascii="Times New Roman" w:hAnsi="Times New Roman" w:cs="Times New Roman"/>
          <w:sz w:val="24"/>
        </w:rPr>
        <w:t xml:space="preserve"> </w:t>
      </w:r>
      <w:r w:rsidR="00D25104">
        <w:rPr>
          <w:rFonts w:ascii="Times New Roman" w:hAnsi="Times New Roman" w:cs="Times New Roman"/>
          <w:sz w:val="24"/>
        </w:rPr>
        <w:t>Corporate Communications</w:t>
      </w:r>
      <w:r w:rsidR="002B0B06">
        <w:rPr>
          <w:rFonts w:ascii="Times New Roman" w:hAnsi="Times New Roman" w:cs="Times New Roman"/>
          <w:sz w:val="24"/>
        </w:rPr>
        <w:t xml:space="preserve"> übernommen und war zunächst Team Assistentin nahezu aller Teams der Abteilung. Dabei betreute ich unter anderem mehrere Jahre </w:t>
      </w:r>
      <w:r w:rsidR="001657B5">
        <w:rPr>
          <w:rFonts w:ascii="Times New Roman" w:hAnsi="Times New Roman" w:cs="Times New Roman"/>
          <w:sz w:val="24"/>
        </w:rPr>
        <w:t>die</w:t>
      </w:r>
      <w:r w:rsidR="002B0B06">
        <w:rPr>
          <w:rFonts w:ascii="Times New Roman" w:hAnsi="Times New Roman" w:cs="Times New Roman"/>
          <w:sz w:val="24"/>
        </w:rPr>
        <w:t xml:space="preserve"> Presse- und Eventteam</w:t>
      </w:r>
      <w:r w:rsidR="001657B5">
        <w:rPr>
          <w:rFonts w:ascii="Times New Roman" w:hAnsi="Times New Roman" w:cs="Times New Roman"/>
          <w:sz w:val="24"/>
        </w:rPr>
        <w:t>s.</w:t>
      </w:r>
      <w:r w:rsidR="002B0B06">
        <w:rPr>
          <w:rFonts w:ascii="Times New Roman" w:hAnsi="Times New Roman" w:cs="Times New Roman"/>
          <w:sz w:val="24"/>
        </w:rPr>
        <w:t xml:space="preserve"> Ende 2012 übernahm ich nach einer Eingewöhnungsphase den Social Media-Auftritt von LANXESS und war fortan als Social Medi</w:t>
      </w:r>
      <w:r w:rsidR="000F6DF3">
        <w:rPr>
          <w:rFonts w:ascii="Times New Roman" w:hAnsi="Times New Roman" w:cs="Times New Roman"/>
          <w:sz w:val="24"/>
        </w:rPr>
        <w:t xml:space="preserve">a &amp; Community </w:t>
      </w:r>
      <w:proofErr w:type="spellStart"/>
      <w:r w:rsidR="000F6DF3">
        <w:rPr>
          <w:rFonts w:ascii="Times New Roman" w:hAnsi="Times New Roman" w:cs="Times New Roman"/>
          <w:sz w:val="24"/>
        </w:rPr>
        <w:t>Coordinator</w:t>
      </w:r>
      <w:proofErr w:type="spellEnd"/>
      <w:r w:rsidR="000F6DF3">
        <w:rPr>
          <w:rFonts w:ascii="Times New Roman" w:hAnsi="Times New Roman" w:cs="Times New Roman"/>
          <w:sz w:val="24"/>
        </w:rPr>
        <w:t xml:space="preserve"> tätig. Im Rahmen dieser Tätigkeit </w:t>
      </w:r>
      <w:r w:rsidR="002B0B06">
        <w:rPr>
          <w:rFonts w:ascii="Times New Roman" w:hAnsi="Times New Roman" w:cs="Times New Roman"/>
          <w:sz w:val="24"/>
        </w:rPr>
        <w:t xml:space="preserve">baute </w:t>
      </w:r>
      <w:r w:rsidR="000F6DF3">
        <w:rPr>
          <w:rFonts w:ascii="Times New Roman" w:hAnsi="Times New Roman" w:cs="Times New Roman"/>
          <w:sz w:val="24"/>
        </w:rPr>
        <w:t>ich dabei</w:t>
      </w:r>
      <w:r w:rsidR="001657B5">
        <w:rPr>
          <w:rFonts w:ascii="Times New Roman" w:hAnsi="Times New Roman" w:cs="Times New Roman"/>
          <w:sz w:val="24"/>
        </w:rPr>
        <w:t xml:space="preserve"> </w:t>
      </w:r>
      <w:r w:rsidR="002B0B06">
        <w:rPr>
          <w:rFonts w:ascii="Times New Roman" w:hAnsi="Times New Roman" w:cs="Times New Roman"/>
          <w:sz w:val="24"/>
        </w:rPr>
        <w:t>die Präsenz</w:t>
      </w:r>
      <w:r w:rsidR="00285E70">
        <w:rPr>
          <w:rFonts w:ascii="Times New Roman" w:hAnsi="Times New Roman" w:cs="Times New Roman"/>
          <w:sz w:val="24"/>
        </w:rPr>
        <w:t>en</w:t>
      </w:r>
      <w:r w:rsidR="002B0B06">
        <w:rPr>
          <w:rFonts w:ascii="Times New Roman" w:hAnsi="Times New Roman" w:cs="Times New Roman"/>
          <w:sz w:val="24"/>
        </w:rPr>
        <w:t xml:space="preserve"> des Unternehmens </w:t>
      </w:r>
      <w:r w:rsidR="004F6048">
        <w:rPr>
          <w:rFonts w:ascii="Times New Roman" w:hAnsi="Times New Roman" w:cs="Times New Roman"/>
          <w:sz w:val="24"/>
        </w:rPr>
        <w:t xml:space="preserve">sowohl national als auch international </w:t>
      </w:r>
      <w:r w:rsidR="002B0B06">
        <w:rPr>
          <w:rFonts w:ascii="Times New Roman" w:hAnsi="Times New Roman" w:cs="Times New Roman"/>
          <w:sz w:val="24"/>
        </w:rPr>
        <w:t>auf Faceb</w:t>
      </w:r>
      <w:r w:rsidR="001657B5">
        <w:rPr>
          <w:rFonts w:ascii="Times New Roman" w:hAnsi="Times New Roman" w:cs="Times New Roman"/>
          <w:sz w:val="24"/>
        </w:rPr>
        <w:t>o</w:t>
      </w:r>
      <w:r w:rsidR="002B0B06">
        <w:rPr>
          <w:rFonts w:ascii="Times New Roman" w:hAnsi="Times New Roman" w:cs="Times New Roman"/>
          <w:sz w:val="24"/>
        </w:rPr>
        <w:t>ok, YouTube, Twitter, Instagram</w:t>
      </w:r>
      <w:r w:rsidR="001657B5">
        <w:rPr>
          <w:rFonts w:ascii="Times New Roman" w:hAnsi="Times New Roman" w:cs="Times New Roman"/>
          <w:sz w:val="24"/>
        </w:rPr>
        <w:t>, Wikipedia</w:t>
      </w:r>
      <w:r w:rsidR="002B0B06">
        <w:rPr>
          <w:rFonts w:ascii="Times New Roman" w:hAnsi="Times New Roman" w:cs="Times New Roman"/>
          <w:sz w:val="24"/>
        </w:rPr>
        <w:t xml:space="preserve"> sowie </w:t>
      </w:r>
      <w:proofErr w:type="spellStart"/>
      <w:r w:rsidR="002B0B06">
        <w:rPr>
          <w:rFonts w:ascii="Times New Roman" w:hAnsi="Times New Roman" w:cs="Times New Roman"/>
          <w:sz w:val="24"/>
        </w:rPr>
        <w:t>Xing</w:t>
      </w:r>
      <w:proofErr w:type="spellEnd"/>
      <w:r w:rsidR="002B0B06">
        <w:rPr>
          <w:rFonts w:ascii="Times New Roman" w:hAnsi="Times New Roman" w:cs="Times New Roman"/>
          <w:sz w:val="24"/>
        </w:rPr>
        <w:t xml:space="preserve"> und LinkedIn auf und aus.</w:t>
      </w:r>
      <w:r w:rsidR="001657B5">
        <w:rPr>
          <w:rFonts w:ascii="Times New Roman" w:hAnsi="Times New Roman" w:cs="Times New Roman"/>
          <w:sz w:val="24"/>
        </w:rPr>
        <w:t xml:space="preserve"> </w:t>
      </w:r>
      <w:r w:rsidR="00390B12">
        <w:rPr>
          <w:rFonts w:ascii="Times New Roman" w:hAnsi="Times New Roman" w:cs="Times New Roman"/>
          <w:sz w:val="24"/>
        </w:rPr>
        <w:t xml:space="preserve">Ende 2014 Ich verließ das Unternehmen auf eigenen Wunsch. </w:t>
      </w:r>
    </w:p>
    <w:p w:rsidR="00F029E2" w:rsidRDefault="00F029E2" w:rsidP="00027B7E">
      <w:pPr>
        <w:spacing w:line="240" w:lineRule="auto"/>
        <w:jc w:val="left"/>
        <w:rPr>
          <w:rFonts w:ascii="Times New Roman" w:hAnsi="Times New Roman" w:cs="Times New Roman"/>
          <w:sz w:val="24"/>
        </w:rPr>
      </w:pPr>
    </w:p>
    <w:p w:rsidR="00055CE8" w:rsidRDefault="00055CE8" w:rsidP="00F029E2">
      <w:pPr>
        <w:pStyle w:val="praktikum1"/>
      </w:pPr>
      <w:bookmarkStart w:id="1" w:name="_Toc523627494"/>
      <w:r>
        <w:t>2. Unternehmensporträt</w:t>
      </w:r>
      <w:bookmarkEnd w:id="1"/>
    </w:p>
    <w:p w:rsidR="00055CE8" w:rsidRDefault="00055CE8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 Folgenden </w:t>
      </w:r>
      <w:r w:rsidR="00624EFE">
        <w:rPr>
          <w:rFonts w:ascii="Times New Roman" w:hAnsi="Times New Roman" w:cs="Times New Roman"/>
          <w:sz w:val="24"/>
        </w:rPr>
        <w:t>wird zuerst</w:t>
      </w:r>
      <w:r>
        <w:rPr>
          <w:rFonts w:ascii="Times New Roman" w:hAnsi="Times New Roman" w:cs="Times New Roman"/>
          <w:sz w:val="24"/>
        </w:rPr>
        <w:t xml:space="preserve"> LANXESS </w:t>
      </w:r>
      <w:r w:rsidR="00624EFE">
        <w:rPr>
          <w:rFonts w:ascii="Times New Roman" w:hAnsi="Times New Roman" w:cs="Times New Roman"/>
          <w:sz w:val="24"/>
        </w:rPr>
        <w:t xml:space="preserve">als Unternehmen und anschließend </w:t>
      </w:r>
      <w:r>
        <w:rPr>
          <w:rFonts w:ascii="Times New Roman" w:hAnsi="Times New Roman" w:cs="Times New Roman"/>
          <w:sz w:val="24"/>
        </w:rPr>
        <w:t>die</w:t>
      </w:r>
      <w:r w:rsidR="00624EFE">
        <w:rPr>
          <w:rFonts w:ascii="Times New Roman" w:hAnsi="Times New Roman" w:cs="Times New Roman"/>
          <w:sz w:val="24"/>
        </w:rPr>
        <w:t xml:space="preserve"> Eingliederung</w:t>
      </w:r>
      <w:r>
        <w:rPr>
          <w:rFonts w:ascii="Times New Roman" w:hAnsi="Times New Roman" w:cs="Times New Roman"/>
          <w:sz w:val="24"/>
        </w:rPr>
        <w:t xml:space="preserve"> </w:t>
      </w:r>
      <w:r w:rsidR="00624EFE">
        <w:rPr>
          <w:rFonts w:ascii="Times New Roman" w:hAnsi="Times New Roman" w:cs="Times New Roman"/>
          <w:sz w:val="24"/>
        </w:rPr>
        <w:t xml:space="preserve">der </w:t>
      </w:r>
      <w:r>
        <w:rPr>
          <w:rFonts w:ascii="Times New Roman" w:hAnsi="Times New Roman" w:cs="Times New Roman"/>
          <w:sz w:val="24"/>
        </w:rPr>
        <w:t xml:space="preserve">Abteilung Corporate Communications </w:t>
      </w:r>
      <w:r w:rsidR="00624EFE">
        <w:rPr>
          <w:rFonts w:ascii="Times New Roman" w:hAnsi="Times New Roman" w:cs="Times New Roman"/>
          <w:sz w:val="24"/>
        </w:rPr>
        <w:t xml:space="preserve">in das Unternehmen </w:t>
      </w:r>
      <w:r>
        <w:rPr>
          <w:rFonts w:ascii="Times New Roman" w:hAnsi="Times New Roman" w:cs="Times New Roman"/>
          <w:sz w:val="24"/>
        </w:rPr>
        <w:t>vorgestellt.</w:t>
      </w:r>
      <w:r w:rsidR="00545D7D">
        <w:rPr>
          <w:rFonts w:ascii="Times New Roman" w:hAnsi="Times New Roman" w:cs="Times New Roman"/>
          <w:sz w:val="24"/>
        </w:rPr>
        <w:t xml:space="preserve"> </w:t>
      </w:r>
      <w:r w:rsidR="00407CEC">
        <w:rPr>
          <w:rFonts w:ascii="Times New Roman" w:hAnsi="Times New Roman" w:cs="Times New Roman"/>
          <w:sz w:val="24"/>
        </w:rPr>
        <w:t>Da Unternehmensstruktur</w:t>
      </w:r>
      <w:r w:rsidR="002141FF">
        <w:rPr>
          <w:rFonts w:ascii="Times New Roman" w:hAnsi="Times New Roman" w:cs="Times New Roman"/>
          <w:sz w:val="24"/>
        </w:rPr>
        <w:t>en</w:t>
      </w:r>
      <w:r w:rsidR="00407CEC">
        <w:rPr>
          <w:rFonts w:ascii="Times New Roman" w:hAnsi="Times New Roman" w:cs="Times New Roman"/>
          <w:sz w:val="24"/>
        </w:rPr>
        <w:t xml:space="preserve"> ständig im Wandel </w:t>
      </w:r>
      <w:r w:rsidR="002141FF">
        <w:rPr>
          <w:rFonts w:ascii="Times New Roman" w:hAnsi="Times New Roman" w:cs="Times New Roman"/>
          <w:sz w:val="24"/>
        </w:rPr>
        <w:t>sind</w:t>
      </w:r>
      <w:r w:rsidR="00407CEC">
        <w:rPr>
          <w:rFonts w:ascii="Times New Roman" w:hAnsi="Times New Roman" w:cs="Times New Roman"/>
          <w:sz w:val="24"/>
        </w:rPr>
        <w:t xml:space="preserve"> und mir aus der damaligen Zeit keinerlei Informationen, wie Organigramme, Teamaufbau etc. vorliegen, beziehen sich die folgenden Angaben auf die aktuelle U</w:t>
      </w:r>
      <w:r w:rsidR="00D25104">
        <w:rPr>
          <w:rFonts w:ascii="Times New Roman" w:hAnsi="Times New Roman" w:cs="Times New Roman"/>
          <w:sz w:val="24"/>
        </w:rPr>
        <w:t>nternehmensstruktur von LANXESS.</w:t>
      </w:r>
      <w:r w:rsidR="002262BB">
        <w:rPr>
          <w:rFonts w:ascii="Times New Roman" w:hAnsi="Times New Roman" w:cs="Times New Roman"/>
          <w:sz w:val="24"/>
        </w:rPr>
        <w:t xml:space="preserve"> </w:t>
      </w:r>
    </w:p>
    <w:p w:rsidR="009A6519" w:rsidRDefault="009A6519" w:rsidP="000D41C0">
      <w:pPr>
        <w:rPr>
          <w:rFonts w:ascii="Times New Roman" w:hAnsi="Times New Roman" w:cs="Times New Roman"/>
          <w:sz w:val="24"/>
        </w:rPr>
      </w:pPr>
    </w:p>
    <w:p w:rsidR="00055CE8" w:rsidRDefault="00055CE8" w:rsidP="00175AB4">
      <w:pPr>
        <w:pStyle w:val="praktikum2"/>
      </w:pPr>
      <w:bookmarkStart w:id="2" w:name="_Toc523627495"/>
      <w:r>
        <w:t xml:space="preserve">2.1 </w:t>
      </w:r>
      <w:r w:rsidR="00E73009">
        <w:t xml:space="preserve">LANXESS </w:t>
      </w:r>
      <w:r w:rsidR="003D7E11">
        <w:t>als Unternehmen</w:t>
      </w:r>
      <w:bookmarkEnd w:id="2"/>
    </w:p>
    <w:p w:rsidR="00162B11" w:rsidRDefault="00162B11" w:rsidP="00162B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Der Spezialchemiekonzern LANXESS</w:t>
      </w:r>
      <w:r w:rsidR="00A547F4">
        <w:rPr>
          <w:rFonts w:ascii="Times New Roman" w:hAnsi="Times New Roman" w:cs="Times New Roman"/>
          <w:sz w:val="24"/>
        </w:rPr>
        <w:t xml:space="preserve"> mit Sitz in Köln, früher Leverkusen, ging 2004 aus einem </w:t>
      </w:r>
      <w:proofErr w:type="spellStart"/>
      <w:r w:rsidR="00A547F4">
        <w:rPr>
          <w:rFonts w:ascii="Times New Roman" w:hAnsi="Times New Roman" w:cs="Times New Roman"/>
          <w:sz w:val="24"/>
        </w:rPr>
        <w:t>Carve</w:t>
      </w:r>
      <w:proofErr w:type="spellEnd"/>
      <w:r w:rsidR="00A547F4">
        <w:rPr>
          <w:rFonts w:ascii="Times New Roman" w:hAnsi="Times New Roman" w:cs="Times New Roman"/>
          <w:sz w:val="24"/>
        </w:rPr>
        <w:t>-out der Bayer AG hervor</w:t>
      </w:r>
      <w:r w:rsidR="003D7E11">
        <w:rPr>
          <w:rFonts w:ascii="Times New Roman" w:hAnsi="Times New Roman" w:cs="Times New Roman"/>
          <w:sz w:val="24"/>
        </w:rPr>
        <w:t xml:space="preserve"> </w:t>
      </w:r>
      <w:r w:rsidR="006A1834">
        <w:rPr>
          <w:rFonts w:ascii="Times New Roman" w:hAnsi="Times New Roman" w:cs="Times New Roman"/>
          <w:sz w:val="24"/>
        </w:rPr>
        <w:t>(Wikipedia, 2018</w:t>
      </w:r>
      <w:r w:rsidR="003D7E11">
        <w:rPr>
          <w:rFonts w:ascii="Times New Roman" w:hAnsi="Times New Roman" w:cs="Times New Roman"/>
          <w:sz w:val="24"/>
        </w:rPr>
        <w:t>)</w:t>
      </w:r>
      <w:r w:rsidR="00A547F4">
        <w:rPr>
          <w:rFonts w:ascii="Times New Roman" w:hAnsi="Times New Roman" w:cs="Times New Roman"/>
          <w:sz w:val="24"/>
        </w:rPr>
        <w:t>. Im Jahr 2017 erziel</w:t>
      </w:r>
      <w:r w:rsidR="00A337AD">
        <w:rPr>
          <w:rFonts w:ascii="Times New Roman" w:hAnsi="Times New Roman" w:cs="Times New Roman"/>
          <w:sz w:val="24"/>
        </w:rPr>
        <w:t>te LANXESS einen Umsatz von 9,7 </w:t>
      </w:r>
      <w:r w:rsidR="003D7E11">
        <w:rPr>
          <w:rFonts w:ascii="Times New Roman" w:hAnsi="Times New Roman" w:cs="Times New Roman"/>
          <w:sz w:val="24"/>
        </w:rPr>
        <w:t>Milliarden Euro. Es waren rund 19 </w:t>
      </w:r>
      <w:r w:rsidR="00A547F4">
        <w:rPr>
          <w:rFonts w:ascii="Times New Roman" w:hAnsi="Times New Roman" w:cs="Times New Roman"/>
          <w:sz w:val="24"/>
        </w:rPr>
        <w:t xml:space="preserve">200 </w:t>
      </w:r>
      <w:r w:rsidR="003D7E11">
        <w:rPr>
          <w:rFonts w:ascii="Times New Roman" w:hAnsi="Times New Roman" w:cs="Times New Roman"/>
          <w:sz w:val="24"/>
        </w:rPr>
        <w:t>Mitarbeiter in 25 Ländern an 74 </w:t>
      </w:r>
      <w:r w:rsidR="00A547F4">
        <w:rPr>
          <w:rFonts w:ascii="Times New Roman" w:hAnsi="Times New Roman" w:cs="Times New Roman"/>
          <w:sz w:val="24"/>
        </w:rPr>
        <w:t>Produktionsstandorten beschäftigt</w:t>
      </w:r>
      <w:r>
        <w:rPr>
          <w:rFonts w:ascii="Times New Roman" w:hAnsi="Times New Roman" w:cs="Times New Roman"/>
          <w:sz w:val="24"/>
        </w:rPr>
        <w:t xml:space="preserve"> </w:t>
      </w:r>
      <w:r w:rsidR="00590D38">
        <w:rPr>
          <w:rFonts w:ascii="Times New Roman" w:hAnsi="Times New Roman" w:cs="Times New Roman"/>
          <w:sz w:val="24"/>
        </w:rPr>
        <w:t>(LANXESS, 2018</w:t>
      </w:r>
      <w:r>
        <w:rPr>
          <w:rFonts w:ascii="Times New Roman" w:hAnsi="Times New Roman" w:cs="Times New Roman"/>
          <w:sz w:val="24"/>
        </w:rPr>
        <w:t>)</w:t>
      </w:r>
      <w:r w:rsidR="00A547F4">
        <w:rPr>
          <w:rFonts w:ascii="Times New Roman" w:hAnsi="Times New Roman" w:cs="Times New Roman"/>
          <w:sz w:val="24"/>
        </w:rPr>
        <w:t xml:space="preserve">. </w:t>
      </w:r>
      <w:r w:rsidRPr="00162B11">
        <w:rPr>
          <w:rFonts w:ascii="Times New Roman" w:hAnsi="Times New Roman" w:cs="Times New Roman"/>
          <w:sz w:val="24"/>
        </w:rPr>
        <w:t>Das Kerngeschäft von LANXESS bilden Entwicklung, Herstellung und Vertrieb von chemischen Zwischenprodukten, Additiven, Spezi</w:t>
      </w:r>
      <w:r w:rsidR="008415C6">
        <w:rPr>
          <w:rFonts w:ascii="Times New Roman" w:hAnsi="Times New Roman" w:cs="Times New Roman"/>
          <w:sz w:val="24"/>
        </w:rPr>
        <w:t xml:space="preserve">alchemikalien und Kunststoffen und ist </w:t>
      </w:r>
      <w:r w:rsidR="003D7E11">
        <w:rPr>
          <w:rFonts w:ascii="Times New Roman" w:hAnsi="Times New Roman" w:cs="Times New Roman"/>
          <w:sz w:val="24"/>
        </w:rPr>
        <w:t xml:space="preserve">somit </w:t>
      </w:r>
      <w:r>
        <w:rPr>
          <w:rFonts w:ascii="Times New Roman" w:hAnsi="Times New Roman" w:cs="Times New Roman"/>
          <w:sz w:val="24"/>
        </w:rPr>
        <w:t xml:space="preserve">hauptsächlich im </w:t>
      </w:r>
      <w:r w:rsidR="000F6DF3">
        <w:rPr>
          <w:rFonts w:ascii="Times New Roman" w:hAnsi="Times New Roman" w:cs="Times New Roman"/>
          <w:sz w:val="24"/>
        </w:rPr>
        <w:t>Busines</w:t>
      </w:r>
      <w:r w:rsidR="003D7E11">
        <w:rPr>
          <w:rFonts w:ascii="Times New Roman" w:hAnsi="Times New Roman" w:cs="Times New Roman"/>
          <w:sz w:val="24"/>
        </w:rPr>
        <w:t>s</w:t>
      </w:r>
      <w:r w:rsidR="000F6D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6DF3">
        <w:rPr>
          <w:rFonts w:ascii="Times New Roman" w:hAnsi="Times New Roman" w:cs="Times New Roman"/>
          <w:sz w:val="24"/>
        </w:rPr>
        <w:t>to</w:t>
      </w:r>
      <w:proofErr w:type="spellEnd"/>
      <w:r w:rsidR="000F6DF3">
        <w:rPr>
          <w:rFonts w:ascii="Times New Roman" w:hAnsi="Times New Roman" w:cs="Times New Roman"/>
          <w:sz w:val="24"/>
        </w:rPr>
        <w:t xml:space="preserve"> Business-</w:t>
      </w:r>
      <w:r>
        <w:rPr>
          <w:rFonts w:ascii="Times New Roman" w:hAnsi="Times New Roman" w:cs="Times New Roman"/>
          <w:sz w:val="24"/>
        </w:rPr>
        <w:t xml:space="preserve">Bereich tätig. </w:t>
      </w:r>
    </w:p>
    <w:p w:rsidR="00647643" w:rsidRDefault="00647643" w:rsidP="00647643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LANXESS ist in Business Units und Group </w:t>
      </w:r>
      <w:proofErr w:type="spellStart"/>
      <w:r>
        <w:rPr>
          <w:rFonts w:ascii="Times New Roman" w:hAnsi="Times New Roman" w:cs="Times New Roman"/>
          <w:sz w:val="24"/>
        </w:rPr>
        <w:t>Functions</w:t>
      </w:r>
      <w:proofErr w:type="spellEnd"/>
      <w:r>
        <w:rPr>
          <w:rFonts w:ascii="Times New Roman" w:hAnsi="Times New Roman" w:cs="Times New Roman"/>
          <w:sz w:val="24"/>
        </w:rPr>
        <w:t xml:space="preserve"> unterteilt</w:t>
      </w:r>
      <w:r>
        <w:rPr>
          <w:rFonts w:ascii="Times New Roman" w:hAnsi="Times New Roman" w:cs="Times New Roman"/>
          <w:sz w:val="24"/>
        </w:rPr>
        <w:t>, die im Folgenden vorgestellt werden.</w:t>
      </w:r>
    </w:p>
    <w:p w:rsidR="00647643" w:rsidRDefault="00647643" w:rsidP="00647643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647643" w:rsidRDefault="00647643" w:rsidP="00647643">
      <w:pPr>
        <w:pStyle w:val="praktikum2"/>
      </w:pPr>
      <w:bookmarkStart w:id="3" w:name="_Toc523627496"/>
      <w:r>
        <w:t>2.1.1 Business Units von LANXESS</w:t>
      </w:r>
      <w:bookmarkEnd w:id="3"/>
    </w:p>
    <w:p w:rsidR="00647643" w:rsidRDefault="00035D13" w:rsidP="00162B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Die Verantwortung für das operative Geschäft wird aus den fünf Segmenten </w:t>
      </w:r>
      <w:proofErr w:type="spellStart"/>
      <w:r>
        <w:rPr>
          <w:rFonts w:ascii="Times New Roman" w:hAnsi="Times New Roman" w:cs="Times New Roman"/>
          <w:sz w:val="24"/>
        </w:rPr>
        <w:t>Advanced</w:t>
      </w:r>
      <w:proofErr w:type="spellEnd"/>
      <w:r>
        <w:rPr>
          <w:rFonts w:ascii="Times New Roman" w:hAnsi="Times New Roman" w:cs="Times New Roman"/>
          <w:sz w:val="24"/>
        </w:rPr>
        <w:t xml:space="preserve"> Intermediates, Specialty Additives, Performance Chemicals, Engineering</w:t>
      </w:r>
      <w:r w:rsidR="004D72EB">
        <w:rPr>
          <w:rFonts w:ascii="Times New Roman" w:hAnsi="Times New Roman" w:cs="Times New Roman"/>
          <w:sz w:val="24"/>
        </w:rPr>
        <w:t xml:space="preserve"> Materials und ARLANXEO gesteuert. </w:t>
      </w:r>
    </w:p>
    <w:p w:rsidR="004E41A1" w:rsidRDefault="004E41A1" w:rsidP="004E41A1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Advanced</w:t>
      </w:r>
      <w:proofErr w:type="spellEnd"/>
      <w:r>
        <w:rPr>
          <w:rFonts w:ascii="Times New Roman" w:hAnsi="Times New Roman" w:cs="Times New Roman"/>
          <w:sz w:val="24"/>
        </w:rPr>
        <w:t xml:space="preserve"> Industrial Intermediates und </w:t>
      </w:r>
      <w:proofErr w:type="spellStart"/>
      <w:r>
        <w:rPr>
          <w:rFonts w:ascii="Times New Roman" w:hAnsi="Times New Roman" w:cs="Times New Roman"/>
          <w:sz w:val="24"/>
        </w:rPr>
        <w:t>Saltigo</w:t>
      </w:r>
      <w:proofErr w:type="spellEnd"/>
      <w:r>
        <w:rPr>
          <w:rFonts w:ascii="Times New Roman" w:hAnsi="Times New Roman" w:cs="Times New Roman"/>
          <w:sz w:val="24"/>
        </w:rPr>
        <w:t xml:space="preserve"> bilden das Segment </w:t>
      </w:r>
      <w:proofErr w:type="spellStart"/>
      <w:r>
        <w:rPr>
          <w:rFonts w:ascii="Times New Roman" w:hAnsi="Times New Roman" w:cs="Times New Roman"/>
          <w:sz w:val="24"/>
        </w:rPr>
        <w:t>Advanced</w:t>
      </w:r>
      <w:proofErr w:type="spellEnd"/>
      <w:r>
        <w:rPr>
          <w:rFonts w:ascii="Times New Roman" w:hAnsi="Times New Roman" w:cs="Times New Roman"/>
          <w:sz w:val="24"/>
        </w:rPr>
        <w:t xml:space="preserve"> Intermediates. Damit gehört LANXESS zu den weltweit führenden Anbietern auf dem Gebiet chemischer Zwischenprodukte für die Industrie</w:t>
      </w:r>
      <w:r w:rsidR="00D15D3A">
        <w:rPr>
          <w:rFonts w:ascii="Times New Roman" w:hAnsi="Times New Roman" w:cs="Times New Roman"/>
          <w:sz w:val="24"/>
        </w:rPr>
        <w:t xml:space="preserve"> sowie der Herstellung chemischer Vorprodukte und spezieller chemisch</w:t>
      </w:r>
      <w:r w:rsidR="00C779C3">
        <w:rPr>
          <w:rFonts w:ascii="Times New Roman" w:hAnsi="Times New Roman" w:cs="Times New Roman"/>
          <w:sz w:val="24"/>
        </w:rPr>
        <w:t>er Wirkstoffe.</w:t>
      </w:r>
    </w:p>
    <w:p w:rsidR="00C779C3" w:rsidRDefault="00C779C3" w:rsidP="004E41A1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Die anwendungsorientierten Geschäfte auf dem Gebiet der Prozess- und Funktionschemikalien sind im Segment Performance Chemicals zusammengefasst. Hierzu gehören die Business Units </w:t>
      </w:r>
      <w:proofErr w:type="spellStart"/>
      <w:r>
        <w:rPr>
          <w:rFonts w:ascii="Times New Roman" w:hAnsi="Times New Roman" w:cs="Times New Roman"/>
          <w:sz w:val="24"/>
        </w:rPr>
        <w:t>Inorganic</w:t>
      </w:r>
      <w:proofErr w:type="spellEnd"/>
      <w:r>
        <w:rPr>
          <w:rFonts w:ascii="Times New Roman" w:hAnsi="Times New Roman" w:cs="Times New Roman"/>
          <w:sz w:val="24"/>
        </w:rPr>
        <w:t xml:space="preserve"> Pigments, Liquid </w:t>
      </w:r>
      <w:proofErr w:type="spellStart"/>
      <w:r>
        <w:rPr>
          <w:rFonts w:ascii="Times New Roman" w:hAnsi="Times New Roman" w:cs="Times New Roman"/>
          <w:sz w:val="24"/>
        </w:rPr>
        <w:t>Purification</w:t>
      </w:r>
      <w:proofErr w:type="spellEnd"/>
      <w:r>
        <w:rPr>
          <w:rFonts w:ascii="Times New Roman" w:hAnsi="Times New Roman" w:cs="Times New Roman"/>
          <w:sz w:val="24"/>
        </w:rPr>
        <w:t xml:space="preserve"> Technologies, </w:t>
      </w:r>
      <w:proofErr w:type="spellStart"/>
      <w:r>
        <w:rPr>
          <w:rFonts w:ascii="Times New Roman" w:hAnsi="Times New Roman" w:cs="Times New Roman"/>
          <w:sz w:val="24"/>
        </w:rPr>
        <w:t>Leather</w:t>
      </w:r>
      <w:proofErr w:type="spellEnd"/>
      <w:r>
        <w:rPr>
          <w:rFonts w:ascii="Times New Roman" w:hAnsi="Times New Roman" w:cs="Times New Roman"/>
          <w:sz w:val="24"/>
        </w:rPr>
        <w:t xml:space="preserve"> und Material </w:t>
      </w:r>
      <w:proofErr w:type="spellStart"/>
      <w:r>
        <w:rPr>
          <w:rFonts w:ascii="Times New Roman" w:hAnsi="Times New Roman" w:cs="Times New Roman"/>
          <w:sz w:val="24"/>
        </w:rPr>
        <w:t>Protection</w:t>
      </w:r>
      <w:proofErr w:type="spellEnd"/>
      <w:r>
        <w:rPr>
          <w:rFonts w:ascii="Times New Roman" w:hAnsi="Times New Roman" w:cs="Times New Roman"/>
          <w:sz w:val="24"/>
        </w:rPr>
        <w:t xml:space="preserve"> Products. </w:t>
      </w:r>
    </w:p>
    <w:p w:rsidR="00C779C3" w:rsidRDefault="00C779C3" w:rsidP="004E41A1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Das Segment Engineering Materials</w:t>
      </w:r>
      <w:r w:rsidR="009B721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bestehend aus den Business Units High Performance Materials und Urethane Systems</w:t>
      </w:r>
      <w:r w:rsidR="009B721B">
        <w:rPr>
          <w:rFonts w:ascii="Times New Roman" w:hAnsi="Times New Roman" w:cs="Times New Roman"/>
          <w:sz w:val="24"/>
        </w:rPr>
        <w:t>, bietet</w:t>
      </w:r>
      <w:r>
        <w:rPr>
          <w:rFonts w:ascii="Times New Roman" w:hAnsi="Times New Roman" w:cs="Times New Roman"/>
          <w:sz w:val="24"/>
        </w:rPr>
        <w:t xml:space="preserve"> wichtigen Industrien weltweit ein breites Spektrum an technischen </w:t>
      </w:r>
      <w:proofErr w:type="spellStart"/>
      <w:r>
        <w:rPr>
          <w:rFonts w:ascii="Times New Roman" w:hAnsi="Times New Roman" w:cs="Times New Roman"/>
          <w:sz w:val="24"/>
        </w:rPr>
        <w:t>Kunststoffcompounds</w:t>
      </w:r>
      <w:proofErr w:type="spellEnd"/>
      <w:r>
        <w:rPr>
          <w:rFonts w:ascii="Times New Roman" w:hAnsi="Times New Roman" w:cs="Times New Roman"/>
          <w:sz w:val="24"/>
        </w:rPr>
        <w:t xml:space="preserve"> und Polyurethan-Systemen.</w:t>
      </w:r>
    </w:p>
    <w:p w:rsidR="009B721B" w:rsidRDefault="009B721B" w:rsidP="004E41A1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C0048">
        <w:rPr>
          <w:rFonts w:ascii="Times New Roman" w:hAnsi="Times New Roman" w:cs="Times New Roman"/>
          <w:sz w:val="24"/>
        </w:rPr>
        <w:t xml:space="preserve">ARLANXEO ist ein Gemeinschaftsunternehmen von Saudi </w:t>
      </w:r>
      <w:proofErr w:type="spellStart"/>
      <w:r w:rsidR="00EC0048">
        <w:rPr>
          <w:rFonts w:ascii="Times New Roman" w:hAnsi="Times New Roman" w:cs="Times New Roman"/>
          <w:sz w:val="24"/>
        </w:rPr>
        <w:t>Aramco</w:t>
      </w:r>
      <w:proofErr w:type="spellEnd"/>
      <w:r w:rsidR="00EC0048">
        <w:rPr>
          <w:rFonts w:ascii="Times New Roman" w:hAnsi="Times New Roman" w:cs="Times New Roman"/>
          <w:sz w:val="24"/>
        </w:rPr>
        <w:t xml:space="preserve"> und LANXESS und ist auf die Entwicklung, Produktion, Vermarktung und den Vertrieb von synthetischem Kautschuk spezialisiert. Hierzu gehören die Business Units </w:t>
      </w:r>
      <w:proofErr w:type="spellStart"/>
      <w:r w:rsidR="00EC0048">
        <w:rPr>
          <w:rFonts w:ascii="Times New Roman" w:hAnsi="Times New Roman" w:cs="Times New Roman"/>
          <w:sz w:val="24"/>
        </w:rPr>
        <w:t>Tire</w:t>
      </w:r>
      <w:proofErr w:type="spellEnd"/>
      <w:r w:rsidR="00EC0048">
        <w:rPr>
          <w:rFonts w:ascii="Times New Roman" w:hAnsi="Times New Roman" w:cs="Times New Roman"/>
          <w:sz w:val="24"/>
        </w:rPr>
        <w:t xml:space="preserve"> &amp; Specialty Rubbers und High Performance Elastomers.</w:t>
      </w:r>
    </w:p>
    <w:p w:rsidR="00EC0048" w:rsidRDefault="00EC0048" w:rsidP="004E41A1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Die Business Units Additives und Rhein Chemie werden im fünften und letzten Segment Specialty Additives zusammengefasst. </w:t>
      </w:r>
      <w:r w:rsidR="00D21CA4">
        <w:rPr>
          <w:rFonts w:ascii="Times New Roman" w:hAnsi="Times New Roman" w:cs="Times New Roman"/>
          <w:sz w:val="24"/>
        </w:rPr>
        <w:t>Es werden sowohl Zusatz- und Schmierstoffe als auch Kunststoffadditive produziert</w:t>
      </w:r>
      <w:r w:rsidR="00E528DD">
        <w:rPr>
          <w:rFonts w:ascii="Times New Roman" w:hAnsi="Times New Roman" w:cs="Times New Roman"/>
          <w:sz w:val="24"/>
        </w:rPr>
        <w:t xml:space="preserve"> (LANXESS, </w:t>
      </w:r>
    </w:p>
    <w:p w:rsidR="004D72EB" w:rsidRDefault="004D72EB" w:rsidP="00162B11">
      <w:pPr>
        <w:rPr>
          <w:rFonts w:ascii="Times New Roman" w:hAnsi="Times New Roman" w:cs="Times New Roman"/>
          <w:sz w:val="24"/>
        </w:rPr>
      </w:pPr>
    </w:p>
    <w:p w:rsidR="00FD4D9C" w:rsidRDefault="00647643" w:rsidP="00647643">
      <w:pPr>
        <w:pStyle w:val="praktikum2"/>
      </w:pPr>
      <w:bookmarkStart w:id="4" w:name="_Toc523627497"/>
      <w:r>
        <w:t xml:space="preserve">2.1.2 Group </w:t>
      </w:r>
      <w:proofErr w:type="spellStart"/>
      <w:r>
        <w:t>Functions</w:t>
      </w:r>
      <w:proofErr w:type="spellEnd"/>
      <w:r>
        <w:t xml:space="preserve"> von LANXESS</w:t>
      </w:r>
      <w:bookmarkEnd w:id="4"/>
    </w:p>
    <w:p w:rsidR="00DA7535" w:rsidRDefault="00905210" w:rsidP="00DA75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Den Business Units stehen 13 </w:t>
      </w:r>
      <w:r w:rsidR="00E528DD">
        <w:rPr>
          <w:rFonts w:ascii="Times New Roman" w:hAnsi="Times New Roman" w:cs="Times New Roman"/>
          <w:sz w:val="24"/>
        </w:rPr>
        <w:t xml:space="preserve">Group </w:t>
      </w:r>
      <w:proofErr w:type="spellStart"/>
      <w:r w:rsidR="00E528DD">
        <w:rPr>
          <w:rFonts w:ascii="Times New Roman" w:hAnsi="Times New Roman" w:cs="Times New Roman"/>
          <w:sz w:val="24"/>
        </w:rPr>
        <w:t>Functions</w:t>
      </w:r>
      <w:proofErr w:type="spellEnd"/>
      <w:r w:rsidR="00E528DD">
        <w:rPr>
          <w:rFonts w:ascii="Times New Roman" w:hAnsi="Times New Roman" w:cs="Times New Roman"/>
          <w:sz w:val="24"/>
        </w:rPr>
        <w:t xml:space="preserve"> </w:t>
      </w:r>
      <w:r w:rsidR="00EE28CB">
        <w:rPr>
          <w:rFonts w:ascii="Times New Roman" w:hAnsi="Times New Roman" w:cs="Times New Roman"/>
          <w:sz w:val="24"/>
        </w:rPr>
        <w:t>beratend</w:t>
      </w:r>
      <w:r w:rsidR="00E528DD">
        <w:rPr>
          <w:rFonts w:ascii="Times New Roman" w:hAnsi="Times New Roman" w:cs="Times New Roman"/>
          <w:sz w:val="24"/>
        </w:rPr>
        <w:t xml:space="preserve"> als</w:t>
      </w:r>
      <w:r w:rsidR="00EE28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Dienstleister im Unternehmen zur Seite. Es handelt sich dabei um </w:t>
      </w:r>
      <w:r w:rsidR="00EE28CB">
        <w:rPr>
          <w:rFonts w:ascii="Times New Roman" w:hAnsi="Times New Roman" w:cs="Times New Roman"/>
          <w:sz w:val="24"/>
        </w:rPr>
        <w:t xml:space="preserve">Corporate Accounting, Corporate Communications, Corporate Controlling, Corporate Development, </w:t>
      </w:r>
      <w:proofErr w:type="spellStart"/>
      <w:r w:rsidR="00EE28CB">
        <w:rPr>
          <w:rFonts w:ascii="Times New Roman" w:hAnsi="Times New Roman" w:cs="Times New Roman"/>
          <w:sz w:val="24"/>
        </w:rPr>
        <w:t>dLX</w:t>
      </w:r>
      <w:proofErr w:type="spellEnd"/>
      <w:r w:rsidR="00EE28CB">
        <w:rPr>
          <w:rFonts w:ascii="Times New Roman" w:hAnsi="Times New Roman" w:cs="Times New Roman"/>
          <w:sz w:val="24"/>
        </w:rPr>
        <w:t xml:space="preserve">, </w:t>
      </w:r>
      <w:proofErr w:type="gramStart"/>
      <w:r w:rsidR="00EE28CB">
        <w:rPr>
          <w:rFonts w:ascii="Times New Roman" w:hAnsi="Times New Roman" w:cs="Times New Roman"/>
          <w:sz w:val="24"/>
        </w:rPr>
        <w:t>Human</w:t>
      </w:r>
      <w:proofErr w:type="gramEnd"/>
      <w:r w:rsidR="00EE28CB">
        <w:rPr>
          <w:rFonts w:ascii="Times New Roman" w:hAnsi="Times New Roman" w:cs="Times New Roman"/>
          <w:sz w:val="24"/>
        </w:rPr>
        <w:t xml:space="preserve"> Resources, </w:t>
      </w:r>
      <w:proofErr w:type="spellStart"/>
      <w:r w:rsidR="00EE28CB">
        <w:rPr>
          <w:rFonts w:ascii="Times New Roman" w:hAnsi="Times New Roman" w:cs="Times New Roman"/>
          <w:sz w:val="24"/>
        </w:rPr>
        <w:t>Production</w:t>
      </w:r>
      <w:proofErr w:type="spellEnd"/>
      <w:r w:rsidR="00EE28CB">
        <w:rPr>
          <w:rFonts w:ascii="Times New Roman" w:hAnsi="Times New Roman" w:cs="Times New Roman"/>
          <w:sz w:val="24"/>
        </w:rPr>
        <w:t xml:space="preserve">, Technology, </w:t>
      </w:r>
      <w:proofErr w:type="spellStart"/>
      <w:r w:rsidR="00EE28CB">
        <w:rPr>
          <w:rFonts w:ascii="Times New Roman" w:hAnsi="Times New Roman" w:cs="Times New Roman"/>
          <w:sz w:val="24"/>
        </w:rPr>
        <w:t>Safety</w:t>
      </w:r>
      <w:proofErr w:type="spellEnd"/>
      <w:r w:rsidR="00EE28CB">
        <w:rPr>
          <w:rFonts w:ascii="Times New Roman" w:hAnsi="Times New Roman" w:cs="Times New Roman"/>
          <w:sz w:val="24"/>
        </w:rPr>
        <w:t xml:space="preserve"> &amp; Environment, Information Technology, Treasury &amp; Investor Relations, Legal &amp; Compliance, Mergers &amp; </w:t>
      </w:r>
      <w:proofErr w:type="spellStart"/>
      <w:r w:rsidR="00EE28CB">
        <w:rPr>
          <w:rFonts w:ascii="Times New Roman" w:hAnsi="Times New Roman" w:cs="Times New Roman"/>
          <w:sz w:val="24"/>
        </w:rPr>
        <w:t>Acquisitions</w:t>
      </w:r>
      <w:proofErr w:type="spellEnd"/>
      <w:r w:rsidR="00EE28CB">
        <w:rPr>
          <w:rFonts w:ascii="Times New Roman" w:hAnsi="Times New Roman" w:cs="Times New Roman"/>
          <w:sz w:val="24"/>
        </w:rPr>
        <w:t xml:space="preserve">, Global </w:t>
      </w:r>
      <w:proofErr w:type="spellStart"/>
      <w:r w:rsidR="00EE28CB">
        <w:rPr>
          <w:rFonts w:ascii="Times New Roman" w:hAnsi="Times New Roman" w:cs="Times New Roman"/>
          <w:sz w:val="24"/>
        </w:rPr>
        <w:t>Procurement</w:t>
      </w:r>
      <w:proofErr w:type="spellEnd"/>
      <w:r w:rsidR="00EE28CB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="00EE28CB">
        <w:rPr>
          <w:rFonts w:ascii="Times New Roman" w:hAnsi="Times New Roman" w:cs="Times New Roman"/>
          <w:sz w:val="24"/>
        </w:rPr>
        <w:t>Logistics</w:t>
      </w:r>
      <w:proofErr w:type="spellEnd"/>
      <w:r w:rsidR="00EE28CB">
        <w:rPr>
          <w:rFonts w:ascii="Times New Roman" w:hAnsi="Times New Roman" w:cs="Times New Roman"/>
          <w:sz w:val="24"/>
        </w:rPr>
        <w:t xml:space="preserve"> und </w:t>
      </w:r>
      <w:proofErr w:type="spellStart"/>
      <w:r w:rsidR="00EE28CB">
        <w:rPr>
          <w:rFonts w:ascii="Times New Roman" w:hAnsi="Times New Roman" w:cs="Times New Roman"/>
          <w:sz w:val="24"/>
        </w:rPr>
        <w:t>Tax</w:t>
      </w:r>
      <w:proofErr w:type="spellEnd"/>
      <w:r w:rsidR="00EE28CB">
        <w:rPr>
          <w:rFonts w:ascii="Times New Roman" w:hAnsi="Times New Roman" w:cs="Times New Roman"/>
          <w:sz w:val="24"/>
        </w:rPr>
        <w:t xml:space="preserve"> &amp; Trade Compliance. </w:t>
      </w:r>
    </w:p>
    <w:p w:rsidR="001657B5" w:rsidRDefault="001657B5" w:rsidP="000D41C0">
      <w:pPr>
        <w:rPr>
          <w:rFonts w:ascii="Times New Roman" w:hAnsi="Times New Roman" w:cs="Times New Roman"/>
          <w:sz w:val="24"/>
        </w:rPr>
      </w:pPr>
      <w:bookmarkStart w:id="5" w:name="_GoBack"/>
      <w:bookmarkEnd w:id="5"/>
    </w:p>
    <w:p w:rsidR="00055CE8" w:rsidRDefault="00055CE8" w:rsidP="00175AB4">
      <w:pPr>
        <w:pStyle w:val="praktikum2"/>
      </w:pPr>
      <w:bookmarkStart w:id="6" w:name="_Toc523627498"/>
      <w:r>
        <w:t>2.2 Corporate Communications</w:t>
      </w:r>
      <w:bookmarkEnd w:id="6"/>
    </w:p>
    <w:p w:rsidR="00055CE8" w:rsidRDefault="00716489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Die Unternehmenskommunikation ist eine Group </w:t>
      </w:r>
      <w:proofErr w:type="spellStart"/>
      <w:r>
        <w:rPr>
          <w:rFonts w:ascii="Times New Roman" w:hAnsi="Times New Roman" w:cs="Times New Roman"/>
          <w:sz w:val="24"/>
        </w:rPr>
        <w:t>F</w:t>
      </w:r>
      <w:r w:rsidR="00A337AD">
        <w:rPr>
          <w:rFonts w:ascii="Times New Roman" w:hAnsi="Times New Roman" w:cs="Times New Roman"/>
          <w:sz w:val="24"/>
        </w:rPr>
        <w:t>unction</w:t>
      </w:r>
      <w:proofErr w:type="spellEnd"/>
      <w:r w:rsidR="00A337AD">
        <w:rPr>
          <w:rFonts w:ascii="Times New Roman" w:hAnsi="Times New Roman" w:cs="Times New Roman"/>
          <w:sz w:val="24"/>
        </w:rPr>
        <w:t xml:space="preserve"> von LANXESS und wird mittlerweile von Claus </w:t>
      </w:r>
      <w:proofErr w:type="spellStart"/>
      <w:r w:rsidR="00A337AD">
        <w:rPr>
          <w:rFonts w:ascii="Times New Roman" w:hAnsi="Times New Roman" w:cs="Times New Roman"/>
          <w:sz w:val="24"/>
        </w:rPr>
        <w:t>Zemke</w:t>
      </w:r>
      <w:proofErr w:type="spellEnd"/>
      <w:r w:rsidR="00A337AD">
        <w:rPr>
          <w:rFonts w:ascii="Times New Roman" w:hAnsi="Times New Roman" w:cs="Times New Roman"/>
          <w:sz w:val="24"/>
        </w:rPr>
        <w:t xml:space="preserve"> geleitet. </w:t>
      </w:r>
    </w:p>
    <w:p w:rsidR="001657B5" w:rsidRDefault="001657B5" w:rsidP="000D41C0">
      <w:pPr>
        <w:rPr>
          <w:rFonts w:ascii="Times New Roman" w:hAnsi="Times New Roman" w:cs="Times New Roman"/>
          <w:sz w:val="24"/>
        </w:rPr>
      </w:pPr>
    </w:p>
    <w:p w:rsidR="00055CE8" w:rsidRDefault="00055CE8" w:rsidP="00F029E2">
      <w:pPr>
        <w:pStyle w:val="praktikum1"/>
      </w:pPr>
      <w:bookmarkStart w:id="7" w:name="_Toc523627499"/>
      <w:r>
        <w:t>3. Verlauf des Arbeitseinsatzes</w:t>
      </w:r>
      <w:bookmarkEnd w:id="7"/>
    </w:p>
    <w:p w:rsidR="00055CE8" w:rsidRDefault="00055CE8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Beschreibung Tätigkeitsfelder, Projekte, Aufgaben</w:t>
      </w:r>
    </w:p>
    <w:p w:rsidR="00644242" w:rsidRDefault="00644242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Während meiner Zeit als Social Media &amp; Community </w:t>
      </w:r>
      <w:proofErr w:type="spellStart"/>
      <w:r>
        <w:rPr>
          <w:rFonts w:ascii="Times New Roman" w:hAnsi="Times New Roman" w:cs="Times New Roman"/>
          <w:sz w:val="24"/>
        </w:rPr>
        <w:t>Coordinator</w:t>
      </w:r>
      <w:proofErr w:type="spellEnd"/>
      <w:r>
        <w:rPr>
          <w:rFonts w:ascii="Times New Roman" w:hAnsi="Times New Roman" w:cs="Times New Roman"/>
          <w:sz w:val="24"/>
        </w:rPr>
        <w:t xml:space="preserve"> arbeitete ich eng mit Marika Knorr, der Leiterin der Online Redaktion, zusammen. </w:t>
      </w:r>
      <w:r w:rsidR="00DE0D1B">
        <w:rPr>
          <w:rFonts w:ascii="Times New Roman" w:hAnsi="Times New Roman" w:cs="Times New Roman"/>
          <w:sz w:val="24"/>
        </w:rPr>
        <w:t xml:space="preserve">Die Online Redaktion </w:t>
      </w:r>
      <w:r>
        <w:rPr>
          <w:rFonts w:ascii="Times New Roman" w:hAnsi="Times New Roman" w:cs="Times New Roman"/>
          <w:sz w:val="24"/>
        </w:rPr>
        <w:t>Sie sta</w:t>
      </w:r>
      <w:r w:rsidR="00FF30AD">
        <w:rPr>
          <w:rFonts w:ascii="Times New Roman" w:hAnsi="Times New Roman" w:cs="Times New Roman"/>
          <w:sz w:val="24"/>
        </w:rPr>
        <w:t xml:space="preserve">nd mir </w:t>
      </w:r>
    </w:p>
    <w:p w:rsidR="00055CE8" w:rsidRDefault="00055CE8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Herausforderungen</w:t>
      </w:r>
      <w:r w:rsidR="00FF30AD">
        <w:rPr>
          <w:rFonts w:ascii="Times New Roman" w:hAnsi="Times New Roman" w:cs="Times New Roman"/>
          <w:sz w:val="24"/>
        </w:rPr>
        <w:t xml:space="preserve"> ständige </w:t>
      </w:r>
      <w:proofErr w:type="spellStart"/>
      <w:r w:rsidR="00FF30AD">
        <w:rPr>
          <w:rFonts w:ascii="Times New Roman" w:hAnsi="Times New Roman" w:cs="Times New Roman"/>
          <w:sz w:val="24"/>
        </w:rPr>
        <w:t>erreichbarkeit</w:t>
      </w:r>
      <w:proofErr w:type="spellEnd"/>
      <w:r w:rsidR="00FF30AD">
        <w:rPr>
          <w:rFonts w:ascii="Times New Roman" w:hAnsi="Times New Roman" w:cs="Times New Roman"/>
          <w:sz w:val="24"/>
        </w:rPr>
        <w:t xml:space="preserve">, kein </w:t>
      </w:r>
      <w:proofErr w:type="spellStart"/>
      <w:r w:rsidR="00FF30AD">
        <w:rPr>
          <w:rFonts w:ascii="Times New Roman" w:hAnsi="Times New Roman" w:cs="Times New Roman"/>
          <w:sz w:val="24"/>
        </w:rPr>
        <w:t>we</w:t>
      </w:r>
      <w:proofErr w:type="spellEnd"/>
      <w:r w:rsidR="00FF30AD">
        <w:rPr>
          <w:rFonts w:ascii="Times New Roman" w:hAnsi="Times New Roman" w:cs="Times New Roman"/>
          <w:sz w:val="24"/>
        </w:rPr>
        <w:t xml:space="preserve">, arbeiten am </w:t>
      </w:r>
      <w:proofErr w:type="spellStart"/>
      <w:r w:rsidR="00FF30AD">
        <w:rPr>
          <w:rFonts w:ascii="Times New Roman" w:hAnsi="Times New Roman" w:cs="Times New Roman"/>
          <w:sz w:val="24"/>
        </w:rPr>
        <w:t>we</w:t>
      </w:r>
      <w:proofErr w:type="spellEnd"/>
      <w:r w:rsidR="00FF30AD">
        <w:rPr>
          <w:rFonts w:ascii="Times New Roman" w:hAnsi="Times New Roman" w:cs="Times New Roman"/>
          <w:sz w:val="24"/>
        </w:rPr>
        <w:t xml:space="preserve"> etc.</w:t>
      </w:r>
    </w:p>
    <w:p w:rsidR="001657B5" w:rsidRDefault="001657B5" w:rsidP="00F029E2">
      <w:pPr>
        <w:pStyle w:val="praktikum1"/>
      </w:pPr>
    </w:p>
    <w:p w:rsidR="00055CE8" w:rsidRDefault="00055CE8" w:rsidP="00F029E2">
      <w:pPr>
        <w:pStyle w:val="praktikum1"/>
      </w:pPr>
      <w:bookmarkStart w:id="8" w:name="_Toc523627500"/>
      <w:r>
        <w:t>4. Bewertung des Arbeitsverhältnisses</w:t>
      </w:r>
      <w:bookmarkEnd w:id="8"/>
    </w:p>
    <w:p w:rsidR="00055CE8" w:rsidRDefault="00055CE8" w:rsidP="000D41C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Learnings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stellenwert</w:t>
      </w:r>
      <w:proofErr w:type="spellEnd"/>
      <w:r>
        <w:rPr>
          <w:rFonts w:ascii="Times New Roman" w:hAnsi="Times New Roman" w:cs="Times New Roman"/>
          <w:sz w:val="24"/>
        </w:rPr>
        <w:t xml:space="preserve"> für das </w:t>
      </w:r>
      <w:proofErr w:type="spellStart"/>
      <w:r>
        <w:rPr>
          <w:rFonts w:ascii="Times New Roman" w:hAnsi="Times New Roman" w:cs="Times New Roman"/>
          <w:sz w:val="24"/>
        </w:rPr>
        <w:t>studium</w:t>
      </w:r>
      <w:proofErr w:type="spellEnd"/>
    </w:p>
    <w:p w:rsidR="00FF30AD" w:rsidRDefault="00FF30AD" w:rsidP="00FF30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Beziehung zum Studium (</w:t>
      </w:r>
      <w:proofErr w:type="spellStart"/>
      <w:r>
        <w:rPr>
          <w:rFonts w:ascii="Times New Roman" w:hAnsi="Times New Roman" w:cs="Times New Roman"/>
          <w:sz w:val="24"/>
        </w:rPr>
        <w:t>praxis</w:t>
      </w:r>
      <w:proofErr w:type="spellEnd"/>
      <w:r>
        <w:rPr>
          <w:rFonts w:ascii="Times New Roman" w:hAnsi="Times New Roman" w:cs="Times New Roman"/>
          <w:sz w:val="24"/>
        </w:rPr>
        <w:t xml:space="preserve"> kann ich, jetzt </w:t>
      </w:r>
      <w:proofErr w:type="spellStart"/>
      <w:r>
        <w:rPr>
          <w:rFonts w:ascii="Times New Roman" w:hAnsi="Times New Roman" w:cs="Times New Roman"/>
          <w:sz w:val="24"/>
        </w:rPr>
        <w:t>bock</w:t>
      </w:r>
      <w:proofErr w:type="spellEnd"/>
      <w:r>
        <w:rPr>
          <w:rFonts w:ascii="Times New Roman" w:hAnsi="Times New Roman" w:cs="Times New Roman"/>
          <w:sz w:val="24"/>
        </w:rPr>
        <w:t xml:space="preserve"> auf </w:t>
      </w:r>
      <w:proofErr w:type="spellStart"/>
      <w:r>
        <w:rPr>
          <w:rFonts w:ascii="Times New Roman" w:hAnsi="Times New Roman" w:cs="Times New Roman"/>
          <w:sz w:val="24"/>
        </w:rPr>
        <w:t>theorie</w:t>
      </w:r>
      <w:proofErr w:type="spellEnd"/>
      <w:r>
        <w:rPr>
          <w:rFonts w:ascii="Times New Roman" w:hAnsi="Times New Roman" w:cs="Times New Roman"/>
          <w:sz w:val="24"/>
        </w:rPr>
        <w:t xml:space="preserve">; berufliche </w:t>
      </w:r>
      <w:proofErr w:type="spellStart"/>
      <w:r>
        <w:rPr>
          <w:rFonts w:ascii="Times New Roman" w:hAnsi="Times New Roman" w:cs="Times New Roman"/>
          <w:sz w:val="24"/>
        </w:rPr>
        <w:t>reha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FF30AD" w:rsidRDefault="00FF30AD" w:rsidP="00FF30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Umgang mit Medien, insbesondere Journalisten</w:t>
      </w:r>
    </w:p>
    <w:p w:rsidR="00FF30AD" w:rsidRDefault="00FF30AD" w:rsidP="00FF30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Steuerung von Agenturen</w:t>
      </w:r>
    </w:p>
    <w:p w:rsidR="00644242" w:rsidRDefault="00285E70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Netzwerk</w:t>
      </w:r>
    </w:p>
    <w:p w:rsidR="00644242" w:rsidRDefault="00644242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Medienlandschaft</w:t>
      </w:r>
    </w:p>
    <w:p w:rsidR="00285E70" w:rsidRDefault="00285E70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Kenntnisse fürs </w:t>
      </w:r>
      <w:proofErr w:type="spellStart"/>
      <w:r>
        <w:rPr>
          <w:rFonts w:ascii="Times New Roman" w:hAnsi="Times New Roman" w:cs="Times New Roman"/>
          <w:sz w:val="24"/>
        </w:rPr>
        <w:t>studium</w:t>
      </w:r>
      <w:proofErr w:type="spellEnd"/>
    </w:p>
    <w:p w:rsidR="00BC7816" w:rsidRDefault="00BC7816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Erstmal kein </w:t>
      </w:r>
      <w:proofErr w:type="spellStart"/>
      <w:r>
        <w:rPr>
          <w:rFonts w:ascii="Times New Roman" w:hAnsi="Times New Roman" w:cs="Times New Roman"/>
          <w:sz w:val="24"/>
        </w:rPr>
        <w:t>konzern</w:t>
      </w:r>
      <w:proofErr w:type="spellEnd"/>
      <w:r>
        <w:rPr>
          <w:rFonts w:ascii="Times New Roman" w:hAnsi="Times New Roman" w:cs="Times New Roman"/>
          <w:sz w:val="24"/>
        </w:rPr>
        <w:t xml:space="preserve"> mehr</w:t>
      </w:r>
    </w:p>
    <w:p w:rsidR="00097231" w:rsidRDefault="00097231" w:rsidP="000D41C0">
      <w:pPr>
        <w:rPr>
          <w:rFonts w:ascii="Times New Roman" w:hAnsi="Times New Roman" w:cs="Times New Roman"/>
          <w:sz w:val="24"/>
        </w:rPr>
      </w:pPr>
    </w:p>
    <w:p w:rsidR="00097231" w:rsidRDefault="00097231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97231" w:rsidRDefault="002141FF" w:rsidP="00097231">
      <w:pPr>
        <w:pStyle w:val="praktikum1"/>
      </w:pPr>
      <w:bookmarkStart w:id="9" w:name="_Toc523627501"/>
      <w:r>
        <w:lastRenderedPageBreak/>
        <w:t>5</w:t>
      </w:r>
      <w:r w:rsidR="00097231">
        <w:t>. Quellenverzeichnis</w:t>
      </w:r>
      <w:bookmarkEnd w:id="9"/>
    </w:p>
    <w:p w:rsidR="00097231" w:rsidRDefault="00720E25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LANXESS. Pressemitteilung. Aufgerufen am 10. April 2018. URL: </w:t>
      </w:r>
      <w:hyperlink r:id="rId9" w:history="1">
        <w:r w:rsidR="00D053EF" w:rsidRPr="00C87C74">
          <w:rPr>
            <w:rStyle w:val="Hyperlink"/>
            <w:rFonts w:ascii="Times New Roman" w:hAnsi="Times New Roman" w:cs="Times New Roman"/>
            <w:sz w:val="24"/>
          </w:rPr>
          <w:t>https://lanxess.de/de/corporate/presse/presseinformationen/2018-00017/</w:t>
        </w:r>
      </w:hyperlink>
    </w:p>
    <w:p w:rsidR="006E4F33" w:rsidRDefault="00177EBD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LANXESS. „Segmente“ URL: </w:t>
      </w:r>
      <w:r w:rsidRPr="00177EBD">
        <w:rPr>
          <w:rFonts w:ascii="Times New Roman" w:hAnsi="Times New Roman" w:cs="Times New Roman"/>
          <w:sz w:val="24"/>
        </w:rPr>
        <w:t>https://lanxess.de/de/corporate/produkte-loesungen/segmente/</w:t>
      </w:r>
      <w:r>
        <w:rPr>
          <w:rFonts w:ascii="Times New Roman" w:hAnsi="Times New Roman" w:cs="Times New Roman"/>
          <w:sz w:val="24"/>
        </w:rPr>
        <w:t>.</w:t>
      </w:r>
    </w:p>
    <w:p w:rsidR="00D053EF" w:rsidRDefault="00D053EF" w:rsidP="000D4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LANXESS, „</w:t>
      </w:r>
      <w:r w:rsidRPr="00D053EF">
        <w:rPr>
          <w:rFonts w:ascii="Times New Roman" w:hAnsi="Times New Roman" w:cs="Times New Roman"/>
          <w:sz w:val="24"/>
        </w:rPr>
        <w:t>LANXESS mit Rekordergebnis für 2017 und gutem Start ins neue Geschäftsjahr</w:t>
      </w:r>
      <w:r>
        <w:rPr>
          <w:rFonts w:ascii="Times New Roman" w:hAnsi="Times New Roman" w:cs="Times New Roman"/>
          <w:sz w:val="24"/>
        </w:rPr>
        <w:t xml:space="preserve">“, Pressemitteilungsnummer </w:t>
      </w:r>
      <w:r w:rsidRPr="00D053EF">
        <w:rPr>
          <w:rFonts w:ascii="Times New Roman" w:hAnsi="Times New Roman" w:cs="Times New Roman"/>
          <w:sz w:val="24"/>
        </w:rPr>
        <w:t>2018-0001</w:t>
      </w:r>
      <w:r>
        <w:rPr>
          <w:rFonts w:ascii="Times New Roman" w:hAnsi="Times New Roman" w:cs="Times New Roman"/>
          <w:sz w:val="24"/>
        </w:rPr>
        <w:t xml:space="preserve">7, 15. März 2018, aufgerufen am 2. September 2018. URL: </w:t>
      </w:r>
      <w:r w:rsidRPr="00D053EF">
        <w:rPr>
          <w:rFonts w:ascii="Times New Roman" w:hAnsi="Times New Roman" w:cs="Times New Roman"/>
          <w:sz w:val="24"/>
        </w:rPr>
        <w:t>https://lanxess.de/de/corporate/presse/presseinformationen/2018-00017/</w:t>
      </w:r>
      <w:r>
        <w:rPr>
          <w:rFonts w:ascii="Times New Roman" w:hAnsi="Times New Roman" w:cs="Times New Roman"/>
          <w:sz w:val="24"/>
        </w:rPr>
        <w:t>.</w:t>
      </w:r>
    </w:p>
    <w:p w:rsidR="00B75127" w:rsidRPr="00B75127" w:rsidRDefault="00D25104" w:rsidP="00D25104">
      <w:pPr>
        <w:pStyle w:val="berschrift1"/>
        <w:shd w:val="clear" w:color="auto" w:fill="FFFFFF"/>
        <w:spacing w:before="0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D25104">
        <w:rPr>
          <w:rFonts w:ascii="Times New Roman" w:eastAsiaTheme="minorHAnsi" w:hAnsi="Times New Roman" w:cs="Times New Roman"/>
          <w:color w:val="auto"/>
          <w:sz w:val="24"/>
          <w:szCs w:val="24"/>
        </w:rPr>
        <w:t>LANXESS, „LANXESS steuert seine weltweiten Geschäfte von Köln aus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“, Pressemitteilungsnummer </w:t>
      </w:r>
      <w:r w:rsidRPr="00D25104">
        <w:rPr>
          <w:rFonts w:ascii="Times New Roman" w:eastAsiaTheme="minorHAnsi" w:hAnsi="Times New Roman" w:cs="Times New Roman"/>
          <w:color w:val="auto"/>
          <w:sz w:val="24"/>
          <w:szCs w:val="24"/>
        </w:rPr>
        <w:t>2013-00105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, 3. September 2013, aufgerufen am 1. September 2018. URL: </w:t>
      </w:r>
      <w:r w:rsidR="00B75127" w:rsidRPr="00D25104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https://lanxess.de/de/corporate/presse/presseinformationen/finanz-wirtschaft/2013-00105/. </w:t>
      </w:r>
    </w:p>
    <w:p w:rsidR="00B12AEF" w:rsidRDefault="001B121E" w:rsidP="001B121E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„Wikipedia: LANXESS,“ Wikimedia </w:t>
      </w:r>
      <w:proofErr w:type="spellStart"/>
      <w:r>
        <w:rPr>
          <w:rFonts w:ascii="Times New Roman" w:hAnsi="Times New Roman" w:cs="Times New Roman"/>
          <w:sz w:val="24"/>
        </w:rPr>
        <w:t>Foundation</w:t>
      </w:r>
      <w:proofErr w:type="spellEnd"/>
      <w:r>
        <w:rPr>
          <w:rFonts w:ascii="Times New Roman" w:hAnsi="Times New Roman" w:cs="Times New Roman"/>
          <w:sz w:val="24"/>
        </w:rPr>
        <w:t xml:space="preserve">, zuletzt bearbeitet am 18. August 2018, 22:04 Uhr, aufgerufen am 2. </w:t>
      </w:r>
      <w:r w:rsidR="00D053EF">
        <w:rPr>
          <w:rFonts w:ascii="Times New Roman" w:hAnsi="Times New Roman" w:cs="Times New Roman"/>
          <w:sz w:val="24"/>
        </w:rPr>
        <w:t>September 2018.</w:t>
      </w:r>
      <w:r>
        <w:rPr>
          <w:rFonts w:ascii="Times New Roman" w:hAnsi="Times New Roman" w:cs="Times New Roman"/>
          <w:sz w:val="24"/>
        </w:rPr>
        <w:t xml:space="preserve"> URL: </w:t>
      </w:r>
      <w:hyperlink r:id="rId10" w:history="1">
        <w:r w:rsidR="00177EBD" w:rsidRPr="00C87C74">
          <w:rPr>
            <w:rStyle w:val="Hyperlink"/>
            <w:rFonts w:ascii="Times New Roman" w:hAnsi="Times New Roman" w:cs="Times New Roman"/>
            <w:sz w:val="24"/>
          </w:rPr>
          <w:t>https://de.wikipedia.org/wiki/Lanxess</w:t>
        </w:r>
      </w:hyperlink>
      <w:r>
        <w:rPr>
          <w:rFonts w:ascii="Times New Roman" w:hAnsi="Times New Roman" w:cs="Times New Roman"/>
          <w:sz w:val="24"/>
        </w:rPr>
        <w:t>.</w:t>
      </w:r>
    </w:p>
    <w:p w:rsidR="00177EBD" w:rsidRDefault="00177EBD" w:rsidP="001B121E">
      <w:pPr>
        <w:jc w:val="left"/>
        <w:rPr>
          <w:rFonts w:ascii="Times New Roman" w:hAnsi="Times New Roman" w:cs="Times New Roman"/>
          <w:sz w:val="24"/>
        </w:rPr>
      </w:pPr>
    </w:p>
    <w:p w:rsidR="00177EBD" w:rsidRPr="00177EBD" w:rsidRDefault="00177EBD" w:rsidP="00177EBD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lang w:eastAsia="de-DE"/>
        </w:rPr>
      </w:pPr>
      <w:r w:rsidRPr="00177EBD">
        <w:rPr>
          <w:rFonts w:ascii="Times New Roman" w:eastAsia="Times New Roman" w:hAnsi="Times New Roman" w:cs="Times New Roman"/>
          <w:sz w:val="24"/>
          <w:lang w:eastAsia="de-DE"/>
        </w:rPr>
        <w:t xml:space="preserve">Microsoft Corporation. “Apps </w:t>
      </w:r>
      <w:proofErr w:type="spellStart"/>
      <w:r w:rsidRPr="00177EBD">
        <w:rPr>
          <w:rFonts w:ascii="Times New Roman" w:eastAsia="Times New Roman" w:hAnsi="Times New Roman" w:cs="Times New Roman"/>
          <w:sz w:val="24"/>
          <w:lang w:eastAsia="de-DE"/>
        </w:rPr>
        <w:t>for</w:t>
      </w:r>
      <w:proofErr w:type="spellEnd"/>
      <w:r w:rsidRPr="00177EBD">
        <w:rPr>
          <w:rFonts w:ascii="Times New Roman" w:eastAsia="Times New Roman" w:hAnsi="Times New Roman" w:cs="Times New Roman"/>
          <w:sz w:val="24"/>
          <w:lang w:eastAsia="de-DE"/>
        </w:rPr>
        <w:t xml:space="preserve"> Office Sample Pack.” Office </w:t>
      </w:r>
      <w:proofErr w:type="spellStart"/>
      <w:r w:rsidRPr="00177EBD">
        <w:rPr>
          <w:rFonts w:ascii="Times New Roman" w:eastAsia="Times New Roman" w:hAnsi="Times New Roman" w:cs="Times New Roman"/>
          <w:sz w:val="24"/>
          <w:lang w:eastAsia="de-DE"/>
        </w:rPr>
        <w:t>Dev</w:t>
      </w:r>
      <w:proofErr w:type="spellEnd"/>
      <w:r w:rsidRPr="00177EBD">
        <w:rPr>
          <w:rFonts w:ascii="Times New Roman" w:eastAsia="Times New Roman" w:hAnsi="Times New Roman" w:cs="Times New Roman"/>
          <w:sz w:val="24"/>
          <w:lang w:eastAsia="de-DE"/>
        </w:rPr>
        <w:t xml:space="preserve"> Center. Updated </w:t>
      </w:r>
      <w:proofErr w:type="spellStart"/>
      <w:r w:rsidRPr="00177EBD">
        <w:rPr>
          <w:rFonts w:ascii="Times New Roman" w:eastAsia="Times New Roman" w:hAnsi="Times New Roman" w:cs="Times New Roman"/>
          <w:sz w:val="24"/>
          <w:lang w:eastAsia="de-DE"/>
        </w:rPr>
        <w:t>October</w:t>
      </w:r>
      <w:proofErr w:type="spellEnd"/>
      <w:r w:rsidRPr="00177EBD">
        <w:rPr>
          <w:rFonts w:ascii="Times New Roman" w:eastAsia="Times New Roman" w:hAnsi="Times New Roman" w:cs="Times New Roman"/>
          <w:sz w:val="24"/>
          <w:lang w:eastAsia="de-DE"/>
        </w:rPr>
        <w:t xml:space="preserve"> 20, 2015. https://code.msdn.microsoft.com/office/Apps-for-Office-code-d04762b7.</w:t>
      </w:r>
    </w:p>
    <w:p w:rsidR="00177EBD" w:rsidRPr="000D41C0" w:rsidRDefault="00177EBD" w:rsidP="001B121E">
      <w:pPr>
        <w:jc w:val="left"/>
        <w:rPr>
          <w:rFonts w:ascii="Times New Roman" w:hAnsi="Times New Roman" w:cs="Times New Roman"/>
          <w:sz w:val="24"/>
        </w:rPr>
      </w:pPr>
    </w:p>
    <w:sectPr w:rsidR="00177EBD" w:rsidRPr="000D41C0" w:rsidSect="00F029E2">
      <w:footerReference w:type="even" r:id="rId11"/>
      <w:footerReference w:type="default" r:id="rId12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00F" w:rsidRDefault="00B9700F" w:rsidP="00F029E2">
      <w:pPr>
        <w:spacing w:line="240" w:lineRule="auto"/>
      </w:pPr>
      <w:r>
        <w:separator/>
      </w:r>
    </w:p>
  </w:endnote>
  <w:endnote w:type="continuationSeparator" w:id="0">
    <w:p w:rsidR="00B9700F" w:rsidRDefault="00B9700F" w:rsidP="00F029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28222495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F029E2" w:rsidRDefault="00F029E2" w:rsidP="007A62E7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F029E2" w:rsidRDefault="00F029E2" w:rsidP="00F029E2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16"/>
        <w:szCs w:val="16"/>
      </w:rPr>
      <w:id w:val="-571895425"/>
      <w:docPartObj>
        <w:docPartGallery w:val="Page Numbers (Bottom of Page)"/>
        <w:docPartUnique/>
      </w:docPartObj>
    </w:sdtPr>
    <w:sdtEndPr/>
    <w:sdtContent>
      <w:p w:rsidR="00F029E2" w:rsidRPr="00F029E2" w:rsidRDefault="00F029E2" w:rsidP="007A62E7">
        <w:pPr>
          <w:pStyle w:val="Fuzeile"/>
          <w:framePr w:wrap="none" w:vAnchor="text" w:hAnchor="margin" w:xAlign="right" w:y="1"/>
          <w:rPr>
            <w:rFonts w:ascii="Times New Roman" w:hAnsi="Times New Roman" w:cs="Times New Roman"/>
            <w:sz w:val="16"/>
            <w:szCs w:val="16"/>
          </w:rPr>
        </w:pPr>
        <w:r w:rsidRPr="00F029E2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F029E2">
          <w:rPr>
            <w:rFonts w:ascii="Times New Roman" w:hAnsi="Times New Roman" w:cs="Times New Roman"/>
            <w:sz w:val="16"/>
            <w:szCs w:val="16"/>
          </w:rPr>
          <w:instrText xml:space="preserve"> PAGE </w:instrText>
        </w:r>
        <w:r w:rsidRPr="00F029E2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F029E2">
          <w:rPr>
            <w:rFonts w:ascii="Times New Roman" w:hAnsi="Times New Roman" w:cs="Times New Roman"/>
            <w:sz w:val="16"/>
            <w:szCs w:val="16"/>
          </w:rPr>
          <w:t>3</w:t>
        </w:r>
        <w:r w:rsidRPr="00F029E2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:rsidR="00F029E2" w:rsidRPr="00F029E2" w:rsidRDefault="00F029E2" w:rsidP="00F029E2">
    <w:pPr>
      <w:pStyle w:val="Fuzeile"/>
      <w:ind w:right="360"/>
      <w:jc w:val="lef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Denise Kujnisch</w:t>
    </w:r>
    <w:r>
      <w:rPr>
        <w:rFonts w:ascii="Times New Roman" w:hAnsi="Times New Roman" w:cs="Times New Roman"/>
        <w:sz w:val="16"/>
        <w:szCs w:val="16"/>
      </w:rPr>
      <w:tab/>
      <w:t>Praktikumsbericht</w:t>
    </w:r>
    <w:r>
      <w:rPr>
        <w:rFonts w:ascii="Times New Roman" w:hAnsi="Times New Roman" w:cs="Times New Roman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00F" w:rsidRDefault="00B9700F" w:rsidP="00F029E2">
      <w:pPr>
        <w:spacing w:line="240" w:lineRule="auto"/>
      </w:pPr>
      <w:r>
        <w:separator/>
      </w:r>
    </w:p>
  </w:footnote>
  <w:footnote w:type="continuationSeparator" w:id="0">
    <w:p w:rsidR="00B9700F" w:rsidRDefault="00B9700F" w:rsidP="00F029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F429B"/>
    <w:multiLevelType w:val="hybridMultilevel"/>
    <w:tmpl w:val="399436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C0"/>
    <w:rsid w:val="00027B7E"/>
    <w:rsid w:val="00035D13"/>
    <w:rsid w:val="00055CE8"/>
    <w:rsid w:val="00087B62"/>
    <w:rsid w:val="00097231"/>
    <w:rsid w:val="000D41C0"/>
    <w:rsid w:val="000F6DF3"/>
    <w:rsid w:val="001433CA"/>
    <w:rsid w:val="0014408C"/>
    <w:rsid w:val="00162B11"/>
    <w:rsid w:val="001657B5"/>
    <w:rsid w:val="00175AB4"/>
    <w:rsid w:val="00177EBD"/>
    <w:rsid w:val="001B121E"/>
    <w:rsid w:val="002141FF"/>
    <w:rsid w:val="002163F1"/>
    <w:rsid w:val="002262BB"/>
    <w:rsid w:val="00285E70"/>
    <w:rsid w:val="002A1C6B"/>
    <w:rsid w:val="002B0B06"/>
    <w:rsid w:val="002E411A"/>
    <w:rsid w:val="0031134E"/>
    <w:rsid w:val="00363FC3"/>
    <w:rsid w:val="00390B12"/>
    <w:rsid w:val="003D7E11"/>
    <w:rsid w:val="00407CEC"/>
    <w:rsid w:val="00491CA3"/>
    <w:rsid w:val="004D72EB"/>
    <w:rsid w:val="004E41A1"/>
    <w:rsid w:val="004F6048"/>
    <w:rsid w:val="00505B0E"/>
    <w:rsid w:val="00545D7D"/>
    <w:rsid w:val="00546C5C"/>
    <w:rsid w:val="00590D38"/>
    <w:rsid w:val="00624EFE"/>
    <w:rsid w:val="00644242"/>
    <w:rsid w:val="00645E4F"/>
    <w:rsid w:val="00647643"/>
    <w:rsid w:val="006A1834"/>
    <w:rsid w:val="006A38AE"/>
    <w:rsid w:val="006E4F33"/>
    <w:rsid w:val="00716489"/>
    <w:rsid w:val="00720E25"/>
    <w:rsid w:val="007A62E7"/>
    <w:rsid w:val="007B7041"/>
    <w:rsid w:val="007E2AA6"/>
    <w:rsid w:val="008415C6"/>
    <w:rsid w:val="00905210"/>
    <w:rsid w:val="0093712A"/>
    <w:rsid w:val="00986A67"/>
    <w:rsid w:val="009A6519"/>
    <w:rsid w:val="009B721B"/>
    <w:rsid w:val="00A337AD"/>
    <w:rsid w:val="00A547F4"/>
    <w:rsid w:val="00AC2922"/>
    <w:rsid w:val="00AD1B49"/>
    <w:rsid w:val="00B12AEF"/>
    <w:rsid w:val="00B75127"/>
    <w:rsid w:val="00B922BC"/>
    <w:rsid w:val="00B9700F"/>
    <w:rsid w:val="00BC7816"/>
    <w:rsid w:val="00C5638E"/>
    <w:rsid w:val="00C779C3"/>
    <w:rsid w:val="00CB0ADF"/>
    <w:rsid w:val="00D053EF"/>
    <w:rsid w:val="00D15D3A"/>
    <w:rsid w:val="00D21CA4"/>
    <w:rsid w:val="00D25104"/>
    <w:rsid w:val="00DA462D"/>
    <w:rsid w:val="00DA7535"/>
    <w:rsid w:val="00DE0D1B"/>
    <w:rsid w:val="00E528DD"/>
    <w:rsid w:val="00E73009"/>
    <w:rsid w:val="00EC0048"/>
    <w:rsid w:val="00ED1F3C"/>
    <w:rsid w:val="00EE28CB"/>
    <w:rsid w:val="00F029E2"/>
    <w:rsid w:val="00F15071"/>
    <w:rsid w:val="00F46483"/>
    <w:rsid w:val="00FD4D9C"/>
    <w:rsid w:val="00FF2050"/>
    <w:rsid w:val="00FF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62D171"/>
  <w14:defaultImageDpi w14:val="32767"/>
  <w15:chartTrackingRefBased/>
  <w15:docId w15:val="{5237383F-2255-004C-AACA-B07EE76A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0D41C0"/>
    <w:pPr>
      <w:spacing w:line="360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371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371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71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1">
    <w:name w:val="Uni 1"/>
    <w:basedOn w:val="Standard"/>
    <w:qFormat/>
    <w:rsid w:val="00CB0ADF"/>
    <w:rPr>
      <w:b/>
    </w:rPr>
  </w:style>
  <w:style w:type="paragraph" w:customStyle="1" w:styleId="Uni2">
    <w:name w:val="Uni 2"/>
    <w:basedOn w:val="Standard"/>
    <w:qFormat/>
    <w:rsid w:val="00CB0ADF"/>
    <w:rPr>
      <w:b/>
    </w:rPr>
  </w:style>
  <w:style w:type="paragraph" w:customStyle="1" w:styleId="Uni3">
    <w:name w:val="Uni 3"/>
    <w:basedOn w:val="Standard"/>
    <w:qFormat/>
    <w:rsid w:val="00CB0ADF"/>
    <w:rPr>
      <w:b/>
    </w:rPr>
  </w:style>
  <w:style w:type="paragraph" w:styleId="Listenabsatz">
    <w:name w:val="List Paragraph"/>
    <w:basedOn w:val="Standard"/>
    <w:uiPriority w:val="34"/>
    <w:qFormat/>
    <w:rsid w:val="000D41C0"/>
    <w:pPr>
      <w:ind w:left="720"/>
      <w:contextualSpacing/>
    </w:pPr>
  </w:style>
  <w:style w:type="paragraph" w:customStyle="1" w:styleId="praktikum1">
    <w:name w:val="praktikum1"/>
    <w:basedOn w:val="Standard"/>
    <w:qFormat/>
    <w:rsid w:val="00097231"/>
    <w:rPr>
      <w:rFonts w:ascii="Times New Roman" w:hAnsi="Times New Roman" w:cs="Times New Roman"/>
      <w:b/>
      <w:sz w:val="24"/>
    </w:rPr>
  </w:style>
  <w:style w:type="paragraph" w:customStyle="1" w:styleId="praktikum2">
    <w:name w:val="praktikum2"/>
    <w:basedOn w:val="Standard"/>
    <w:qFormat/>
    <w:rsid w:val="00175AB4"/>
    <w:rPr>
      <w:rFonts w:ascii="Times New Roman" w:hAnsi="Times New Roman" w:cs="Times New Roman"/>
      <w:b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37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1">
    <w:name w:val="toc 1"/>
    <w:aliases w:val="P Verzeichnis 1"/>
    <w:basedOn w:val="Standard"/>
    <w:next w:val="Standard"/>
    <w:autoRedefine/>
    <w:uiPriority w:val="39"/>
    <w:unhideWhenUsed/>
    <w:qFormat/>
    <w:rsid w:val="0093712A"/>
    <w:rPr>
      <w:rFonts w:ascii="Times New Roman" w:hAnsi="Times New Roman"/>
    </w:rPr>
  </w:style>
  <w:style w:type="paragraph" w:styleId="Verzeichnis2">
    <w:name w:val="toc 2"/>
    <w:aliases w:val="P Verzeichnis 2"/>
    <w:basedOn w:val="Standard"/>
    <w:next w:val="Standard"/>
    <w:autoRedefine/>
    <w:uiPriority w:val="39"/>
    <w:unhideWhenUsed/>
    <w:rsid w:val="0093712A"/>
    <w:pPr>
      <w:ind w:left="221"/>
    </w:pPr>
    <w:rPr>
      <w:rFonts w:ascii="Times New Roman" w:hAnsi="Times New Roma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371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712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fzeile">
    <w:name w:val="header"/>
    <w:basedOn w:val="Standard"/>
    <w:link w:val="KopfzeileZchn"/>
    <w:uiPriority w:val="99"/>
    <w:unhideWhenUsed/>
    <w:rsid w:val="00F029E2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29E2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F029E2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29E2"/>
    <w:rPr>
      <w:rFonts w:ascii="Arial" w:hAnsi="Arial"/>
      <w:sz w:val="22"/>
    </w:rPr>
  </w:style>
  <w:style w:type="character" w:styleId="Seitenzahl">
    <w:name w:val="page number"/>
    <w:basedOn w:val="Absatz-Standardschriftart"/>
    <w:uiPriority w:val="99"/>
    <w:semiHidden/>
    <w:unhideWhenUsed/>
    <w:rsid w:val="00F029E2"/>
  </w:style>
  <w:style w:type="character" w:customStyle="1" w:styleId="selectable">
    <w:name w:val="selectable"/>
    <w:basedOn w:val="Absatz-Standardschriftart"/>
    <w:rsid w:val="00B75127"/>
  </w:style>
  <w:style w:type="character" w:styleId="Hyperlink">
    <w:name w:val="Hyperlink"/>
    <w:basedOn w:val="Absatz-Standardschriftart"/>
    <w:uiPriority w:val="99"/>
    <w:unhideWhenUsed/>
    <w:rsid w:val="00D053E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D05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7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e.wikipedia.org/wiki/Lanx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xess.de/de/corporate/presse/presseinformationen/2018-00017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8E80C758-431C-A842-B150-4A40CBD63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984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Kujnisch</dc:creator>
  <cp:keywords/>
  <dc:description/>
  <cp:lastModifiedBy>Denise Kujnisch</cp:lastModifiedBy>
  <cp:revision>30</cp:revision>
  <dcterms:created xsi:type="dcterms:W3CDTF">2018-09-01T18:07:00Z</dcterms:created>
  <dcterms:modified xsi:type="dcterms:W3CDTF">2018-09-02T03:01:00Z</dcterms:modified>
</cp:coreProperties>
</file>