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4BC5" w14:textId="77777777" w:rsidR="000A6038" w:rsidRPr="000A6038" w:rsidRDefault="00A66D63" w:rsidP="005F0559">
      <w:pPr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14:paraId="5A7E9C02" w14:textId="4801390F" w:rsidR="008A43B6" w:rsidRDefault="008A43B6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Beziehung zwischen Traum und Filmwahrnehmung</w:t>
      </w:r>
    </w:p>
    <w:p w14:paraId="4E171133" w14:textId="1590A5E5" w:rsidR="002D63F5" w:rsidRPr="00B6401E" w:rsidRDefault="00B6401E" w:rsidP="00B6401E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commentRangeStart w:id="0"/>
      <w:r>
        <w:rPr>
          <w:rFonts w:eastAsia="Times New Roman" w:cs="Arial"/>
          <w:color w:val="000000"/>
          <w:szCs w:val="22"/>
          <w:lang w:eastAsia="de-DE"/>
        </w:rPr>
        <w:t>Zitat Wulff</w:t>
      </w:r>
      <w:commentRangeEnd w:id="0"/>
      <w:r>
        <w:rPr>
          <w:rStyle w:val="Kommentarzeichen"/>
        </w:rPr>
        <w:commentReference w:id="0"/>
      </w:r>
      <w:r>
        <w:rPr>
          <w:rFonts w:eastAsia="Times New Roman" w:cs="Arial"/>
          <w:color w:val="000000"/>
          <w:szCs w:val="22"/>
          <w:lang w:eastAsia="de-DE"/>
        </w:rPr>
        <w:t>: „</w:t>
      </w:r>
      <w:r w:rsidR="002D63F5" w:rsidRPr="00B6401E">
        <w:rPr>
          <w:rFonts w:eastAsia="Times New Roman" w:cs="Arial"/>
          <w:color w:val="000000"/>
          <w:szCs w:val="22"/>
          <w:lang w:eastAsia="de-DE"/>
        </w:rPr>
        <w:t>Es gehört zum Grundwissen der populären Psychologie,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proofErr w:type="spellStart"/>
      <w:r w:rsidR="002D63F5" w:rsidRPr="00B6401E">
        <w:rPr>
          <w:rFonts w:eastAsia="Times New Roman" w:cs="Arial"/>
          <w:color w:val="000000"/>
          <w:szCs w:val="22"/>
          <w:lang w:eastAsia="de-DE"/>
        </w:rPr>
        <w:t>daß</w:t>
      </w:r>
      <w:proofErr w:type="spellEnd"/>
      <w:r w:rsidR="002D63F5" w:rsidRPr="00B6401E">
        <w:rPr>
          <w:rFonts w:eastAsia="Times New Roman" w:cs="Arial"/>
          <w:color w:val="000000"/>
          <w:szCs w:val="22"/>
          <w:lang w:eastAsia="de-DE"/>
        </w:rPr>
        <w:t xml:space="preserve"> Träume der Verarbeitung von Alltagserlebnissen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D63F5" w:rsidRPr="00B6401E">
        <w:rPr>
          <w:rFonts w:eastAsia="Times New Roman" w:cs="Arial"/>
          <w:color w:val="000000"/>
          <w:szCs w:val="22"/>
          <w:lang w:eastAsia="de-DE"/>
        </w:rPr>
        <w:t xml:space="preserve">dienen, </w:t>
      </w:r>
      <w:proofErr w:type="spellStart"/>
      <w:r w:rsidR="002D63F5" w:rsidRPr="00B6401E">
        <w:rPr>
          <w:rFonts w:eastAsia="Times New Roman" w:cs="Arial"/>
          <w:color w:val="000000"/>
          <w:szCs w:val="22"/>
          <w:lang w:eastAsia="de-DE"/>
        </w:rPr>
        <w:t>daß</w:t>
      </w:r>
      <w:proofErr w:type="spellEnd"/>
      <w:r w:rsidR="002D63F5" w:rsidRPr="00B6401E">
        <w:rPr>
          <w:rFonts w:eastAsia="Times New Roman" w:cs="Arial"/>
          <w:color w:val="000000"/>
          <w:szCs w:val="22"/>
          <w:lang w:eastAsia="de-DE"/>
        </w:rPr>
        <w:t xml:space="preserve"> sie Wunschbilder gegen die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D63F5" w:rsidRPr="00B6401E">
        <w:rPr>
          <w:rFonts w:eastAsia="Times New Roman" w:cs="Arial"/>
          <w:color w:val="000000"/>
          <w:szCs w:val="22"/>
          <w:lang w:eastAsia="de-DE"/>
        </w:rPr>
        <w:t xml:space="preserve">Alltagstatsachen setzen, </w:t>
      </w:r>
      <w:proofErr w:type="spellStart"/>
      <w:r w:rsidR="002D63F5" w:rsidRPr="00B6401E">
        <w:rPr>
          <w:rFonts w:eastAsia="Times New Roman" w:cs="Arial"/>
          <w:color w:val="000000"/>
          <w:szCs w:val="22"/>
          <w:lang w:eastAsia="de-DE"/>
        </w:rPr>
        <w:t>daß</w:t>
      </w:r>
      <w:proofErr w:type="spellEnd"/>
      <w:r w:rsidR="002D63F5" w:rsidRPr="00B6401E">
        <w:rPr>
          <w:rFonts w:eastAsia="Times New Roman" w:cs="Arial"/>
          <w:color w:val="000000"/>
          <w:szCs w:val="22"/>
          <w:lang w:eastAsia="de-DE"/>
        </w:rPr>
        <w:t xml:space="preserve"> sie den Träumer in eine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D63F5" w:rsidRPr="00B6401E">
        <w:rPr>
          <w:rFonts w:eastAsia="Times New Roman" w:cs="Arial"/>
          <w:color w:val="000000"/>
          <w:szCs w:val="22"/>
          <w:lang w:eastAsia="de-DE"/>
        </w:rPr>
        <w:t>andere Rolle versetzen als die, die er tatsächlich innehat.</w:t>
      </w:r>
      <w:r w:rsidRPr="00B6401E">
        <w:rPr>
          <w:rFonts w:eastAsia="Times New Roman" w:cs="Arial"/>
          <w:color w:val="000000"/>
          <w:szCs w:val="22"/>
          <w:lang w:eastAsia="de-DE"/>
        </w:rPr>
        <w:t>“</w:t>
      </w:r>
    </w:p>
    <w:p w14:paraId="4CFC7807" w14:textId="2B80DB8D" w:rsidR="008A43B6" w:rsidRPr="00CC4440" w:rsidRDefault="0079626B" w:rsidP="00CC444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</w:t>
      </w:r>
      <w:r w:rsidR="00CC4440">
        <w:rPr>
          <w:rFonts w:eastAsia="Times New Roman" w:cs="Arial"/>
          <w:color w:val="000000"/>
          <w:szCs w:val="22"/>
          <w:lang w:eastAsia="de-DE"/>
        </w:rPr>
        <w:t xml:space="preserve"> als </w:t>
      </w:r>
      <w:r w:rsidR="008A43B6" w:rsidRPr="00CC4440">
        <w:rPr>
          <w:rFonts w:eastAsia="Times New Roman" w:cs="Arial"/>
          <w:color w:val="000000"/>
          <w:szCs w:val="22"/>
          <w:lang w:eastAsia="de-DE"/>
        </w:rPr>
        <w:t>künstlicher Traum</w:t>
      </w:r>
    </w:p>
    <w:p w14:paraId="540CCCDC" w14:textId="55E9A3BF" w:rsidR="00E66837" w:rsidRDefault="00E66837" w:rsidP="00E66837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 Technik simuliert rasche Abfolge psychischer Bilder</w:t>
      </w:r>
    </w:p>
    <w:p w14:paraId="7F3BB4DE" w14:textId="7FEF305D" w:rsidR="00035B63" w:rsidRPr="00035B63" w:rsidRDefault="00035B63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 als Ersatz für Träume (Hugo von Hofmannsthal (1921)</w:t>
      </w:r>
    </w:p>
    <w:p w14:paraId="4AE00409" w14:textId="70068911" w:rsidR="00E66837" w:rsidRPr="00035B63" w:rsidRDefault="0079626B" w:rsidP="00035B63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Befreiung physischer Grenzen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alles kann in Bewegung gesetzt werden</w:t>
      </w:r>
    </w:p>
    <w:p w14:paraId="4C6853E3" w14:textId="161F5679" w:rsidR="00B6401E" w:rsidRDefault="00B6401E" w:rsidP="00B6401E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Defizite aus Alltagsfantasien</w:t>
      </w:r>
    </w:p>
    <w:p w14:paraId="4B452F02" w14:textId="77777777" w:rsidR="00035B63" w:rsidRPr="00B6401E" w:rsidRDefault="00035B63" w:rsidP="00035B63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C54FB76" w14:textId="77777777" w:rsid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Bilderfluss ist immer Gegenwart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Bilder verlassen Leinwand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gibt sie nicht mehr</w:t>
      </w:r>
    </w:p>
    <w:p w14:paraId="533FA666" w14:textId="77777777" w:rsidR="00E56DF3" w:rsidRP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Traum als Gegenwart existiert nur für Träumenden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Wachzustand: Traum nur als Erinnerung</w:t>
      </w:r>
    </w:p>
    <w:p w14:paraId="4BDF6A4D" w14:textId="77777777" w:rsidR="00E56DF3" w:rsidRDefault="00E56DF3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4FDDE3E" w14:textId="77777777" w:rsidR="00E04AFA" w:rsidRPr="00E04AFA" w:rsidRDefault="00E04AFA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04AFA">
        <w:rPr>
          <w:rFonts w:eastAsia="Times New Roman" w:cs="Arial"/>
          <w:color w:val="000000"/>
          <w:szCs w:val="22"/>
          <w:u w:val="single"/>
          <w:lang w:eastAsia="de-DE"/>
        </w:rPr>
        <w:t>Psychoanalytische Filmtheorie</w:t>
      </w:r>
    </w:p>
    <w:p w14:paraId="2A43DB4C" w14:textId="77777777" w:rsidR="00E04AFA" w:rsidRDefault="00A5378C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10" w:history="1">
        <w:r w:rsidR="00E04AFA" w:rsidRPr="00A53C5D">
          <w:rPr>
            <w:rStyle w:val="Hyperlink"/>
            <w:rFonts w:eastAsia="Times New Roman" w:cs="Arial"/>
            <w:szCs w:val="22"/>
            <w:lang w:eastAsia="de-DE"/>
          </w:rPr>
          <w:t>https://de.wikipedia.org/wiki/Psychoanalytische_Filmtheorie</w:t>
        </w:r>
      </w:hyperlink>
      <w:r w:rsidR="00E04AFA">
        <w:rPr>
          <w:rFonts w:eastAsia="Times New Roman" w:cs="Arial"/>
          <w:color w:val="000000"/>
          <w:szCs w:val="22"/>
          <w:lang w:eastAsia="de-DE"/>
        </w:rPr>
        <w:t xml:space="preserve"> </w:t>
      </w:r>
    </w:p>
    <w:p w14:paraId="0840C63C" w14:textId="77777777" w:rsidR="002B6480" w:rsidRPr="002B6480" w:rsidRDefault="00E04AFA" w:rsidP="002B648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14:paraId="2F9EA53E" w14:textId="062DD020" w:rsidR="00E04AFA" w:rsidRDefault="00E04AFA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6960C1B" w14:textId="64AB1437" w:rsidR="00A035C0" w:rsidRPr="00A035C0" w:rsidRDefault="00A035C0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A035C0">
        <w:rPr>
          <w:rFonts w:eastAsia="Times New Roman" w:cs="Arial"/>
          <w:color w:val="000000"/>
          <w:szCs w:val="22"/>
          <w:u w:val="single"/>
          <w:lang w:eastAsia="de-DE"/>
        </w:rPr>
        <w:t>Medienhistorischer Exkurs</w:t>
      </w:r>
    </w:p>
    <w:p w14:paraId="12335FDE" w14:textId="5CA4594C" w:rsidR="00A035C0" w:rsidRDefault="000B5600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</w:t>
      </w:r>
      <w:r w:rsidR="00322460">
        <w:rPr>
          <w:rFonts w:eastAsia="Times New Roman" w:cs="Arial"/>
          <w:color w:val="000000"/>
          <w:szCs w:val="22"/>
          <w:lang w:eastAsia="de-DE"/>
        </w:rPr>
        <w:t>ituation im 19. Jahrhundert</w:t>
      </w:r>
      <w:r>
        <w:rPr>
          <w:rFonts w:eastAsia="Times New Roman" w:cs="Arial"/>
          <w:color w:val="000000"/>
          <w:szCs w:val="22"/>
          <w:lang w:eastAsia="de-DE"/>
        </w:rPr>
        <w:t>:</w:t>
      </w:r>
    </w:p>
    <w:p w14:paraId="119347AE" w14:textId="01165E0A" w:rsidR="000B5600" w:rsidRDefault="009738DD" w:rsidP="000B5600">
      <w:pPr>
        <w:pStyle w:val="Listenabsatz"/>
        <w:numPr>
          <w:ilvl w:val="0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Zur Verfügung stehende Medien</w:t>
      </w:r>
    </w:p>
    <w:p w14:paraId="471D21F3" w14:textId="6DD42E5C" w:rsidR="000B5600" w:rsidRDefault="000B5600" w:rsidP="000B5600">
      <w:pPr>
        <w:pStyle w:val="Listenabsatz"/>
        <w:numPr>
          <w:ilvl w:val="0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Neue Medien</w:t>
      </w:r>
    </w:p>
    <w:p w14:paraId="1D89B286" w14:textId="1E480F78" w:rsidR="00FD6062" w:rsidRPr="000B5600" w:rsidRDefault="00FD6062" w:rsidP="000B5600">
      <w:pPr>
        <w:pStyle w:val="Listenabsatz"/>
        <w:numPr>
          <w:ilvl w:val="1"/>
          <w:numId w:val="34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bookmarkStart w:id="1" w:name="_GoBack"/>
      <w:bookmarkEnd w:id="1"/>
      <w:r>
        <w:rPr>
          <w:rFonts w:eastAsia="Times New Roman" w:cs="Arial"/>
          <w:color w:val="000000"/>
          <w:szCs w:val="22"/>
          <w:lang w:eastAsia="de-DE"/>
        </w:rPr>
        <w:t>Fließender Übergang von Attraktion zu Narration</w:t>
      </w:r>
    </w:p>
    <w:p w14:paraId="29C0E06C" w14:textId="08165A73" w:rsidR="00A035C0" w:rsidRPr="0079626B" w:rsidRDefault="00A035C0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5E26F7A" w14:textId="72D78547" w:rsidR="00F82E01" w:rsidRPr="00F82E01" w:rsidRDefault="00F82E01" w:rsidP="000843E8">
      <w:pPr>
        <w:textAlignment w:val="baseline"/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Smith, 1900)</w:t>
      </w:r>
    </w:p>
    <w:p w14:paraId="6BCF6B70" w14:textId="7CE2F8B4" w:rsidR="00A64CB8" w:rsidRPr="00CC3596" w:rsidRDefault="00A64CB8" w:rsidP="00A64CB8">
      <w:pPr>
        <w:pStyle w:val="Listenabsatz"/>
        <w:numPr>
          <w:ilvl w:val="0"/>
          <w:numId w:val="1"/>
        </w:num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Reise zum Mond (</w:t>
      </w:r>
      <w:r w:rsidR="00296092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1902, FR, </w:t>
      </w:r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George </w:t>
      </w:r>
      <w:proofErr w:type="spellStart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14:paraId="4F676E91" w14:textId="0A1F9221" w:rsidR="00CE039C" w:rsidRPr="00CE039C" w:rsidRDefault="00CE039C" w:rsidP="00CE039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eastAsia="de-DE"/>
        </w:rPr>
      </w:pPr>
      <w:r w:rsidRPr="00CE039C"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07:01 Traum</w:t>
      </w:r>
    </w:p>
    <w:p w14:paraId="24EA737F" w14:textId="77777777" w:rsidR="008A43B6" w:rsidRDefault="008A43B6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15D9BA3" w14:textId="77777777" w:rsidR="006E4EC5" w:rsidRPr="008A43B6" w:rsidRDefault="006E4EC5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8A43B6">
        <w:rPr>
          <w:rFonts w:eastAsia="Times New Roman" w:cs="Arial"/>
          <w:color w:val="000000"/>
          <w:szCs w:val="22"/>
          <w:u w:val="single"/>
          <w:lang w:eastAsia="de-DE"/>
        </w:rPr>
        <w:t>Traumfabrik Hollywood</w:t>
      </w:r>
    </w:p>
    <w:p w14:paraId="0F28A784" w14:textId="5D8EC0F6" w:rsidR="000B71DD" w:rsidRDefault="00AC71FC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René </w:t>
      </w:r>
      <w:proofErr w:type="spellStart"/>
      <w:r>
        <w:rPr>
          <w:rFonts w:eastAsia="Times New Roman" w:cs="Arial"/>
          <w:szCs w:val="22"/>
          <w:lang w:eastAsia="de-DE"/>
        </w:rPr>
        <w:t>Fülop</w:t>
      </w:r>
      <w:proofErr w:type="spellEnd"/>
      <w:r>
        <w:rPr>
          <w:rFonts w:eastAsia="Times New Roman" w:cs="Arial"/>
          <w:szCs w:val="22"/>
          <w:lang w:eastAsia="de-DE"/>
        </w:rPr>
        <w:t>-Müller „Phantasiemaschine“ (1931)</w:t>
      </w:r>
    </w:p>
    <w:p w14:paraId="568783C2" w14:textId="77777777" w:rsidR="00C91E58" w:rsidRDefault="00FB7F4D" w:rsidP="00E662A7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 w:rsidRPr="00C91E58">
        <w:rPr>
          <w:rFonts w:eastAsia="Times New Roman" w:cs="Arial"/>
          <w:szCs w:val="22"/>
          <w:lang w:eastAsia="de-DE"/>
        </w:rPr>
        <w:t>Ilja Ehrenburg „Traumfabrik“ (1931)</w:t>
      </w:r>
    </w:p>
    <w:p w14:paraId="77FDD5CB" w14:textId="77777777" w:rsidR="000843E8" w:rsidRDefault="000843E8" w:rsidP="000843E8">
      <w:pPr>
        <w:numPr>
          <w:ilvl w:val="1"/>
          <w:numId w:val="3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Ermöglicht Sichtbarmachung unserer Träume</w:t>
      </w:r>
    </w:p>
    <w:p w14:paraId="75FA771A" w14:textId="77777777" w:rsidR="00C7174B" w:rsidRDefault="00C7174B" w:rsidP="009D3F34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Wechselwirkung zwischen Massenträumen und Filminhalten</w:t>
      </w:r>
    </w:p>
    <w:p w14:paraId="24B80D2B" w14:textId="77777777" w:rsidR="002B6480" w:rsidRDefault="002B6480" w:rsidP="002B6480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50er/frühe 60er Jahre</w:t>
      </w:r>
    </w:p>
    <w:p w14:paraId="43DDF3AD" w14:textId="77777777" w:rsidR="002B6480" w:rsidRDefault="002B6480" w:rsidP="002B6480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Versuch einer Einteilung zwischen Film und neuem Medium Fernsehen</w:t>
      </w:r>
    </w:p>
    <w:p w14:paraId="34DA1182" w14:textId="77777777" w:rsidR="002B6480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lastRenderedPageBreak/>
        <w:t>Kino als Traumfabrik</w:t>
      </w:r>
    </w:p>
    <w:p w14:paraId="2CDE8404" w14:textId="77777777" w:rsidR="002B6480" w:rsidRPr="005F0559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Fernsehen als Fenster zur Welt </w:t>
      </w:r>
      <w:r w:rsidRPr="002B6480">
        <w:rPr>
          <w:rFonts w:eastAsia="Times New Roman" w:cs="Arial"/>
          <w:szCs w:val="22"/>
          <w:lang w:eastAsia="de-DE"/>
        </w:rPr>
        <w:sym w:font="Wingdings" w:char="F0E8"/>
      </w:r>
      <w:r>
        <w:rPr>
          <w:rFonts w:eastAsia="Times New Roman" w:cs="Arial"/>
          <w:szCs w:val="22"/>
          <w:lang w:eastAsia="de-DE"/>
        </w:rPr>
        <w:t xml:space="preserve"> später: Heimkino das Produkte der Traumfabrik zeigt</w:t>
      </w:r>
    </w:p>
    <w:p w14:paraId="6F7B547C" w14:textId="4FCA2083" w:rsidR="005F0559" w:rsidRDefault="005F0559" w:rsidP="005F0559">
      <w:pPr>
        <w:rPr>
          <w:rFonts w:eastAsia="Times New Roman" w:cs="Arial"/>
          <w:szCs w:val="22"/>
          <w:lang w:eastAsia="de-DE"/>
        </w:rPr>
      </w:pPr>
    </w:p>
    <w:p w14:paraId="184E1C8E" w14:textId="52D46ABA" w:rsidR="00DF6C8D" w:rsidRDefault="00DF6C8D" w:rsidP="005F0559">
      <w:pPr>
        <w:rPr>
          <w:rFonts w:eastAsia="Times New Roman" w:cs="Arial"/>
          <w:b/>
          <w:szCs w:val="22"/>
          <w:lang w:eastAsia="de-DE"/>
        </w:rPr>
      </w:pPr>
      <w:proofErr w:type="spellStart"/>
      <w:r>
        <w:rPr>
          <w:rFonts w:eastAsia="Times New Roman" w:cs="Arial"/>
          <w:b/>
          <w:szCs w:val="22"/>
          <w:lang w:eastAsia="de-DE"/>
        </w:rPr>
        <w:t>Mekuwi</w:t>
      </w:r>
      <w:proofErr w:type="spellEnd"/>
      <w:r>
        <w:rPr>
          <w:rFonts w:eastAsia="Times New Roman" w:cs="Arial"/>
          <w:b/>
          <w:szCs w:val="22"/>
          <w:lang w:eastAsia="de-DE"/>
        </w:rPr>
        <w:t>-Exkurs</w:t>
      </w:r>
    </w:p>
    <w:p w14:paraId="0B9C197A" w14:textId="77777777" w:rsidR="009D3F34" w:rsidRPr="00520015" w:rsidRDefault="009D3F34" w:rsidP="009D3F34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520015">
        <w:rPr>
          <w:rFonts w:eastAsia="Times New Roman" w:cs="Arial"/>
          <w:color w:val="000000"/>
          <w:szCs w:val="22"/>
          <w:u w:val="single"/>
          <w:lang w:eastAsia="de-DE"/>
        </w:rPr>
        <w:t>Hans J. Wulff</w:t>
      </w:r>
    </w:p>
    <w:p w14:paraId="16CC0283" w14:textId="58F68207" w:rsidR="000D3CBE" w:rsidRDefault="009D3F34" w:rsidP="000D3CBE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Intentionalität</w:t>
      </w:r>
    </w:p>
    <w:p w14:paraId="03E7373D" w14:textId="583ED9D4" w:rsidR="000D3CBE" w:rsidRDefault="000D3CBE" w:rsidP="000D3CBE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E377C78" w14:textId="549E2AD1" w:rsidR="000D3CBE" w:rsidRPr="000D3CBE" w:rsidRDefault="000D3CBE" w:rsidP="000D3CBE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noProof/>
          <w:color w:val="000000"/>
          <w:szCs w:val="22"/>
          <w:lang w:eastAsia="de-DE"/>
        </w:rPr>
        <w:drawing>
          <wp:inline distT="0" distB="0" distL="0" distR="0" wp14:anchorId="52DD6931" wp14:editId="1AAFA3BD">
            <wp:extent cx="2311400" cy="11985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tionalitä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67"/>
                    <a:stretch/>
                  </pic:blipFill>
                  <pic:spPr bwMode="auto">
                    <a:xfrm>
                      <a:off x="0" y="0"/>
                      <a:ext cx="2325559" cy="120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51B1" w14:textId="77777777" w:rsidR="002879B2" w:rsidRPr="00520015" w:rsidRDefault="009D3F34" w:rsidP="000D3CBE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Prinzip</w:t>
      </w:r>
      <w:r w:rsidR="00E43CD4">
        <w:rPr>
          <w:rFonts w:eastAsia="Times New Roman" w:cs="Arial"/>
          <w:color w:val="000000"/>
          <w:szCs w:val="22"/>
          <w:lang w:eastAsia="de-DE"/>
        </w:rPr>
        <w:t xml:space="preserve"> der Einbettung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Pr="00520015">
        <w:rPr>
          <w:rFonts w:eastAsia="Times New Roman" w:cs="Arial"/>
          <w:color w:val="000000"/>
          <w:szCs w:val="22"/>
          <w:lang w:eastAsia="de-DE"/>
        </w:rPr>
        <w:t>Bei Einbettung des Traums in den filmischen Kontext ist der eingebettete Text abhängig vom einbettenden</w:t>
      </w: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Text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</w:t>
      </w:r>
      <w:r w:rsidRPr="00520015">
        <w:rPr>
          <w:rFonts w:eastAsia="Times New Roman" w:cs="Arial"/>
          <w:color w:val="000000"/>
          <w:szCs w:val="22"/>
          <w:lang w:eastAsia="de-DE"/>
        </w:rPr>
        <w:t>ird durch Umklammerung regiert</w:t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DC50AC" w:rsidRPr="00DC50AC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DC50AC"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2879B2">
        <w:rPr>
          <w:rFonts w:eastAsia="Times New Roman" w:cs="Arial"/>
          <w:color w:val="000000"/>
          <w:szCs w:val="22"/>
          <w:lang w:eastAsia="de-DE"/>
        </w:rPr>
        <w:t>Entstehung einer formal geschlossenen relativ autonomen Einheit</w:t>
      </w:r>
    </w:p>
    <w:p w14:paraId="60303E55" w14:textId="41707DCA" w:rsidR="009D3F34" w:rsidRPr="002879B2" w:rsidRDefault="002879B2" w:rsidP="000D3CBE">
      <w:pPr>
        <w:numPr>
          <w:ilvl w:val="1"/>
          <w:numId w:val="2"/>
        </w:numPr>
        <w:textAlignment w:val="baseline"/>
      </w:pPr>
      <w:r>
        <w:rPr>
          <w:rFonts w:eastAsia="Times New Roman" w:cs="Arial"/>
          <w:color w:val="000000"/>
          <w:szCs w:val="22"/>
          <w:lang w:eastAsia="de-DE"/>
        </w:rPr>
        <w:t xml:space="preserve">Prinzip des Kontrastes </w:t>
      </w:r>
      <w:r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eingebettete Text artikuliert eine Gegenstimme oder einen (semantischen) Kontrapunkt zum Rahmen</w:t>
      </w:r>
      <w:r>
        <w:t xml:space="preserve"> </w:t>
      </w:r>
      <w:r w:rsidR="009D3F34" w:rsidRPr="00520015">
        <w:rPr>
          <w:rFonts w:eastAsia="Times New Roman" w:cs="Arial"/>
          <w:color w:val="000000"/>
          <w:szCs w:val="22"/>
          <w:lang w:eastAsia="de-DE"/>
        </w:rPr>
        <w:sym w:font="Wingdings" w:char="F0E8"/>
      </w:r>
      <w:r w:rsidR="009D3F34" w:rsidRPr="002879B2">
        <w:rPr>
          <w:rFonts w:eastAsia="Times New Roman" w:cs="Arial"/>
          <w:color w:val="000000"/>
          <w:szCs w:val="22"/>
          <w:lang w:eastAsia="de-DE"/>
        </w:rPr>
        <w:t xml:space="preserve"> Filmtraum interpretiert seinen Kontext</w:t>
      </w:r>
    </w:p>
    <w:p w14:paraId="21283BBA" w14:textId="7B8ED7A2" w:rsidR="00DC50AC" w:rsidRDefault="002879B2" w:rsidP="00DC50A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Was träumt der Träumer? Zu welchem Zweck träumt er es?</w:t>
      </w:r>
    </w:p>
    <w:p w14:paraId="28556E60" w14:textId="26D51246" w:rsidR="009D3F34" w:rsidRDefault="00DC50AC" w:rsidP="009D3F34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 </w:t>
      </w:r>
      <w:r w:rsidR="009D3F34">
        <w:rPr>
          <w:rFonts w:eastAsia="Times New Roman" w:cs="Arial"/>
          <w:color w:val="000000"/>
          <w:szCs w:val="22"/>
          <w:lang w:eastAsia="de-DE"/>
        </w:rPr>
        <w:t>„Träume sind motiviert, weil sie aus dem inneren Antrieb der Figuren abgeleitet werden können“</w:t>
      </w:r>
    </w:p>
    <w:p w14:paraId="7078247A" w14:textId="44A7F6E6" w:rsidR="009D3F34" w:rsidRDefault="009D3F34" w:rsidP="009D3F34">
      <w:pPr>
        <w:numPr>
          <w:ilvl w:val="2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„Träume charakterisieren die Figuren, weil sie Rechenschaft über verdeckte Handlungsabsichten ablegen, die aus dem realen Handeln allein vielleicht nicht erkannt werden kann“</w:t>
      </w:r>
    </w:p>
    <w:p w14:paraId="4C1C40B9" w14:textId="7AB7A13B" w:rsidR="009D3F34" w:rsidRDefault="00110C5F" w:rsidP="009D3F3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noProof/>
          <w:color w:val="000000"/>
          <w:szCs w:val="22"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698AD1B8" wp14:editId="37E9A6E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75255" cy="2973070"/>
            <wp:effectExtent l="0" t="0" r="4445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ität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F34">
        <w:rPr>
          <w:rFonts w:eastAsia="Times New Roman" w:cs="Arial"/>
          <w:color w:val="000000"/>
          <w:szCs w:val="22"/>
          <w:lang w:eastAsia="de-DE"/>
        </w:rPr>
        <w:t>Modalitäten</w:t>
      </w:r>
    </w:p>
    <w:p w14:paraId="48A3D25D" w14:textId="4CC0FA57" w:rsidR="00DF6C8D" w:rsidRPr="00035B63" w:rsidRDefault="009D3F34" w:rsidP="00035B63">
      <w:pPr>
        <w:numPr>
          <w:ilvl w:val="1"/>
          <w:numId w:val="2"/>
        </w:numPr>
        <w:textAlignment w:val="baseline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Modalsystem zur inneren Differenzierung der Imaginationen</w:t>
      </w:r>
    </w:p>
    <w:p w14:paraId="22D948DC" w14:textId="27A0D0EA" w:rsidR="008F74AA" w:rsidRDefault="008F74AA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F7B6C16" w14:textId="1CEE705F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0259A0F7" w14:textId="4380DCE7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41A75419" w14:textId="4B522D2E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A9C1F58" w14:textId="426B4072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27942836" w14:textId="79D76E70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8B4C22F" w14:textId="298A7CE3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40E5D4F3" w14:textId="4C2748DD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1A233748" w14:textId="540C7556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CFE3636" w14:textId="77777777" w:rsidR="008426F3" w:rsidRDefault="008426F3" w:rsidP="00110C5F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3FE34F31" w14:textId="7F005B2A" w:rsidR="00110C5F" w:rsidRPr="00110C5F" w:rsidRDefault="00110C5F" w:rsidP="00110C5F">
      <w:pPr>
        <w:pStyle w:val="Listenabsatz"/>
        <w:numPr>
          <w:ilvl w:val="0"/>
          <w:numId w:val="36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Träume lügen nicht!</w:t>
      </w:r>
    </w:p>
    <w:p w14:paraId="4AF0F1E4" w14:textId="77777777" w:rsidR="00035B63" w:rsidRPr="000B71DD" w:rsidRDefault="00035B63" w:rsidP="00035B63">
      <w:pPr>
        <w:textAlignment w:val="baseline"/>
        <w:rPr>
          <w:rFonts w:eastAsia="Times New Roman" w:cs="Arial"/>
          <w:szCs w:val="22"/>
          <w:lang w:eastAsia="de-DE"/>
        </w:rPr>
      </w:pPr>
    </w:p>
    <w:p w14:paraId="6964FA60" w14:textId="3400C8FF" w:rsidR="000B71DD" w:rsidRPr="00E95D47" w:rsidRDefault="00A66D63" w:rsidP="005F0559">
      <w:pPr>
        <w:rPr>
          <w:rFonts w:eastAsia="Times New Roman" w:cs="Arial"/>
          <w:b/>
          <w:color w:val="FF0000"/>
          <w:szCs w:val="22"/>
          <w:lang w:eastAsia="de-DE"/>
        </w:rPr>
      </w:pPr>
      <w:r w:rsidRPr="00A66D63">
        <w:rPr>
          <w:rFonts w:eastAsia="Times New Roman" w:cs="Arial"/>
          <w:b/>
          <w:color w:val="000000"/>
          <w:szCs w:val="22"/>
          <w:lang w:eastAsia="de-DE"/>
        </w:rPr>
        <w:t>Traum im Film</w:t>
      </w:r>
      <w:r w:rsidR="00E95D47">
        <w:rPr>
          <w:rFonts w:eastAsia="Times New Roman" w:cs="Arial"/>
          <w:b/>
          <w:color w:val="000000"/>
          <w:szCs w:val="22"/>
          <w:lang w:eastAsia="de-DE"/>
        </w:rPr>
        <w:t xml:space="preserve"> </w:t>
      </w:r>
      <w:r w:rsidR="00E95D47" w:rsidRPr="00E95D47">
        <w:rPr>
          <w:rFonts w:eastAsia="Times New Roman" w:cs="Arial"/>
          <w:b/>
          <w:color w:val="000000"/>
          <w:szCs w:val="22"/>
          <w:lang w:eastAsia="de-DE"/>
        </w:rPr>
        <w:sym w:font="Wingdings" w:char="F0E8"/>
      </w:r>
      <w:r w:rsidR="00E95D47">
        <w:rPr>
          <w:rFonts w:eastAsia="Times New Roman" w:cs="Arial"/>
          <w:b/>
          <w:color w:val="000000"/>
          <w:szCs w:val="22"/>
          <w:lang w:eastAsia="de-DE"/>
        </w:rPr>
        <w:t xml:space="preserve"> </w:t>
      </w:r>
    </w:p>
    <w:p w14:paraId="61E63347" w14:textId="018DE4E7" w:rsidR="00A87044" w:rsidRDefault="00C4215D" w:rsidP="005F0559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</w:t>
      </w:r>
      <w:r w:rsidR="000B71DD" w:rsidRPr="000B71DD">
        <w:rPr>
          <w:rFonts w:eastAsia="Times New Roman" w:cs="Arial"/>
          <w:color w:val="000000"/>
          <w:szCs w:val="22"/>
          <w:lang w:eastAsia="de-DE"/>
        </w:rPr>
        <w:t xml:space="preserve"> Mittel</w:t>
      </w:r>
    </w:p>
    <w:p w14:paraId="490DED3C" w14:textId="0E4FD1F3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Einstellungsgrößen</w:t>
      </w:r>
    </w:p>
    <w:p w14:paraId="27360091" w14:textId="55B29BEE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Kameraperspektive</w:t>
      </w:r>
    </w:p>
    <w:p w14:paraId="4014E894" w14:textId="019C17C6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Kamerabewegung</w:t>
      </w:r>
    </w:p>
    <w:p w14:paraId="5C48C21F" w14:textId="36B6A154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Kameratechniken</w:t>
      </w:r>
    </w:p>
    <w:p w14:paraId="0F01E7F0" w14:textId="38DBFF3B" w:rsidR="00A87044" w:rsidRDefault="006F36BD" w:rsidP="005F0559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Montagetechniken</w:t>
      </w:r>
    </w:p>
    <w:p w14:paraId="6ADB48A8" w14:textId="77777777" w:rsidR="008F74AA" w:rsidRPr="008F74AA" w:rsidRDefault="008F74AA" w:rsidP="008F74AA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72B8ACC" w14:textId="77777777" w:rsidR="00811216" w:rsidRDefault="00811216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Traum als…</w:t>
      </w:r>
    </w:p>
    <w:p w14:paraId="3C789F2F" w14:textId="77777777" w:rsidR="00811216" w:rsidRDefault="0073005F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narrative Struktur</w:t>
      </w:r>
    </w:p>
    <w:p w14:paraId="246A834F" w14:textId="2A55996A" w:rsidR="00404878" w:rsidRPr="002F134F" w:rsidRDefault="00A87044" w:rsidP="002F134F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 w:rsidRPr="00A87044">
        <w:rPr>
          <w:rFonts w:eastAsia="Times New Roman" w:cs="Arial"/>
          <w:szCs w:val="22"/>
          <w:lang w:eastAsia="de-DE"/>
        </w:rPr>
        <w:t>Filme, die aus einem Traum bestehen</w:t>
      </w:r>
    </w:p>
    <w:p w14:paraId="22118F57" w14:textId="0B4B5112" w:rsidR="00943FCB" w:rsidRPr="00CE039C" w:rsidRDefault="002F134F" w:rsidP="00CE039C">
      <w:pPr>
        <w:pStyle w:val="Listenabsatz"/>
        <w:numPr>
          <w:ilvl w:val="0"/>
          <w:numId w:val="29"/>
        </w:numPr>
        <w:rPr>
          <w:rFonts w:eastAsia="Times New Roman" w:cs="Arial"/>
          <w:color w:val="000000" w:themeColor="text1"/>
          <w:szCs w:val="22"/>
          <w:lang w:eastAsia="de-DE"/>
        </w:rPr>
      </w:pPr>
      <w:r w:rsidRPr="00CE039C">
        <w:rPr>
          <w:rFonts w:eastAsia="Times New Roman" w:cs="Arial"/>
          <w:i/>
          <w:color w:val="000000" w:themeColor="text1"/>
          <w:szCs w:val="22"/>
          <w:lang w:eastAsia="de-DE"/>
        </w:rPr>
        <w:t>Animals – Stadt Land Tier</w:t>
      </w:r>
      <w:r w:rsidR="00CE039C">
        <w:rPr>
          <w:rFonts w:eastAsia="Times New Roman" w:cs="Arial"/>
          <w:color w:val="000000" w:themeColor="text1"/>
          <w:szCs w:val="22"/>
          <w:lang w:eastAsia="de-DE"/>
        </w:rPr>
        <w:t xml:space="preserve"> (2017, D, R: </w:t>
      </w:r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 xml:space="preserve">Greg </w:t>
      </w:r>
      <w:proofErr w:type="spellStart"/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>Zglinski</w:t>
      </w:r>
      <w:proofErr w:type="spellEnd"/>
      <w:r w:rsidR="00CE039C">
        <w:rPr>
          <w:rFonts w:eastAsia="Times New Roman" w:cs="Arial"/>
          <w:color w:val="000000" w:themeColor="text1"/>
          <w:szCs w:val="22"/>
          <w:lang w:eastAsia="de-DE"/>
        </w:rPr>
        <w:t>)</w:t>
      </w:r>
    </w:p>
    <w:p w14:paraId="0BD88A86" w14:textId="77777777" w:rsidR="00811216" w:rsidRDefault="00811216" w:rsidP="005F0559">
      <w:pPr>
        <w:rPr>
          <w:rFonts w:eastAsia="Times New Roman" w:cs="Arial"/>
          <w:szCs w:val="22"/>
          <w:lang w:eastAsia="de-DE"/>
        </w:rPr>
      </w:pPr>
    </w:p>
    <w:p w14:paraId="0D46E810" w14:textId="77777777" w:rsid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Bestandteil eines Dialogs</w:t>
      </w:r>
    </w:p>
    <w:p w14:paraId="744155D2" w14:textId="6371D782" w:rsidR="00A87044" w:rsidRDefault="00A87044" w:rsidP="005F0559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Figuren unterhalten sich über einen Traum</w:t>
      </w:r>
    </w:p>
    <w:p w14:paraId="09865958" w14:textId="2CE983C5" w:rsidR="00E17C27" w:rsidRPr="007957B8" w:rsidRDefault="00CE039C" w:rsidP="007957B8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proofErr w:type="spellStart"/>
      <w:r w:rsidRPr="007957B8">
        <w:rPr>
          <w:rFonts w:eastAsia="Times New Roman" w:cs="Arial"/>
          <w:i/>
          <w:szCs w:val="22"/>
          <w:lang w:eastAsia="de-DE"/>
        </w:rPr>
        <w:t>Manchurian</w:t>
      </w:r>
      <w:proofErr w:type="spellEnd"/>
      <w:r w:rsidRPr="007957B8">
        <w:rPr>
          <w:rFonts w:eastAsia="Times New Roman" w:cs="Arial"/>
          <w:i/>
          <w:szCs w:val="22"/>
          <w:lang w:eastAsia="de-DE"/>
        </w:rPr>
        <w:t xml:space="preserve"> </w:t>
      </w:r>
      <w:proofErr w:type="spellStart"/>
      <w:r w:rsidRPr="007957B8">
        <w:rPr>
          <w:rFonts w:eastAsia="Times New Roman" w:cs="Arial"/>
          <w:i/>
          <w:szCs w:val="22"/>
          <w:lang w:eastAsia="de-DE"/>
        </w:rPr>
        <w:t>Candidate</w:t>
      </w:r>
      <w:proofErr w:type="spellEnd"/>
      <w:r w:rsidR="006F36BD">
        <w:rPr>
          <w:rFonts w:eastAsia="Times New Roman" w:cs="Arial"/>
          <w:szCs w:val="22"/>
          <w:lang w:eastAsia="de-DE"/>
        </w:rPr>
        <w:t xml:space="preserve"> (2004, US, R: Joseph Demme)</w:t>
      </w:r>
    </w:p>
    <w:p w14:paraId="021E48C8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EDAE2E4" w14:textId="77777777" w:rsidR="00A87044" w:rsidRP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 w:rsidRPr="00A87044">
        <w:rPr>
          <w:rFonts w:eastAsia="Times New Roman" w:cs="Arial"/>
          <w:szCs w:val="22"/>
          <w:u w:val="single"/>
          <w:lang w:eastAsia="de-DE"/>
        </w:rPr>
        <w:t>Szene</w:t>
      </w:r>
    </w:p>
    <w:p w14:paraId="0E3F348D" w14:textId="7F7C12A5" w:rsidR="00CD5018" w:rsidRPr="00381C83" w:rsidRDefault="00A87044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r w:rsidRPr="00CD5018">
        <w:rPr>
          <w:rFonts w:eastAsia="Times New Roman" w:cs="Arial"/>
          <w:szCs w:val="22"/>
          <w:lang w:eastAsia="de-DE"/>
        </w:rPr>
        <w:t xml:space="preserve">Träume sind </w:t>
      </w:r>
      <w:r w:rsidR="008C2DF5">
        <w:rPr>
          <w:rFonts w:eastAsia="Times New Roman" w:cs="Arial"/>
          <w:szCs w:val="22"/>
          <w:lang w:eastAsia="de-DE"/>
        </w:rPr>
        <w:t xml:space="preserve">mit </w:t>
      </w:r>
      <w:proofErr w:type="spellStart"/>
      <w:r w:rsidR="008C2DF5">
        <w:rPr>
          <w:rFonts w:eastAsia="Times New Roman" w:cs="Arial"/>
          <w:szCs w:val="22"/>
          <w:lang w:eastAsia="de-DE"/>
        </w:rPr>
        <w:t>fllmischen</w:t>
      </w:r>
      <w:proofErr w:type="spellEnd"/>
      <w:r w:rsidR="008C2DF5">
        <w:rPr>
          <w:rFonts w:eastAsia="Times New Roman" w:cs="Arial"/>
          <w:szCs w:val="22"/>
          <w:lang w:eastAsia="de-DE"/>
        </w:rPr>
        <w:t xml:space="preserve"> Mitteln </w:t>
      </w:r>
      <w:r w:rsidRPr="00CD5018">
        <w:rPr>
          <w:rFonts w:eastAsia="Times New Roman" w:cs="Arial"/>
          <w:szCs w:val="22"/>
          <w:lang w:eastAsia="de-DE"/>
        </w:rPr>
        <w:t>in den narrativen Kontext ein</w:t>
      </w:r>
      <w:r w:rsidR="00E17C27" w:rsidRPr="00CD5018">
        <w:rPr>
          <w:rFonts w:eastAsia="Times New Roman" w:cs="Arial"/>
          <w:szCs w:val="22"/>
          <w:lang w:eastAsia="de-DE"/>
        </w:rPr>
        <w:t xml:space="preserve">gebunden </w:t>
      </w:r>
    </w:p>
    <w:p w14:paraId="55E43DD9" w14:textId="5322FB06" w:rsidR="00381C83" w:rsidRPr="00155840" w:rsidRDefault="00381C83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proofErr w:type="spellStart"/>
      <w:r>
        <w:rPr>
          <w:rFonts w:eastAsia="Times New Roman" w:cs="Arial"/>
          <w:szCs w:val="22"/>
          <w:lang w:eastAsia="de-DE"/>
        </w:rPr>
        <w:t>GoT</w:t>
      </w:r>
      <w:proofErr w:type="spellEnd"/>
      <w:r>
        <w:rPr>
          <w:rFonts w:eastAsia="Times New Roman" w:cs="Arial"/>
          <w:szCs w:val="22"/>
          <w:lang w:eastAsia="de-DE"/>
        </w:rPr>
        <w:t xml:space="preserve"> S01E3: </w:t>
      </w:r>
      <w:proofErr w:type="spellStart"/>
      <w:r>
        <w:rPr>
          <w:rFonts w:eastAsia="Times New Roman" w:cs="Arial"/>
          <w:szCs w:val="22"/>
          <w:lang w:eastAsia="de-DE"/>
        </w:rPr>
        <w:t>Bran’s</w:t>
      </w:r>
      <w:proofErr w:type="spellEnd"/>
      <w:r>
        <w:rPr>
          <w:rFonts w:eastAsia="Times New Roman" w:cs="Arial"/>
          <w:szCs w:val="22"/>
          <w:lang w:eastAsia="de-DE"/>
        </w:rPr>
        <w:t xml:space="preserve"> Traum</w:t>
      </w:r>
    </w:p>
    <w:p w14:paraId="63BB9CC7" w14:textId="368F7E88" w:rsidR="00520015" w:rsidRDefault="00520015" w:rsidP="005F0559">
      <w:pPr>
        <w:pStyle w:val="StandardWeb"/>
        <w:numPr>
          <w:ilvl w:val="1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Bezug zu Wulff: Filmtraum kann nicht für sich allein existieren, sondern wird durch seinen Kontext interpretiert</w:t>
      </w:r>
    </w:p>
    <w:p w14:paraId="1E2CA59F" w14:textId="77777777" w:rsidR="00FD4635" w:rsidRDefault="00FD4635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lastRenderedPageBreak/>
        <w:t>Arten von Träumen im Film</w:t>
      </w:r>
    </w:p>
    <w:p w14:paraId="31DA7744" w14:textId="43EE039C" w:rsidR="00FD4635" w:rsidRDefault="00B062E8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Spellbound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251E2F84" w14:textId="2839E6B2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</w:t>
      </w:r>
      <w:r w:rsidR="000C6220">
        <w:rPr>
          <w:rFonts w:eastAsia="Times New Roman" w:cs="Arial"/>
          <w:szCs w:val="22"/>
          <w:lang w:eastAsia="de-DE"/>
        </w:rPr>
        <w:t>räume</w:t>
      </w:r>
      <w:r w:rsidR="008C44F5">
        <w:rPr>
          <w:rFonts w:eastAsia="Times New Roman" w:cs="Arial"/>
          <w:szCs w:val="22"/>
          <w:lang w:eastAsia="de-DE"/>
        </w:rPr>
        <w:t xml:space="preserve"> (Zauberer von Oz)</w:t>
      </w:r>
    </w:p>
    <w:p w14:paraId="12119D31" w14:textId="26A9BA8B" w:rsidR="00897DC1" w:rsidRPr="00897DC1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</w:t>
      </w:r>
      <w:r w:rsidR="00897DC1">
        <w:rPr>
          <w:rFonts w:eastAsia="Times New Roman" w:cs="Arial"/>
          <w:szCs w:val="22"/>
          <w:lang w:eastAsia="de-DE"/>
        </w:rPr>
        <w:t xml:space="preserve"> im Traum </w:t>
      </w:r>
      <w:r w:rsidR="008C44F5">
        <w:rPr>
          <w:rFonts w:eastAsia="Times New Roman" w:cs="Arial"/>
          <w:szCs w:val="22"/>
          <w:lang w:eastAsia="de-DE"/>
        </w:rPr>
        <w:t>(</w:t>
      </w:r>
      <w:proofErr w:type="spellStart"/>
      <w:r w:rsidR="008C44F5">
        <w:rPr>
          <w:rFonts w:eastAsia="Times New Roman" w:cs="Arial"/>
          <w:szCs w:val="22"/>
          <w:lang w:eastAsia="de-DE"/>
        </w:rPr>
        <w:t>Manchurian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 </w:t>
      </w:r>
      <w:proofErr w:type="spellStart"/>
      <w:r w:rsidR="008C44F5">
        <w:rPr>
          <w:rFonts w:eastAsia="Times New Roman" w:cs="Arial"/>
          <w:szCs w:val="22"/>
          <w:lang w:eastAsia="de-DE"/>
        </w:rPr>
        <w:t>Candidate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48C82A28" w14:textId="3430668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Eintritt </w:t>
      </w:r>
      <w:r w:rsidR="00897DC1">
        <w:rPr>
          <w:rFonts w:eastAsia="Times New Roman" w:cs="Arial"/>
          <w:szCs w:val="22"/>
          <w:lang w:eastAsia="de-DE"/>
        </w:rPr>
        <w:t>in den Traum Anderer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Inception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, The </w:t>
      </w:r>
      <w:proofErr w:type="spellStart"/>
      <w:r w:rsidR="008C44F5">
        <w:rPr>
          <w:rFonts w:eastAsia="Times New Roman" w:cs="Arial"/>
          <w:szCs w:val="22"/>
          <w:lang w:eastAsia="de-DE"/>
        </w:rPr>
        <w:t>Cell</w:t>
      </w:r>
      <w:proofErr w:type="spellEnd"/>
      <w:r w:rsidR="008C44F5">
        <w:rPr>
          <w:rFonts w:eastAsia="Times New Roman" w:cs="Arial"/>
          <w:szCs w:val="22"/>
          <w:lang w:eastAsia="de-DE"/>
        </w:rPr>
        <w:t>)</w:t>
      </w:r>
    </w:p>
    <w:p w14:paraId="7E2EABB1" w14:textId="37C19A93" w:rsidR="000F454D" w:rsidRDefault="000F454D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Traum als Vorsehung</w:t>
      </w:r>
      <w:r w:rsidR="008C44F5">
        <w:rPr>
          <w:rFonts w:eastAsia="Times New Roman" w:cs="Arial"/>
          <w:szCs w:val="22"/>
          <w:lang w:eastAsia="de-DE"/>
        </w:rPr>
        <w:t xml:space="preserve"> (</w:t>
      </w:r>
      <w:proofErr w:type="spellStart"/>
      <w:r w:rsidR="008C44F5">
        <w:rPr>
          <w:rFonts w:eastAsia="Times New Roman" w:cs="Arial"/>
          <w:szCs w:val="22"/>
          <w:lang w:eastAsia="de-DE"/>
        </w:rPr>
        <w:t>Twin</w:t>
      </w:r>
      <w:proofErr w:type="spellEnd"/>
      <w:r w:rsidR="008C44F5">
        <w:rPr>
          <w:rFonts w:eastAsia="Times New Roman" w:cs="Arial"/>
          <w:szCs w:val="22"/>
          <w:lang w:eastAsia="de-DE"/>
        </w:rPr>
        <w:t xml:space="preserve"> Peaks)</w:t>
      </w:r>
    </w:p>
    <w:p w14:paraId="39735752" w14:textId="3FDA07E8" w:rsidR="00677924" w:rsidRDefault="00677924" w:rsidP="005F0559">
      <w:pPr>
        <w:rPr>
          <w:rFonts w:cs="Arial"/>
          <w:color w:val="000000" w:themeColor="text1"/>
          <w:szCs w:val="22"/>
        </w:rPr>
      </w:pPr>
    </w:p>
    <w:p w14:paraId="4775AE4B" w14:textId="77777777" w:rsidR="000C6220" w:rsidRDefault="000C6220" w:rsidP="005F0559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Quellen</w:t>
      </w:r>
    </w:p>
    <w:p w14:paraId="24CC22BB" w14:textId="77777777" w:rsidR="00E17C27" w:rsidRPr="000C6220" w:rsidRDefault="00E17C27" w:rsidP="005F0559">
      <w:pPr>
        <w:rPr>
          <w:rFonts w:cs="Arial"/>
          <w:color w:val="000000" w:themeColor="text1"/>
          <w:szCs w:val="22"/>
        </w:rPr>
      </w:pPr>
    </w:p>
    <w:sectPr w:rsidR="00E17C27" w:rsidRPr="000C6220" w:rsidSect="00645E4F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nise Kujnisch" w:date="2018-06-13T20:19:00Z" w:initials="DK">
    <w:p w14:paraId="248802DB" w14:textId="05E95673" w:rsidR="00B6401E" w:rsidRDefault="00B6401E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prezi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802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802DB" w16cid:durableId="1ECBFA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E79EA" w14:textId="77777777" w:rsidR="00A5378C" w:rsidRDefault="00A5378C" w:rsidP="000B71DD">
      <w:pPr>
        <w:spacing w:line="240" w:lineRule="auto"/>
      </w:pPr>
      <w:r>
        <w:separator/>
      </w:r>
    </w:p>
  </w:endnote>
  <w:endnote w:type="continuationSeparator" w:id="0">
    <w:p w14:paraId="69D6099C" w14:textId="77777777" w:rsidR="00A5378C" w:rsidRDefault="00A5378C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4F660" w14:textId="77777777" w:rsidR="00A5378C" w:rsidRDefault="00A5378C" w:rsidP="000B71DD">
      <w:pPr>
        <w:spacing w:line="240" w:lineRule="auto"/>
      </w:pPr>
      <w:r>
        <w:separator/>
      </w:r>
    </w:p>
  </w:footnote>
  <w:footnote w:type="continuationSeparator" w:id="0">
    <w:p w14:paraId="1C875881" w14:textId="77777777" w:rsidR="00A5378C" w:rsidRDefault="00A5378C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75E8" w14:textId="77777777"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42F2"/>
    <w:multiLevelType w:val="hybridMultilevel"/>
    <w:tmpl w:val="0B10C8E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5ACC"/>
    <w:multiLevelType w:val="hybridMultilevel"/>
    <w:tmpl w:val="FBE07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555BF"/>
    <w:multiLevelType w:val="hybridMultilevel"/>
    <w:tmpl w:val="7AACB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D43AD"/>
    <w:multiLevelType w:val="hybridMultilevel"/>
    <w:tmpl w:val="FD3C9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52FC6"/>
    <w:multiLevelType w:val="hybridMultilevel"/>
    <w:tmpl w:val="DEB2E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03D5A"/>
    <w:multiLevelType w:val="hybridMultilevel"/>
    <w:tmpl w:val="CE286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7220DA"/>
    <w:multiLevelType w:val="hybridMultilevel"/>
    <w:tmpl w:val="0064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0"/>
  </w:num>
  <w:num w:numId="4">
    <w:abstractNumId w:val="30"/>
  </w:num>
  <w:num w:numId="5">
    <w:abstractNumId w:val="16"/>
  </w:num>
  <w:num w:numId="6">
    <w:abstractNumId w:val="18"/>
  </w:num>
  <w:num w:numId="7">
    <w:abstractNumId w:val="20"/>
  </w:num>
  <w:num w:numId="8">
    <w:abstractNumId w:val="13"/>
  </w:num>
  <w:num w:numId="9">
    <w:abstractNumId w:val="33"/>
  </w:num>
  <w:num w:numId="10">
    <w:abstractNumId w:val="19"/>
  </w:num>
  <w:num w:numId="11">
    <w:abstractNumId w:val="23"/>
  </w:num>
  <w:num w:numId="12">
    <w:abstractNumId w:val="28"/>
  </w:num>
  <w:num w:numId="13">
    <w:abstractNumId w:val="21"/>
  </w:num>
  <w:num w:numId="14">
    <w:abstractNumId w:val="4"/>
  </w:num>
  <w:num w:numId="15">
    <w:abstractNumId w:val="24"/>
  </w:num>
  <w:num w:numId="16">
    <w:abstractNumId w:val="3"/>
  </w:num>
  <w:num w:numId="17">
    <w:abstractNumId w:val="8"/>
  </w:num>
  <w:num w:numId="18">
    <w:abstractNumId w:val="25"/>
  </w:num>
  <w:num w:numId="19">
    <w:abstractNumId w:val="11"/>
  </w:num>
  <w:num w:numId="20">
    <w:abstractNumId w:val="35"/>
  </w:num>
  <w:num w:numId="21">
    <w:abstractNumId w:val="29"/>
  </w:num>
  <w:num w:numId="22">
    <w:abstractNumId w:val="12"/>
  </w:num>
  <w:num w:numId="23">
    <w:abstractNumId w:val="5"/>
  </w:num>
  <w:num w:numId="24">
    <w:abstractNumId w:val="7"/>
  </w:num>
  <w:num w:numId="25">
    <w:abstractNumId w:val="31"/>
  </w:num>
  <w:num w:numId="26">
    <w:abstractNumId w:val="15"/>
  </w:num>
  <w:num w:numId="27">
    <w:abstractNumId w:val="10"/>
  </w:num>
  <w:num w:numId="28">
    <w:abstractNumId w:val="2"/>
  </w:num>
  <w:num w:numId="29">
    <w:abstractNumId w:val="14"/>
  </w:num>
  <w:num w:numId="30">
    <w:abstractNumId w:val="32"/>
  </w:num>
  <w:num w:numId="31">
    <w:abstractNumId w:val="22"/>
  </w:num>
  <w:num w:numId="32">
    <w:abstractNumId w:val="17"/>
  </w:num>
  <w:num w:numId="33">
    <w:abstractNumId w:val="26"/>
  </w:num>
  <w:num w:numId="34">
    <w:abstractNumId w:val="27"/>
  </w:num>
  <w:num w:numId="35">
    <w:abstractNumId w:val="1"/>
  </w:num>
  <w:num w:numId="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ise Kujnisch">
    <w15:presenceInfo w15:providerId="Windows Live" w15:userId="6c392e4d-2bb7-4a6f-94d7-38908299f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35B63"/>
    <w:rsid w:val="00065661"/>
    <w:rsid w:val="000707D7"/>
    <w:rsid w:val="00073ED1"/>
    <w:rsid w:val="000843E8"/>
    <w:rsid w:val="000A6038"/>
    <w:rsid w:val="000B503A"/>
    <w:rsid w:val="000B5600"/>
    <w:rsid w:val="000B71DD"/>
    <w:rsid w:val="000C6220"/>
    <w:rsid w:val="000C7E92"/>
    <w:rsid w:val="000D3CBE"/>
    <w:rsid w:val="000F454D"/>
    <w:rsid w:val="000F7DAB"/>
    <w:rsid w:val="00110C5F"/>
    <w:rsid w:val="00140913"/>
    <w:rsid w:val="00155840"/>
    <w:rsid w:val="001C3B4B"/>
    <w:rsid w:val="001E61F7"/>
    <w:rsid w:val="00207AC8"/>
    <w:rsid w:val="00232AB3"/>
    <w:rsid w:val="00241A10"/>
    <w:rsid w:val="002507F9"/>
    <w:rsid w:val="00270390"/>
    <w:rsid w:val="002879B2"/>
    <w:rsid w:val="00296092"/>
    <w:rsid w:val="00297900"/>
    <w:rsid w:val="002B6480"/>
    <w:rsid w:val="002D63F5"/>
    <w:rsid w:val="002F134F"/>
    <w:rsid w:val="00322460"/>
    <w:rsid w:val="00381C83"/>
    <w:rsid w:val="00393898"/>
    <w:rsid w:val="003A46A1"/>
    <w:rsid w:val="003A75E9"/>
    <w:rsid w:val="003C374B"/>
    <w:rsid w:val="003F37B8"/>
    <w:rsid w:val="0040076F"/>
    <w:rsid w:val="00404878"/>
    <w:rsid w:val="00410DCB"/>
    <w:rsid w:val="004206EA"/>
    <w:rsid w:val="00426E95"/>
    <w:rsid w:val="004423B0"/>
    <w:rsid w:val="00444C65"/>
    <w:rsid w:val="004731B0"/>
    <w:rsid w:val="004C2099"/>
    <w:rsid w:val="004D3729"/>
    <w:rsid w:val="004F6C6B"/>
    <w:rsid w:val="00505B0E"/>
    <w:rsid w:val="0051450C"/>
    <w:rsid w:val="00520015"/>
    <w:rsid w:val="0058350A"/>
    <w:rsid w:val="005F0559"/>
    <w:rsid w:val="005F3BD2"/>
    <w:rsid w:val="00607961"/>
    <w:rsid w:val="00611E75"/>
    <w:rsid w:val="00645E4F"/>
    <w:rsid w:val="006610EA"/>
    <w:rsid w:val="006664FC"/>
    <w:rsid w:val="006741C6"/>
    <w:rsid w:val="00677924"/>
    <w:rsid w:val="00686584"/>
    <w:rsid w:val="006C60E3"/>
    <w:rsid w:val="006D4DA0"/>
    <w:rsid w:val="006E2FD7"/>
    <w:rsid w:val="006E4EC5"/>
    <w:rsid w:val="006F36BD"/>
    <w:rsid w:val="00711CE1"/>
    <w:rsid w:val="00716724"/>
    <w:rsid w:val="0073005F"/>
    <w:rsid w:val="007514D3"/>
    <w:rsid w:val="007603A0"/>
    <w:rsid w:val="00785233"/>
    <w:rsid w:val="007957B8"/>
    <w:rsid w:val="0079626B"/>
    <w:rsid w:val="007A2539"/>
    <w:rsid w:val="007C4A1B"/>
    <w:rsid w:val="007D43F8"/>
    <w:rsid w:val="007E0AC1"/>
    <w:rsid w:val="008037E5"/>
    <w:rsid w:val="00811216"/>
    <w:rsid w:val="008342FA"/>
    <w:rsid w:val="008368DC"/>
    <w:rsid w:val="008373C2"/>
    <w:rsid w:val="008426F3"/>
    <w:rsid w:val="00895726"/>
    <w:rsid w:val="00897DC1"/>
    <w:rsid w:val="008A43B6"/>
    <w:rsid w:val="008B0A64"/>
    <w:rsid w:val="008C2DF5"/>
    <w:rsid w:val="008C44F5"/>
    <w:rsid w:val="008C6BDE"/>
    <w:rsid w:val="008D3D17"/>
    <w:rsid w:val="008F594B"/>
    <w:rsid w:val="008F74AA"/>
    <w:rsid w:val="008F7CA3"/>
    <w:rsid w:val="00933269"/>
    <w:rsid w:val="00943FCB"/>
    <w:rsid w:val="009738DD"/>
    <w:rsid w:val="00982961"/>
    <w:rsid w:val="009D3F34"/>
    <w:rsid w:val="009E1EAF"/>
    <w:rsid w:val="009F2250"/>
    <w:rsid w:val="009F3157"/>
    <w:rsid w:val="00A035C0"/>
    <w:rsid w:val="00A14130"/>
    <w:rsid w:val="00A2243D"/>
    <w:rsid w:val="00A40F0A"/>
    <w:rsid w:val="00A5378C"/>
    <w:rsid w:val="00A64CB8"/>
    <w:rsid w:val="00A66D63"/>
    <w:rsid w:val="00A87044"/>
    <w:rsid w:val="00AC71FC"/>
    <w:rsid w:val="00AD5FFD"/>
    <w:rsid w:val="00AE2E4C"/>
    <w:rsid w:val="00B062E8"/>
    <w:rsid w:val="00B24953"/>
    <w:rsid w:val="00B43A38"/>
    <w:rsid w:val="00B6401E"/>
    <w:rsid w:val="00B67D04"/>
    <w:rsid w:val="00BA018E"/>
    <w:rsid w:val="00BB535C"/>
    <w:rsid w:val="00BB7294"/>
    <w:rsid w:val="00C01FBB"/>
    <w:rsid w:val="00C4215D"/>
    <w:rsid w:val="00C44219"/>
    <w:rsid w:val="00C51BFA"/>
    <w:rsid w:val="00C54891"/>
    <w:rsid w:val="00C7174B"/>
    <w:rsid w:val="00C91E58"/>
    <w:rsid w:val="00CA419C"/>
    <w:rsid w:val="00CB0ADF"/>
    <w:rsid w:val="00CC3596"/>
    <w:rsid w:val="00CC4440"/>
    <w:rsid w:val="00CD5018"/>
    <w:rsid w:val="00CE039C"/>
    <w:rsid w:val="00CE3597"/>
    <w:rsid w:val="00D61AE6"/>
    <w:rsid w:val="00D80A60"/>
    <w:rsid w:val="00DA1A6D"/>
    <w:rsid w:val="00DB4094"/>
    <w:rsid w:val="00DC50AC"/>
    <w:rsid w:val="00DD29FC"/>
    <w:rsid w:val="00DD524E"/>
    <w:rsid w:val="00DF6C8D"/>
    <w:rsid w:val="00E04AFA"/>
    <w:rsid w:val="00E17C27"/>
    <w:rsid w:val="00E300E8"/>
    <w:rsid w:val="00E43CD4"/>
    <w:rsid w:val="00E46715"/>
    <w:rsid w:val="00E5462D"/>
    <w:rsid w:val="00E56DF3"/>
    <w:rsid w:val="00E646AF"/>
    <w:rsid w:val="00E66837"/>
    <w:rsid w:val="00E90097"/>
    <w:rsid w:val="00E95D47"/>
    <w:rsid w:val="00E962BE"/>
    <w:rsid w:val="00F12B00"/>
    <w:rsid w:val="00F20E41"/>
    <w:rsid w:val="00F554DB"/>
    <w:rsid w:val="00F55506"/>
    <w:rsid w:val="00F67041"/>
    <w:rsid w:val="00F677BD"/>
    <w:rsid w:val="00F82E01"/>
    <w:rsid w:val="00FA2945"/>
    <w:rsid w:val="00FB57BC"/>
    <w:rsid w:val="00FB7F4D"/>
    <w:rsid w:val="00FD4635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167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7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7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73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7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73C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3C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de.wikipedia.org/wiki/Psychoanalytische_Filmtheorie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58</cp:revision>
  <dcterms:created xsi:type="dcterms:W3CDTF">2018-04-22T20:15:00Z</dcterms:created>
  <dcterms:modified xsi:type="dcterms:W3CDTF">2018-06-13T20:48:00Z</dcterms:modified>
</cp:coreProperties>
</file>