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ourier New" w:hAnsi="Courier New"/>
          <w:sz w:val="20"/>
        </w:rPr>
        <w:t>Sanjay Kumar, phone 555-2106, email sanjay.kumar@email.com. I worked at GenAI Labs from 2023 to 2026 as a Generative AI Engineer where I developed applications using large language models, retrieval augmented generation, embeddings, and vector databases. I used Python, FastAPI, Azure OpenAI, LangChain, LlamaIndex, PostgreSQL, Docker, and Azure services. I built a document question-answering assistant that loaded PDF and Word documents, created embeddings, stored vectors, retrieved relevant content, and generated grounded responses. I also implemented prompt templates, conversation memory, metadata filtering, response evaluation, and guardrails. Before that, I worked at CloudApps from 2021 to 2023 as a Python Developer developing REST APIs and cloud automation solutions. I completed a B.Tech in Computer Science in 2021. I am interested in building reliable enterprise GenAI applications and integrating LLMs with real business workflows. I am looking for a Generative AI Engineer role where I can work on RAG, LLM applications, and AI automation.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