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A34E" w14:textId="452E8CAB" w:rsidR="00B824C0" w:rsidRPr="00B824C0" w:rsidRDefault="00B824C0" w:rsidP="00B824C0">
      <w:r w:rsidRPr="00B824C0">
        <w:t xml:space="preserve">Robert Chen </w:t>
      </w:r>
    </w:p>
    <w:p w14:paraId="019DCC58" w14:textId="77777777" w:rsidR="00B824C0" w:rsidRPr="00B824C0" w:rsidRDefault="00B824C0" w:rsidP="00B824C0"/>
    <w:p w14:paraId="1DB4F9C1" w14:textId="77777777" w:rsidR="00B824C0" w:rsidRPr="00B824C0" w:rsidRDefault="00B824C0" w:rsidP="00B824C0">
      <w:r w:rsidRPr="00B824C0">
        <w:t xml:space="preserve">Finance &amp; Regulatory Compliance Project </w:t>
      </w:r>
      <w:proofErr w:type="spellStart"/>
      <w:r w:rsidRPr="00B824C0">
        <w:t>ManagerEmail</w:t>
      </w:r>
      <w:proofErr w:type="spellEnd"/>
      <w:r w:rsidRPr="00B824C0">
        <w:t xml:space="preserve">: robert.chen@email.com | Phone: (555) 012-3456 | Location: New York, NY </w:t>
      </w:r>
    </w:p>
    <w:p w14:paraId="42DE13EA" w14:textId="77777777" w:rsidR="00B824C0" w:rsidRPr="00B824C0" w:rsidRDefault="00B824C0" w:rsidP="00B824C0"/>
    <w:p w14:paraId="5CAEE331" w14:textId="77777777" w:rsidR="00B824C0" w:rsidRPr="00B824C0" w:rsidRDefault="00B824C0" w:rsidP="00B824C0">
      <w:r w:rsidRPr="00B824C0">
        <w:t xml:space="preserve">Detail-oriented Financial Project Manager with 8 years of experience leading regulatory compliance, anti-money laundering (AML), and risk management initiatives within investment banking environments. I excel at navigating complex global financial regulations (such as Dodd-Frank, SOX, and GDPR) and translating legal requirements into technical and operational project roadmaps. At Sterling Chase Bank, I led a compliance remediation project involving 40 internal auditors, developers, and legal consultants, successfully avoiding potential regulatory fines by meeting a strict federal deadline. I graduated with a BS in Finance and Accounting from Boston College and hold a PMP certification. I am deeply familiar with SQL for data validation, MS Project for timeline tracking, and risk assessment matrices. I bring a meticulous approach to governance, milestone verification, and executive board reporting.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0919B6"/>
    <w:rsid w:val="0027239B"/>
    <w:rsid w:val="00276612"/>
    <w:rsid w:val="00282E39"/>
    <w:rsid w:val="00696371"/>
    <w:rsid w:val="007C774C"/>
    <w:rsid w:val="00860315"/>
    <w:rsid w:val="00B824C0"/>
    <w:rsid w:val="00BD2AF1"/>
    <w:rsid w:val="00C9567D"/>
    <w:rsid w:val="00DA45CC"/>
    <w:rsid w:val="00E82695"/>
    <w:rsid w:val="00EA75FF"/>
    <w:rsid w:val="00F249E1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11</cp:revision>
  <dcterms:created xsi:type="dcterms:W3CDTF">2026-09-03T04:33:00Z</dcterms:created>
  <dcterms:modified xsi:type="dcterms:W3CDTF">2026-09-03T04:39:00Z</dcterms:modified>
</cp:coreProperties>
</file>