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charts/chart5.xml" ContentType="application/vnd.openxmlformats-officedocument.drawingml.chart+xml"/>
  <Override PartName="/word/charts/chart6.xml" ContentType="application/vnd.openxmlformats-officedocument.drawingml.chart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76" w:before="0" w:after="0"/>
        <w:jc w:val="center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kern w:val="0"/>
          <w:sz w:val="32"/>
          <w:szCs w:val="32"/>
          <w:lang w:eastAsia="ru-RU"/>
          <w14:ligatures w14:val="none"/>
        </w:rPr>
        <w:t>Министерство образования и науки Российской Федерации</w:t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eastAsia="Times New Roman" w:cs="Times New Roman"/>
          <w:kern w:val="0"/>
          <w:sz w:val="32"/>
          <w:szCs w:val="32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32"/>
          <w:szCs w:val="32"/>
          <w:lang w:eastAsia="ru-RU"/>
          <w14:ligatures w14:val="none"/>
        </w:rPr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kern w:val="0"/>
          <w:sz w:val="32"/>
          <w:szCs w:val="32"/>
          <w:lang w:eastAsia="ru-RU"/>
          <w14:ligatures w14:val="none"/>
        </w:rPr>
        <w:t>Новосибирский национальный исследовательский государственный университет</w:t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eastAsia="Arial" w:cs="Times New Roman"/>
          <w:kern w:val="0"/>
          <w:sz w:val="32"/>
          <w:szCs w:val="32"/>
          <w:lang w:eastAsia="ru-RU"/>
          <w14:ligatures w14:val="none"/>
        </w:rPr>
      </w:pPr>
      <w:r>
        <w:rPr>
          <w:rFonts w:eastAsia="Arial" w:cs="Times New Roman" w:ascii="Times New Roman" w:hAnsi="Times New Roman"/>
          <w:kern w:val="0"/>
          <w:sz w:val="32"/>
          <w:szCs w:val="32"/>
          <w:lang w:eastAsia="ru-RU"/>
          <w14:ligatures w14:val="none"/>
        </w:rPr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eastAsia="Times New Roman" w:cs="Times New Roman"/>
          <w:kern w:val="0"/>
          <w:sz w:val="32"/>
          <w:szCs w:val="32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32"/>
          <w:szCs w:val="32"/>
          <w:lang w:eastAsia="ru-RU"/>
          <w14:ligatures w14:val="none"/>
        </w:rPr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eastAsia="Times New Roman" w:cs="Times New Roman"/>
          <w:kern w:val="0"/>
          <w:sz w:val="32"/>
          <w:szCs w:val="32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32"/>
          <w:szCs w:val="32"/>
          <w:lang w:eastAsia="ru-RU"/>
          <w14:ligatures w14:val="none"/>
        </w:rPr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eastAsia="Times New Roman" w:cs="Times New Roman"/>
          <w:kern w:val="0"/>
          <w:sz w:val="32"/>
          <w:szCs w:val="32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32"/>
          <w:szCs w:val="32"/>
          <w:lang w:eastAsia="ru-RU"/>
          <w14:ligatures w14:val="none"/>
        </w:rPr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eastAsia="Times New Roman" w:cs="Times New Roman"/>
          <w:kern w:val="0"/>
          <w:sz w:val="32"/>
          <w:szCs w:val="32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32"/>
          <w:szCs w:val="32"/>
          <w:lang w:eastAsia="ru-RU"/>
          <w14:ligatures w14:val="none"/>
        </w:rPr>
      </w:r>
    </w:p>
    <w:p>
      <w:pPr>
        <w:pStyle w:val="Normal"/>
        <w:spacing w:lineRule="auto" w:line="276" w:before="0" w:after="0"/>
        <w:rPr>
          <w:rFonts w:ascii="Times New Roman" w:hAnsi="Times New Roman" w:eastAsia="Times New Roman" w:cs="Times New Roman"/>
          <w:kern w:val="0"/>
          <w:sz w:val="32"/>
          <w:szCs w:val="32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32"/>
          <w:szCs w:val="32"/>
          <w:lang w:eastAsia="ru-RU"/>
          <w14:ligatures w14:val="none"/>
        </w:rPr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eastAsia="Times New Roman" w:cs="Times New Roman"/>
          <w:kern w:val="0"/>
          <w:sz w:val="32"/>
          <w:szCs w:val="32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32"/>
          <w:szCs w:val="32"/>
          <w:lang w:eastAsia="ru-RU"/>
          <w14:ligatures w14:val="none"/>
        </w:rPr>
      </w:r>
    </w:p>
    <w:p>
      <w:pPr>
        <w:pStyle w:val="Normal"/>
        <w:spacing w:lineRule="auto" w:line="252"/>
        <w:jc w:val="center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sz w:val="36"/>
          <w:szCs w:val="36"/>
          <w:lang w:eastAsia="ru-RU"/>
        </w:rPr>
        <w:t>Основы параллельного программирования</w:t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eastAsia="Times New Roman" w:cs="Times New Roman"/>
          <w:kern w:val="0"/>
          <w:sz w:val="32"/>
          <w:szCs w:val="32"/>
          <w:shd w:fill="FFF2CC" w:val="clear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32"/>
          <w:szCs w:val="32"/>
          <w:shd w:fill="FFF2CC" w:val="clear"/>
          <w:lang w:eastAsia="ru-RU"/>
          <w14:ligatures w14:val="none"/>
        </w:rPr>
      </w:r>
    </w:p>
    <w:p>
      <w:pPr>
        <w:pStyle w:val="Normal"/>
        <w:spacing w:lineRule="auto" w:line="252"/>
        <w:jc w:val="center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kern w:val="0"/>
          <w:sz w:val="36"/>
          <w:szCs w:val="36"/>
          <w:lang w:eastAsia="ru-RU"/>
          <w14:ligatures w14:val="none"/>
        </w:rPr>
        <w:t>Отчет по лабораторной работе № 3</w:t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eastAsia="Times New Roman" w:cs="Times New Roman"/>
          <w:kern w:val="0"/>
          <w:sz w:val="32"/>
          <w:szCs w:val="32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32"/>
          <w:szCs w:val="32"/>
          <w:lang w:eastAsia="ru-RU"/>
          <w14:ligatures w14:val="none"/>
        </w:rPr>
      </w:r>
    </w:p>
    <w:p>
      <w:pPr>
        <w:pStyle w:val="Normal"/>
        <w:spacing w:lineRule="auto" w:line="252"/>
        <w:jc w:val="center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sz w:val="32"/>
          <w:szCs w:val="32"/>
          <w:lang w:eastAsia="ru-RU"/>
        </w:rPr>
        <w:t>«Умножение матрицы на матрицу в MPI 2D решетка»</w:t>
      </w:r>
    </w:p>
    <w:p>
      <w:pPr>
        <w:pStyle w:val="Normal"/>
        <w:spacing w:lineRule="auto" w:line="276" w:before="0" w:after="0"/>
        <w:rPr>
          <w:rFonts w:ascii="Times New Roman" w:hAnsi="Times New Roman" w:eastAsia="Times New Roman" w:cs="Times New Roman"/>
          <w:kern w:val="0"/>
          <w:sz w:val="32"/>
          <w:szCs w:val="32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32"/>
          <w:szCs w:val="32"/>
          <w:lang w:eastAsia="ru-RU"/>
          <w14:ligatures w14:val="none"/>
        </w:rPr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eastAsia="Times New Roman" w:cs="Times New Roman"/>
          <w:kern w:val="0"/>
          <w:sz w:val="32"/>
          <w:szCs w:val="32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32"/>
          <w:szCs w:val="32"/>
          <w:lang w:eastAsia="ru-RU"/>
          <w14:ligatures w14:val="none"/>
        </w:rPr>
      </w:r>
    </w:p>
    <w:p>
      <w:pPr>
        <w:pStyle w:val="Normal"/>
        <w:spacing w:lineRule="auto" w:line="252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252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252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252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252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252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252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kern w:val="0"/>
          <w:sz w:val="32"/>
          <w:szCs w:val="32"/>
          <w:lang w:eastAsia="ru-RU"/>
          <w14:ligatures w14:val="none"/>
        </w:rPr>
        <w:t>Студент: Кузин Данил Сергеевич</w:t>
      </w:r>
    </w:p>
    <w:p>
      <w:pPr>
        <w:pStyle w:val="Normal"/>
        <w:spacing w:lineRule="auto" w:line="252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kern w:val="0"/>
          <w:sz w:val="32"/>
          <w:szCs w:val="32"/>
          <w:lang w:eastAsia="ru-RU"/>
          <w14:ligatures w14:val="none"/>
        </w:rPr>
        <w:t>Преподаватель: Кудинов А.Ю.</w:t>
      </w:r>
    </w:p>
    <w:p>
      <w:pPr>
        <w:pStyle w:val="Normal"/>
        <w:spacing w:lineRule="auto" w:line="276" w:before="0" w:after="0"/>
        <w:rPr>
          <w:rFonts w:ascii="Times New Roman" w:hAnsi="Times New Roman" w:eastAsia="Times New Roman" w:cs="Times New Roman"/>
          <w:kern w:val="0"/>
          <w:sz w:val="32"/>
          <w:szCs w:val="32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32"/>
          <w:szCs w:val="32"/>
          <w:lang w:eastAsia="ru-RU"/>
          <w14:ligatures w14:val="none"/>
        </w:rPr>
      </w:r>
    </w:p>
    <w:p>
      <w:pPr>
        <w:pStyle w:val="Normal"/>
        <w:spacing w:lineRule="auto" w:line="276" w:before="0" w:after="0"/>
        <w:rPr>
          <w:rFonts w:ascii="Times New Roman" w:hAnsi="Times New Roman" w:eastAsia="Times New Roman" w:cs="Times New Roman"/>
          <w:kern w:val="0"/>
          <w:sz w:val="32"/>
          <w:szCs w:val="32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32"/>
          <w:szCs w:val="32"/>
          <w:lang w:eastAsia="ru-RU"/>
          <w14:ligatures w14:val="none"/>
        </w:rPr>
      </w:r>
    </w:p>
    <w:p>
      <w:pPr>
        <w:pStyle w:val="Normal"/>
        <w:spacing w:lineRule="auto" w:line="276" w:before="0" w:after="0"/>
        <w:rPr>
          <w:rFonts w:ascii="Times New Roman" w:hAnsi="Times New Roman" w:eastAsia="Times New Roman" w:cs="Times New Roman"/>
          <w:kern w:val="0"/>
          <w:sz w:val="32"/>
          <w:szCs w:val="32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32"/>
          <w:szCs w:val="32"/>
          <w:lang w:eastAsia="ru-RU"/>
          <w14:ligatures w14:val="none"/>
        </w:rPr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eastAsia="Times New Roman" w:cs="Times New Roman"/>
          <w:kern w:val="0"/>
          <w:sz w:val="32"/>
          <w:szCs w:val="32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32"/>
          <w:szCs w:val="32"/>
          <w:lang w:eastAsia="ru-RU"/>
          <w14:ligatures w14:val="none"/>
        </w:rPr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kern w:val="0"/>
          <w:sz w:val="32"/>
          <w:szCs w:val="32"/>
          <w:lang w:eastAsia="ru-RU"/>
          <w14:ligatures w14:val="none"/>
        </w:rPr>
        <w:t xml:space="preserve">Новосибирск, </w:t>
      </w:r>
      <w:r>
        <w:rPr>
          <w:rFonts w:eastAsia="Calibri" w:cs="Times New Roman" w:ascii="Times New Roman" w:hAnsi="Times New Roman"/>
          <w:sz w:val="32"/>
          <w:szCs w:val="32"/>
        </w:rPr>
        <w:t>2026</w:t>
      </w:r>
      <w:r>
        <w:rPr>
          <w:rFonts w:eastAsia="Times New Roman" w:cs="Times New Roman" w:ascii="Times New Roman" w:hAnsi="Times New Roman"/>
          <w:kern w:val="0"/>
          <w:sz w:val="32"/>
          <w:szCs w:val="32"/>
          <w:lang w:eastAsia="ru-RU"/>
          <w14:ligatures w14:val="none"/>
        </w:rPr>
        <w:t>г.</w:t>
      </w:r>
      <w:r>
        <w:br w:type="page"/>
      </w:r>
    </w:p>
    <w:p>
      <w:pPr>
        <w:pStyle w:val="Normal"/>
        <w:spacing w:lineRule="auto" w:line="276" w:before="0" w:after="0"/>
        <w:ind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/>
        </w:rPr>
      </w:pPr>
      <w:r>
        <w:rPr>
          <w:rFonts w:eastAsia="Arial" w:cs="Times New Roman" w:ascii="Times New Roman" w:hAnsi="Times New Roman"/>
          <w:b/>
          <w:bCs/>
          <w:kern w:val="0"/>
          <w:sz w:val="32"/>
          <w:szCs w:val="32"/>
          <w:lang w:eastAsia="ru-RU"/>
          <w14:ligatures w14:val="none"/>
        </w:rPr>
        <w:t>ЗАДАЧИ</w:t>
      </w:r>
    </w:p>
    <w:p>
      <w:pPr>
        <w:pStyle w:val="Normal"/>
        <w:spacing w:lineRule="auto" w:line="276" w:before="0" w:after="0"/>
        <w:rPr>
          <w:rFonts w:ascii="Times New Roman" w:hAnsi="Times New Roman"/>
        </w:rPr>
      </w:pPr>
      <w:r>
        <w:rPr/>
        <w:tab/>
      </w:r>
      <w:r>
        <w:rPr>
          <w:rFonts w:ascii="Times New Roman" w:hAnsi="Times New Roman"/>
          <w:sz w:val="28"/>
          <w:szCs w:val="28"/>
        </w:rPr>
        <w:t>1) Реализовать параллельный алгоритм умножения матрицы на матрицу при 2D решетке.</w:t>
      </w:r>
    </w:p>
    <w:p>
      <w:pPr>
        <w:pStyle w:val="Normal"/>
        <w:spacing w:lineRule="auto" w:line="276"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2) Исследовать производительность параллельной программы в зависимости от размера матрицы и размера решетки.</w:t>
      </w:r>
    </w:p>
    <w:p>
      <w:pPr>
        <w:pStyle w:val="Normal"/>
        <w:spacing w:lineRule="auto" w:line="276"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3) Выполнить профилирование программы с помощью MPE при использовании 16-и ядер.</w:t>
      </w:r>
    </w:p>
    <w:p>
      <w:pPr>
        <w:pStyle w:val="Normal"/>
        <w:spacing w:lineRule="auto" w:line="276" w:before="0" w:after="0"/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8"/>
          <w:szCs w:val="28"/>
          <w:lang w:eastAsia="ru-RU"/>
          <w14:ligatures w14:val="none"/>
        </w:rPr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/>
        </w:rPr>
      </w:pPr>
      <w:r>
        <w:rPr>
          <w:rFonts w:eastAsia="Arial" w:ascii="Times New Roman" w:hAnsi="Times New Roman"/>
          <w:b/>
          <w:bCs/>
          <w:sz w:val="32"/>
          <w:szCs w:val="32"/>
        </w:rPr>
        <w:t>ОПИСАНИЕ РАБОТЫ</w:t>
      </w:r>
    </w:p>
    <w:p>
      <w:pPr>
        <w:pStyle w:val="Normal"/>
        <w:spacing w:lineRule="auto" w:line="276"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Для выполнения работы была написана программа, измеряющая время умножения квадратной матрицы, стороны которой строго делятся на решетку процессов. И были произведены замеры времени для 1, 4, 9 и 16 процессов. А также была проанализирована зависимость времени выполнения от размера матрицы.</w:t>
      </w:r>
    </w:p>
    <w:p>
      <w:pPr>
        <w:pStyle w:val="Normal"/>
        <w:spacing w:lineRule="auto" w:line="276" w:before="0" w:after="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276"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Алгоритм реализации:</w:t>
      </w:r>
    </w:p>
    <w:p>
      <w:pPr>
        <w:pStyle w:val="Normal"/>
        <w:spacing w:lineRule="auto" w:line="276" w:before="0" w:after="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276" w:before="0" w:after="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276" w:before="0" w:after="0"/>
        <w:rPr>
          <w:rFonts w:ascii="Times New Roman" w:hAnsi="Times New Roman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120015</wp:posOffset>
            </wp:positionH>
            <wp:positionV relativeFrom="paragraph">
              <wp:posOffset>635</wp:posOffset>
            </wp:positionV>
            <wp:extent cx="5940425" cy="3180080"/>
            <wp:effectExtent l="0" t="0" r="0" b="0"/>
            <wp:wrapSquare wrapText="largest"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b w:val="false"/>
          <w:bCs w:val="false"/>
          <w:kern w:val="0"/>
          <w:sz w:val="28"/>
          <w:szCs w:val="28"/>
          <w:lang w:eastAsia="ru-RU"/>
          <w14:ligatures w14:val="none"/>
        </w:rPr>
        <w:t xml:space="preserve"> </w:t>
      </w:r>
    </w:p>
    <w:p>
      <w:pPr>
        <w:pStyle w:val="Normal"/>
        <w:spacing w:lineRule="auto" w:line="276" w:before="0" w:after="0"/>
        <w:rPr>
          <w:rFonts w:ascii="Times New Roman" w:hAnsi="Times New Roman"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5940425" cy="3586480"/>
            <wp:effectExtent l="0" t="0" r="0" b="0"/>
            <wp:wrapSquare wrapText="largest"/>
            <wp:docPr id="2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86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b w:val="false"/>
          <w:bCs w:val="false"/>
          <w:kern w:val="0"/>
          <w:sz w:val="28"/>
          <w:szCs w:val="28"/>
          <w:lang w:eastAsia="ru-RU"/>
          <w14:ligatures w14:val="none"/>
        </w:rPr>
        <w:t xml:space="preserve"> </w:t>
      </w:r>
    </w:p>
    <w:p>
      <w:pPr>
        <w:pStyle w:val="Normal"/>
        <w:spacing w:lineRule="auto" w:line="276" w:before="0" w:after="0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b w:val="false"/>
          <w:bCs w:val="false"/>
          <w:kern w:val="0"/>
          <w:sz w:val="28"/>
          <w:szCs w:val="28"/>
          <w:lang w:eastAsia="ru-RU"/>
          <w14:ligatures w14:val="none"/>
        </w:rPr>
        <w:softHyphen/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b/>
          <w:bCs/>
          <w:kern w:val="0"/>
          <w:sz w:val="32"/>
          <w:szCs w:val="32"/>
          <w:lang w:eastAsia="ru-RU"/>
          <w14:ligatures w14:val="none"/>
        </w:rPr>
        <w:t xml:space="preserve">Результаты измерений </w:t>
      </w:r>
    </w:p>
    <w:p>
      <w:pPr>
        <w:pStyle w:val="Normal"/>
        <w:spacing w:lineRule="auto" w:line="276" w:before="0" w:after="0"/>
        <w:jc w:val="center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276" w:before="0" w:after="0"/>
        <w:jc w:val="center"/>
        <w:rPr>
          <w:b w:val="false"/>
          <w:bCs w:val="false"/>
        </w:rPr>
      </w:pPr>
      <w:r>
        <w:rPr>
          <w:b w:val="false"/>
          <w:bCs w:val="false"/>
        </w:rPr>
        <w:t>Время выполнения</w:t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tbl>
      <w:tblPr>
        <w:tblW w:w="6100" w:type="dxa"/>
        <w:jc w:val="left"/>
        <w:tblInd w:w="0" w:type="dxa"/>
        <w:tblLayout w:type="fixed"/>
        <w:tblCellMar>
          <w:top w:w="0" w:type="dxa"/>
          <w:left w:w="30" w:type="dxa"/>
          <w:bottom w:w="0" w:type="dxa"/>
          <w:right w:w="30" w:type="dxa"/>
        </w:tblCellMar>
      </w:tblPr>
      <w:tblGrid>
        <w:gridCol w:w="1243"/>
        <w:gridCol w:w="1215"/>
        <w:gridCol w:w="1214"/>
        <w:gridCol w:w="1214"/>
        <w:gridCol w:w="1214"/>
      </w:tblGrid>
      <w:tr>
        <w:trPr>
          <w:trHeight w:val="256" w:hRule="atLeast"/>
        </w:trPr>
        <w:tc>
          <w:tcPr>
            <w:tcW w:w="1243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/>
            </w:pPr>
            <w:r>
              <w:rPr>
                <w:rFonts w:ascii="Liberation Serif" w:hAnsi="Liberation Serif"/>
                <w:b/>
              </w:rPr>
              <w:t>N</w:t>
            </w:r>
          </w:p>
        </w:tc>
        <w:tc>
          <w:tcPr>
            <w:tcW w:w="1215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/>
            </w:pPr>
            <w:r>
              <w:rPr>
                <w:rFonts w:ascii="Liberation Serif" w:hAnsi="Liberation Serif"/>
                <w:b/>
              </w:rPr>
              <w:t>1 proc</w:t>
            </w:r>
          </w:p>
        </w:tc>
        <w:tc>
          <w:tcPr>
            <w:tcW w:w="1214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/>
            </w:pPr>
            <w:r>
              <w:rPr>
                <w:rFonts w:ascii="Liberation Serif" w:hAnsi="Liberation Serif"/>
                <w:b/>
              </w:rPr>
              <w:t>4 proc</w:t>
            </w:r>
          </w:p>
        </w:tc>
        <w:tc>
          <w:tcPr>
            <w:tcW w:w="1214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/>
            </w:pPr>
            <w:r>
              <w:rPr>
                <w:rFonts w:ascii="Liberation Serif" w:hAnsi="Liberation Serif"/>
                <w:b/>
              </w:rPr>
              <w:t>9 proc</w:t>
            </w:r>
          </w:p>
        </w:tc>
        <w:tc>
          <w:tcPr>
            <w:tcW w:w="1214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/>
            </w:pPr>
            <w:r>
              <w:rPr>
                <w:rFonts w:ascii="Liberation Serif" w:hAnsi="Liberation Serif"/>
                <w:b/>
              </w:rPr>
              <w:t>16 proc</w:t>
            </w:r>
          </w:p>
        </w:tc>
      </w:tr>
      <w:tr>
        <w:trPr>
          <w:trHeight w:val="256" w:hRule="atLeast"/>
        </w:trPr>
        <w:tc>
          <w:tcPr>
            <w:tcW w:w="1243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/>
            </w:pPr>
            <w:r>
              <w:rPr>
                <w:rFonts w:ascii="Liberation Serif" w:hAnsi="Liberation Serif"/>
              </w:rPr>
              <w:t>1440</w:t>
            </w:r>
          </w:p>
        </w:tc>
        <w:tc>
          <w:tcPr>
            <w:tcW w:w="1215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/>
            </w:pPr>
            <w:r>
              <w:rPr>
                <w:rFonts w:ascii="Liberation Serif" w:hAnsi="Liberation Serif"/>
              </w:rPr>
              <w:t>59,434168</w:t>
            </w:r>
          </w:p>
        </w:tc>
        <w:tc>
          <w:tcPr>
            <w:tcW w:w="1214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/>
            </w:pPr>
            <w:r>
              <w:rPr>
                <w:rFonts w:ascii="Liberation Serif" w:hAnsi="Liberation Serif"/>
              </w:rPr>
              <w:t>13,557418</w:t>
            </w:r>
          </w:p>
        </w:tc>
        <w:tc>
          <w:tcPr>
            <w:tcW w:w="1214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/>
            </w:pPr>
            <w:r>
              <w:rPr>
                <w:rFonts w:ascii="Liberation Serif" w:hAnsi="Liberation Serif"/>
              </w:rPr>
              <w:t>7,380794</w:t>
            </w:r>
          </w:p>
        </w:tc>
        <w:tc>
          <w:tcPr>
            <w:tcW w:w="1214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/>
            </w:pPr>
            <w:r>
              <w:rPr>
                <w:rFonts w:ascii="Liberation Serif" w:hAnsi="Liberation Serif"/>
              </w:rPr>
              <w:t>3,566451</w:t>
            </w:r>
          </w:p>
        </w:tc>
      </w:tr>
      <w:tr>
        <w:trPr>
          <w:trHeight w:val="256" w:hRule="atLeast"/>
        </w:trPr>
        <w:tc>
          <w:tcPr>
            <w:tcW w:w="1243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/>
            </w:pPr>
            <w:r>
              <w:rPr>
                <w:rFonts w:ascii="Liberation Serif" w:hAnsi="Liberation Serif"/>
              </w:rPr>
              <w:t>1920</w:t>
            </w:r>
          </w:p>
        </w:tc>
        <w:tc>
          <w:tcPr>
            <w:tcW w:w="1215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/>
            </w:pPr>
            <w:r>
              <w:rPr>
                <w:rFonts w:ascii="Liberation Serif" w:hAnsi="Liberation Serif"/>
              </w:rPr>
              <w:t>143,091021</w:t>
            </w:r>
          </w:p>
        </w:tc>
        <w:tc>
          <w:tcPr>
            <w:tcW w:w="1214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/>
            </w:pPr>
            <w:r>
              <w:rPr>
                <w:rFonts w:ascii="Liberation Serif" w:hAnsi="Liberation Serif"/>
              </w:rPr>
              <w:t>36,097314</w:t>
            </w:r>
          </w:p>
        </w:tc>
        <w:tc>
          <w:tcPr>
            <w:tcW w:w="1214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/>
            </w:pPr>
            <w:r>
              <w:rPr>
                <w:rFonts w:ascii="Liberation Serif" w:hAnsi="Liberation Serif"/>
              </w:rPr>
              <w:t>17,085287</w:t>
            </w:r>
          </w:p>
        </w:tc>
        <w:tc>
          <w:tcPr>
            <w:tcW w:w="1214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/>
            </w:pPr>
            <w:r>
              <w:rPr>
                <w:rFonts w:ascii="Liberation Serif" w:hAnsi="Liberation Serif"/>
              </w:rPr>
              <w:t>9,753475</w:t>
            </w:r>
          </w:p>
        </w:tc>
      </w:tr>
      <w:tr>
        <w:trPr>
          <w:trHeight w:val="256" w:hRule="atLeast"/>
        </w:trPr>
        <w:tc>
          <w:tcPr>
            <w:tcW w:w="1243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/>
            </w:pPr>
            <w:r>
              <w:rPr>
                <w:rFonts w:ascii="Liberation Serif" w:hAnsi="Liberation Serif"/>
              </w:rPr>
              <w:t>2400</w:t>
            </w:r>
          </w:p>
        </w:tc>
        <w:tc>
          <w:tcPr>
            <w:tcW w:w="1215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/>
            </w:pPr>
            <w:r>
              <w:rPr>
                <w:rFonts w:ascii="Liberation Serif" w:hAnsi="Liberation Serif"/>
              </w:rPr>
              <w:t>279,556873</w:t>
            </w:r>
          </w:p>
        </w:tc>
        <w:tc>
          <w:tcPr>
            <w:tcW w:w="1214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/>
            </w:pPr>
            <w:r>
              <w:rPr>
                <w:rFonts w:ascii="Liberation Serif" w:hAnsi="Liberation Serif"/>
              </w:rPr>
              <w:t>70,141027</w:t>
            </w:r>
          </w:p>
        </w:tc>
        <w:tc>
          <w:tcPr>
            <w:tcW w:w="1214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/>
            </w:pPr>
            <w:r>
              <w:rPr>
                <w:rFonts w:ascii="Liberation Serif" w:hAnsi="Liberation Serif"/>
              </w:rPr>
              <w:t>32,731393</w:t>
            </w:r>
          </w:p>
        </w:tc>
        <w:tc>
          <w:tcPr>
            <w:tcW w:w="1214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/>
            </w:pPr>
            <w:r>
              <w:rPr>
                <w:rFonts w:ascii="Liberation Serif" w:hAnsi="Liberation Serif"/>
              </w:rPr>
              <w:t>17,047359</w:t>
            </w:r>
          </w:p>
        </w:tc>
      </w:tr>
    </w:tbl>
    <w:p>
      <w:pPr>
        <w:pStyle w:val="Normal"/>
        <w:spacing w:lineRule="auto" w:line="276" w:before="0" w:after="0"/>
        <w:jc w:val="center"/>
        <w:rPr>
          <w:rFonts w:ascii="Times New Roman" w:hAnsi="Times New Roman"/>
        </w:rPr>
      </w:pPr>
      <w:r>
        <w:rPr/>
        <w:t>Ускорение</w:t>
      </w:r>
    </w:p>
    <w:tbl>
      <w:tblPr>
        <w:tblW w:w="4886" w:type="dxa"/>
        <w:jc w:val="left"/>
        <w:tblInd w:w="0" w:type="dxa"/>
        <w:tblLayout w:type="fixed"/>
        <w:tblCellMar>
          <w:top w:w="0" w:type="dxa"/>
          <w:left w:w="30" w:type="dxa"/>
          <w:bottom w:w="0" w:type="dxa"/>
          <w:right w:w="30" w:type="dxa"/>
        </w:tblCellMar>
      </w:tblPr>
      <w:tblGrid>
        <w:gridCol w:w="1243"/>
        <w:gridCol w:w="1215"/>
        <w:gridCol w:w="1213"/>
        <w:gridCol w:w="1214"/>
      </w:tblGrid>
      <w:tr>
        <w:trPr>
          <w:trHeight w:val="256" w:hRule="atLeast"/>
        </w:trPr>
        <w:tc>
          <w:tcPr>
            <w:tcW w:w="1243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/>
            </w:pPr>
            <w:r>
              <w:rPr>
                <w:rFonts w:ascii="Liberation Serif" w:hAnsi="Liberation Serif"/>
                <w:b/>
              </w:rPr>
              <w:t>N</w:t>
            </w:r>
          </w:p>
        </w:tc>
        <w:tc>
          <w:tcPr>
            <w:tcW w:w="1215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/>
            </w:pPr>
            <w:r>
              <w:rPr>
                <w:rFonts w:ascii="Liberation Serif" w:hAnsi="Liberation Serif"/>
                <w:b/>
              </w:rPr>
              <w:t>S₄</w:t>
            </w:r>
          </w:p>
        </w:tc>
        <w:tc>
          <w:tcPr>
            <w:tcW w:w="1213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/>
            </w:pPr>
            <w:r>
              <w:rPr>
                <w:rFonts w:ascii="Liberation Serif" w:hAnsi="Liberation Serif"/>
                <w:b/>
              </w:rPr>
              <w:t>S₉</w:t>
            </w:r>
          </w:p>
        </w:tc>
        <w:tc>
          <w:tcPr>
            <w:tcW w:w="1214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/>
            </w:pPr>
            <w:r>
              <w:rPr>
                <w:rFonts w:ascii="Liberation Serif" w:hAnsi="Liberation Serif"/>
                <w:b/>
              </w:rPr>
              <w:t>S₁₆</w:t>
            </w:r>
          </w:p>
        </w:tc>
      </w:tr>
      <w:tr>
        <w:trPr>
          <w:trHeight w:val="256" w:hRule="atLeast"/>
        </w:trPr>
        <w:tc>
          <w:tcPr>
            <w:tcW w:w="1243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/>
            </w:pPr>
            <w:r>
              <w:rPr>
                <w:rFonts w:ascii="Liberation Serif" w:hAnsi="Liberation Serif"/>
              </w:rPr>
              <w:t>1440</w:t>
            </w:r>
          </w:p>
        </w:tc>
        <w:tc>
          <w:tcPr>
            <w:tcW w:w="1215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/>
            </w:pPr>
            <w:r>
              <w:rPr>
                <w:rFonts w:ascii="Liberation Serif" w:hAnsi="Liberation Serif"/>
              </w:rPr>
              <w:t>4,384</w:t>
            </w:r>
          </w:p>
        </w:tc>
        <w:tc>
          <w:tcPr>
            <w:tcW w:w="1213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/>
            </w:pPr>
            <w:r>
              <w:rPr>
                <w:rFonts w:ascii="Liberation Serif" w:hAnsi="Liberation Serif"/>
              </w:rPr>
              <w:t>8,053</w:t>
            </w:r>
          </w:p>
        </w:tc>
        <w:tc>
          <w:tcPr>
            <w:tcW w:w="1214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/>
            </w:pPr>
            <w:r>
              <w:rPr>
                <w:rFonts w:ascii="Liberation Serif" w:hAnsi="Liberation Serif"/>
              </w:rPr>
              <w:t>16,665</w:t>
            </w:r>
          </w:p>
        </w:tc>
      </w:tr>
      <w:tr>
        <w:trPr>
          <w:trHeight w:val="256" w:hRule="atLeast"/>
        </w:trPr>
        <w:tc>
          <w:tcPr>
            <w:tcW w:w="1243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/>
            </w:pPr>
            <w:r>
              <w:rPr>
                <w:rFonts w:ascii="Liberation Serif" w:hAnsi="Liberation Serif"/>
              </w:rPr>
              <w:t>1920</w:t>
            </w:r>
          </w:p>
        </w:tc>
        <w:tc>
          <w:tcPr>
            <w:tcW w:w="1215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/>
            </w:pPr>
            <w:r>
              <w:rPr>
                <w:rFonts w:ascii="Liberation Serif" w:hAnsi="Liberation Serif"/>
              </w:rPr>
              <w:t>3,964</w:t>
            </w:r>
          </w:p>
        </w:tc>
        <w:tc>
          <w:tcPr>
            <w:tcW w:w="1213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/>
            </w:pPr>
            <w:r>
              <w:rPr>
                <w:rFonts w:ascii="Liberation Serif" w:hAnsi="Liberation Serif"/>
              </w:rPr>
              <w:t>8,375</w:t>
            </w:r>
          </w:p>
        </w:tc>
        <w:tc>
          <w:tcPr>
            <w:tcW w:w="1214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/>
            </w:pPr>
            <w:r>
              <w:rPr>
                <w:rFonts w:ascii="Liberation Serif" w:hAnsi="Liberation Serif"/>
              </w:rPr>
              <w:t>14,671</w:t>
            </w:r>
          </w:p>
        </w:tc>
      </w:tr>
      <w:tr>
        <w:trPr>
          <w:trHeight w:val="256" w:hRule="atLeast"/>
        </w:trPr>
        <w:tc>
          <w:tcPr>
            <w:tcW w:w="1243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/>
            </w:pPr>
            <w:r>
              <w:rPr>
                <w:rFonts w:ascii="Liberation Serif" w:hAnsi="Liberation Serif"/>
              </w:rPr>
              <w:t>2400</w:t>
            </w:r>
          </w:p>
        </w:tc>
        <w:tc>
          <w:tcPr>
            <w:tcW w:w="1215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/>
            </w:pPr>
            <w:r>
              <w:rPr>
                <w:rFonts w:ascii="Liberation Serif" w:hAnsi="Liberation Serif"/>
              </w:rPr>
              <w:t>3,986</w:t>
            </w:r>
          </w:p>
        </w:tc>
        <w:tc>
          <w:tcPr>
            <w:tcW w:w="1213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/>
            </w:pPr>
            <w:r>
              <w:rPr>
                <w:rFonts w:ascii="Liberation Serif" w:hAnsi="Liberation Serif"/>
              </w:rPr>
              <w:t>8,541</w:t>
            </w:r>
          </w:p>
        </w:tc>
        <w:tc>
          <w:tcPr>
            <w:tcW w:w="1214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/>
            </w:pPr>
            <w:r>
              <w:rPr>
                <w:rFonts w:ascii="Liberation Serif" w:hAnsi="Liberation Serif"/>
              </w:rPr>
              <w:t>16,399</w:t>
            </w:r>
          </w:p>
        </w:tc>
      </w:tr>
    </w:tbl>
    <w:p>
      <w:pPr>
        <w:pStyle w:val="Normal"/>
        <w:jc w:val="center"/>
        <w:rPr/>
      </w:pPr>
      <w:r>
        <w:rPr/>
        <w:tab/>
        <w:t>Эффективность</w:t>
      </w:r>
    </w:p>
    <w:tbl>
      <w:tblPr>
        <w:tblW w:w="4886" w:type="dxa"/>
        <w:jc w:val="left"/>
        <w:tblInd w:w="0" w:type="dxa"/>
        <w:tblLayout w:type="fixed"/>
        <w:tblCellMar>
          <w:top w:w="0" w:type="dxa"/>
          <w:left w:w="30" w:type="dxa"/>
          <w:bottom w:w="0" w:type="dxa"/>
          <w:right w:w="30" w:type="dxa"/>
        </w:tblCellMar>
      </w:tblPr>
      <w:tblGrid>
        <w:gridCol w:w="1243"/>
        <w:gridCol w:w="1215"/>
        <w:gridCol w:w="1213"/>
        <w:gridCol w:w="1214"/>
      </w:tblGrid>
      <w:tr>
        <w:trPr>
          <w:trHeight w:val="256" w:hRule="atLeast"/>
        </w:trPr>
        <w:tc>
          <w:tcPr>
            <w:tcW w:w="1243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/>
            </w:pPr>
            <w:r>
              <w:rPr>
                <w:rFonts w:ascii="Liberation Serif" w:hAnsi="Liberation Serif"/>
                <w:b/>
              </w:rPr>
              <w:t>N</w:t>
            </w:r>
          </w:p>
        </w:tc>
        <w:tc>
          <w:tcPr>
            <w:tcW w:w="1215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/>
            </w:pPr>
            <w:r>
              <w:rPr>
                <w:rFonts w:ascii="Liberation Serif" w:hAnsi="Liberation Serif"/>
                <w:b/>
              </w:rPr>
              <w:t>E₄</w:t>
            </w:r>
          </w:p>
        </w:tc>
        <w:tc>
          <w:tcPr>
            <w:tcW w:w="1213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/>
            </w:pPr>
            <w:r>
              <w:rPr>
                <w:rFonts w:ascii="Liberation Serif" w:hAnsi="Liberation Serif"/>
                <w:b/>
              </w:rPr>
              <w:t>E₉</w:t>
            </w:r>
          </w:p>
        </w:tc>
        <w:tc>
          <w:tcPr>
            <w:tcW w:w="1214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/>
            </w:pPr>
            <w:r>
              <w:rPr>
                <w:rFonts w:ascii="Liberation Serif" w:hAnsi="Liberation Serif"/>
                <w:b/>
              </w:rPr>
              <w:t>E₁₆</w:t>
            </w:r>
          </w:p>
        </w:tc>
      </w:tr>
      <w:tr>
        <w:trPr>
          <w:trHeight w:val="256" w:hRule="atLeast"/>
        </w:trPr>
        <w:tc>
          <w:tcPr>
            <w:tcW w:w="1243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/>
            </w:pPr>
            <w:r>
              <w:rPr>
                <w:rFonts w:ascii="Liberation Serif" w:hAnsi="Liberation Serif"/>
              </w:rPr>
              <w:t>1440</w:t>
            </w:r>
          </w:p>
        </w:tc>
        <w:tc>
          <w:tcPr>
            <w:tcW w:w="1215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/>
            </w:pPr>
            <w:r>
              <w:rPr>
                <w:rFonts w:ascii="Liberation Serif" w:hAnsi="Liberation Serif"/>
              </w:rPr>
              <w:t>1,096</w:t>
            </w:r>
          </w:p>
        </w:tc>
        <w:tc>
          <w:tcPr>
            <w:tcW w:w="1213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/>
            </w:pPr>
            <w:r>
              <w:rPr>
                <w:rFonts w:ascii="Liberation Serif" w:hAnsi="Liberation Serif"/>
              </w:rPr>
              <w:t>0,895</w:t>
            </w:r>
          </w:p>
        </w:tc>
        <w:tc>
          <w:tcPr>
            <w:tcW w:w="1214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/>
            </w:pPr>
            <w:r>
              <w:rPr>
                <w:rFonts w:ascii="Liberation Serif" w:hAnsi="Liberation Serif"/>
              </w:rPr>
              <w:t>1,042</w:t>
            </w:r>
          </w:p>
        </w:tc>
      </w:tr>
      <w:tr>
        <w:trPr>
          <w:trHeight w:val="256" w:hRule="atLeast"/>
        </w:trPr>
        <w:tc>
          <w:tcPr>
            <w:tcW w:w="1243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/>
            </w:pPr>
            <w:r>
              <w:rPr>
                <w:rFonts w:ascii="Liberation Serif" w:hAnsi="Liberation Serif"/>
              </w:rPr>
              <w:t>1920</w:t>
            </w:r>
          </w:p>
        </w:tc>
        <w:tc>
          <w:tcPr>
            <w:tcW w:w="1215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/>
            </w:pPr>
            <w:r>
              <w:rPr>
                <w:rFonts w:ascii="Liberation Serif" w:hAnsi="Liberation Serif"/>
              </w:rPr>
              <w:t>0,991</w:t>
            </w:r>
          </w:p>
        </w:tc>
        <w:tc>
          <w:tcPr>
            <w:tcW w:w="1213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/>
            </w:pPr>
            <w:r>
              <w:rPr>
                <w:rFonts w:ascii="Liberation Serif" w:hAnsi="Liberation Serif"/>
              </w:rPr>
              <w:t>0,931</w:t>
            </w:r>
          </w:p>
        </w:tc>
        <w:tc>
          <w:tcPr>
            <w:tcW w:w="1214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/>
            </w:pPr>
            <w:r>
              <w:rPr>
                <w:rFonts w:ascii="Liberation Serif" w:hAnsi="Liberation Serif"/>
              </w:rPr>
              <w:t>0,917</w:t>
            </w:r>
          </w:p>
        </w:tc>
      </w:tr>
      <w:tr>
        <w:trPr>
          <w:trHeight w:val="256" w:hRule="atLeast"/>
        </w:trPr>
        <w:tc>
          <w:tcPr>
            <w:tcW w:w="1243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/>
            </w:pPr>
            <w:r>
              <w:rPr>
                <w:rFonts w:ascii="Liberation Serif" w:hAnsi="Liberation Serif"/>
              </w:rPr>
              <w:t>2400</w:t>
            </w:r>
          </w:p>
        </w:tc>
        <w:tc>
          <w:tcPr>
            <w:tcW w:w="1215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/>
            </w:pPr>
            <w:r>
              <w:rPr>
                <w:rFonts w:ascii="Liberation Serif" w:hAnsi="Liberation Serif"/>
              </w:rPr>
              <w:t>0,996</w:t>
            </w:r>
          </w:p>
        </w:tc>
        <w:tc>
          <w:tcPr>
            <w:tcW w:w="1213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/>
            </w:pPr>
            <w:r>
              <w:rPr>
                <w:rFonts w:ascii="Liberation Serif" w:hAnsi="Liberation Serif"/>
              </w:rPr>
              <w:t>0,949</w:t>
            </w:r>
          </w:p>
        </w:tc>
        <w:tc>
          <w:tcPr>
            <w:tcW w:w="1214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/>
            </w:pPr>
            <w:r>
              <w:rPr>
                <w:rFonts w:ascii="Liberation Serif" w:hAnsi="Liberation Serif"/>
              </w:rPr>
              <w:t>1,025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01740" cy="3544570"/>
            <wp:effectExtent l="0" t="0" r="0" b="0"/>
            <wp:wrapSquare wrapText="largest"/>
            <wp:docPr id="3" name="Объект1" descr="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60085" cy="3239770"/>
            <wp:effectExtent l="0" t="0" r="0" b="0"/>
            <wp:wrapSquare wrapText="largest"/>
            <wp:docPr id="4" name="Объект2" descr="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anchor>
        </w:drawing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60085" cy="3239770"/>
            <wp:effectExtent l="0" t="0" r="0" b="0"/>
            <wp:wrapSquare wrapText="largest"/>
            <wp:docPr id="5" name="Объект3" descr="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anchor>
        </w:drawing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276" w:before="0" w:after="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276" w:before="0" w:after="0"/>
        <w:rPr>
          <w:rFonts w:ascii="Times New Roman" w:hAnsi="Times New Roman"/>
        </w:rPr>
      </w:pPr>
      <w:r/>
      <w:r>
        <w:rPr>
          <w:rFonts w:ascii="Times New Roman" w:hAnsi="Times New Roman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-212090</wp:posOffset>
            </wp:positionH>
            <wp:positionV relativeFrom="paragraph">
              <wp:posOffset>635</wp:posOffset>
            </wp:positionV>
            <wp:extent cx="6691630" cy="3764280"/>
            <wp:effectExtent l="0" t="0" r="0" b="0"/>
            <wp:wrapSquare wrapText="largest"/>
            <wp:docPr id="6" name="Объект4" descr="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anchor>
        </w:drawing>
        <w:t xml:space="preserve"> </w:t>
      </w:r>
    </w:p>
    <w:p>
      <w:pPr>
        <w:pStyle w:val="Normal"/>
        <w:spacing w:lineRule="auto" w:line="276" w:before="0" w:after="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276" w:before="0" w:after="0"/>
        <w:rPr>
          <w:rFonts w:ascii="Times New Roman" w:hAnsi="Times New Roman"/>
        </w:rPr>
      </w:pPr>
      <w:r/>
      <w:r>
        <w:rPr>
          <w:rFonts w:ascii="Times New Roman" w:hAnsi="Times New Roman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60085" cy="3239770"/>
            <wp:effectExtent l="0" t="0" r="0" b="0"/>
            <wp:wrapSquare wrapText="largest"/>
            <wp:docPr id="7" name="Объект5" descr="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anchor>
        </w:drawing>
        <w:t xml:space="preserve"> </w:t>
      </w:r>
    </w:p>
    <w:p>
      <w:pPr>
        <w:pStyle w:val="Normal"/>
        <w:spacing w:lineRule="auto" w:line="276" w:before="0" w:after="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276" w:before="0" w:after="0"/>
        <w:rPr>
          <w:rFonts w:ascii="Times New Roman" w:hAnsi="Times New Roman"/>
        </w:rPr>
      </w:pPr>
      <w:r>
        <w:rPr>
          <w:rFonts w:ascii="Times New Roman" w:hAnsi="Times New Roman"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60085" cy="3239770"/>
            <wp:effectExtent l="0" t="0" r="0" b="0"/>
            <wp:wrapSquare wrapText="largest"/>
            <wp:docPr id="8" name="Объект6" descr="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anchor>
        </w:drawing>
      </w:r>
    </w:p>
    <w:p>
      <w:pPr>
        <w:pStyle w:val="Normal"/>
        <w:spacing w:lineRule="auto" w:line="276" w:before="0" w:after="0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ab/>
        <w:tab/>
        <w:tab/>
        <w:tab/>
        <w:t>Результаты профилировки</w:t>
      </w:r>
    </w:p>
    <w:p>
      <w:pPr>
        <w:pStyle w:val="Normal"/>
        <w:spacing w:lineRule="auto" w:line="276" w:before="0" w:after="0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</w:r>
    </w:p>
    <w:p>
      <w:pPr>
        <w:pStyle w:val="Normal"/>
        <w:spacing w:lineRule="auto" w:line="276" w:before="0" w:after="0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</w:r>
    </w:p>
    <w:p>
      <w:pPr>
        <w:pStyle w:val="Normal"/>
        <w:spacing w:lineRule="auto" w:line="276" w:before="0" w:after="0"/>
        <w:rPr>
          <w:rFonts w:ascii="Times New Roman" w:hAnsi="Times New Roman"/>
          <w:b/>
          <w:bCs/>
          <w:sz w:val="32"/>
          <w:szCs w:val="32"/>
        </w:rPr>
      </w:pPr>
      <w: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posOffset>120015</wp:posOffset>
            </wp:positionH>
            <wp:positionV relativeFrom="paragraph">
              <wp:posOffset>635</wp:posOffset>
            </wp:positionV>
            <wp:extent cx="5940425" cy="3585210"/>
            <wp:effectExtent l="0" t="0" r="0" b="0"/>
            <wp:wrapSquare wrapText="largest"/>
            <wp:docPr id="9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85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bCs/>
          <w:sz w:val="32"/>
          <w:szCs w:val="32"/>
        </w:rPr>
        <w:t xml:space="preserve"> </w:t>
      </w:r>
    </w:p>
    <w:p>
      <w:pPr>
        <w:pStyle w:val="Normal"/>
        <w:spacing w:lineRule="auto" w:line="276" w:before="0" w:after="0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</w:r>
    </w:p>
    <w:p>
      <w:pPr>
        <w:pStyle w:val="Normal"/>
        <w:spacing w:lineRule="auto" w:line="276" w:before="0" w:after="0"/>
        <w:rPr>
          <w:rFonts w:ascii="Times New Roman" w:hAnsi="Times New Roman"/>
          <w:b/>
          <w:bCs/>
          <w:sz w:val="32"/>
          <w:szCs w:val="32"/>
        </w:rPr>
      </w:pPr>
      <w: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527550"/>
            <wp:effectExtent l="0" t="0" r="0" b="0"/>
            <wp:wrapSquare wrapText="largest"/>
            <wp:docPr id="10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527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bCs/>
          <w:sz w:val="32"/>
          <w:szCs w:val="32"/>
        </w:rPr>
        <w:t xml:space="preserve"> </w:t>
      </w:r>
    </w:p>
    <w:p>
      <w:pPr>
        <w:pStyle w:val="Normal"/>
        <w:spacing w:lineRule="auto" w:line="276" w:before="0" w:after="0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</w:r>
    </w:p>
    <w:p>
      <w:pPr>
        <w:pStyle w:val="Normal"/>
        <w:spacing w:lineRule="auto" w:line="276" w:before="0" w:after="0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</w:r>
    </w:p>
    <w:p>
      <w:pPr>
        <w:pStyle w:val="Normal"/>
        <w:spacing w:lineRule="auto" w:line="276" w:before="0" w:after="0"/>
        <w:rPr>
          <w:rFonts w:ascii="Times New Roman" w:hAnsi="Times New Roman"/>
          <w:b/>
          <w:bCs/>
          <w:sz w:val="32"/>
          <w:szCs w:val="32"/>
        </w:rPr>
      </w:pPr>
      <w: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553335" cy="5730875"/>
            <wp:effectExtent l="0" t="0" r="0" b="0"/>
            <wp:wrapTopAndBottom/>
            <wp:docPr id="11" name="Изображение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5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3335" cy="5730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bCs/>
          <w:sz w:val="32"/>
          <w:szCs w:val="32"/>
        </w:rPr>
        <w:t xml:space="preserve"> </w:t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bCs/>
          <w:sz w:val="32"/>
          <w:szCs w:val="32"/>
        </w:rPr>
        <w:t>ВЫВОД</w:t>
      </w:r>
    </w:p>
    <w:p>
      <w:pPr>
        <w:pStyle w:val="BodyText"/>
        <w:spacing w:lineRule="auto" w:line="276" w:before="0" w:after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ходе работы я реализовал параллельный алгоритм умножения матриц на двумерной решётке процессов в MPI и исследовал его производительность.</w:t>
      </w:r>
    </w:p>
    <w:p>
      <w:pPr>
        <w:pStyle w:val="BodyText"/>
        <w:spacing w:lineRule="auto" w:line="276" w:before="0" w:after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spacing w:lineRule="auto" w:line="276" w:before="0" w:after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Результаты экспериментов показали, что программа демонстрирует хорошее ускорение: на 16 процессах оно достигает 14,7–16,7 раз, что близко к идеальному значению. Эффективность параллелизации составила 0,89–1,10, что говорит о невысоких накладных расходах на коммуникацию. С ростом размера матрицы ускорение увеличивается, так как вычислительная нагрузка растёт быстрее коммуникационной.</w:t>
      </w:r>
    </w:p>
    <w:p>
      <w:pPr>
        <w:pStyle w:val="BodyText"/>
        <w:spacing w:lineRule="auto" w:line="276" w:before="0" w:after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spacing w:lineRule="auto" w:line="276" w:before="0" w:after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Профилирование в MPE подтвердило, что основное время программы тратится на локальные вычисления, а пересылки данных занимают малую долю времени.</w:t>
      </w:r>
    </w:p>
    <w:p>
      <w:pPr>
        <w:pStyle w:val="BodyText"/>
        <w:spacing w:lineRule="auto" w:line="276" w:before="0" w:after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bCs/>
          <w:sz w:val="32"/>
          <w:szCs w:val="32"/>
        </w:rPr>
        <w:t>Листинг программы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#include &lt;mpi.h&gt;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#include &lt;algorithm&gt;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#include &lt;cmath&gt;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#include &lt;cstdlib&gt;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#include &lt;iomanip&gt;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#include &lt;iostream&gt;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#include &lt;vector&gt;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#define ROOT_RANK 0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#define GRID_DIMS 2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#define NO_REORDER 0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#define ERR 1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#define START_INDEX 0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//матрица 8x8 p2x2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inline int matrixIndex(int i, int j, int cols) {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return i * cols + j;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}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void fillMatrix(std::vector&lt;double&gt;&amp; M, int rows, int cols){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for (int i = 0; i &lt; rows; ++i) {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    </w:t>
      </w:r>
      <w:r>
        <w:rPr>
          <w:rFonts w:ascii="Times New Roman" w:hAnsi="Times New Roman"/>
          <w:b w:val="false"/>
          <w:bCs w:val="false"/>
        </w:rPr>
        <w:t>for (int j = 0; j &lt; cols; ++j) {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        </w:t>
      </w:r>
      <w:r>
        <w:rPr>
          <w:rFonts w:ascii="Times New Roman" w:hAnsi="Times New Roman"/>
          <w:b w:val="false"/>
          <w:bCs w:val="false"/>
        </w:rPr>
        <w:t>M[matrixIndex(i, j, cols)] = 1.0;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    </w:t>
      </w:r>
      <w:r>
        <w:rPr>
          <w:rFonts w:ascii="Times New Roman" w:hAnsi="Times New Roman"/>
          <w:b w:val="false"/>
          <w:bCs w:val="false"/>
        </w:rPr>
        <w:t>}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}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}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struct GridInfo {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MPI_Comm gridComm{};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MPI_Comm rowComm{};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MPI_Comm colComm{};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int worldRank{};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int worldSize{};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int gridRank{};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int p1{};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int p2{};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int x{};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int y{};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};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GridInfo createGrid() {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GridInfo grid{};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MPI_Comm_rank(MPI_COMM_WORLD, &amp;grid.worldRank);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MPI_Comm_size(MPI_COMM_WORLD, &amp;grid.worldSize);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int dims[GRID_DIMS] = {0, 0};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MPI_Dims_create(grid.worldSize, GRID_DIMS, dims);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grid.p1 = dims[0];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grid.p2 = dims[1];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int periods[GRID_DIMS] = {0, 0};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MPI_Cart_create(MPI_COMM_WORLD, GRID_DIMS, dims, periods, NO_REORDER, &amp;grid.gridComm);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int coords[GRID_DIMS] = {0, 0}; //Узнаем координаты процесса в сетке по rank сетки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MPI_Comm_rank(grid.gridComm, &amp;grid.gridRank);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MPI_Cart_coords(grid.gridComm, grid.gridRank, GRID_DIMS, coords);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grid.x = coords[0];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grid.y = coords[1];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MPI_Comm_split(grid.gridComm, grid.x, grid.y, &amp;grid.rowComm);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MPI_Comm_split(grid.gridComm, grid.y, grid.x, &amp;grid.colComm);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return grid;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}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void freeGrid(GridInfo&amp; grid) {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MPI_Comm_free(&amp;grid.rowComm);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MPI_Comm_free(&amp;grid.colComm);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MPI_Comm_free(&amp;grid.gridComm);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}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void checkSizes(int n1, int n3, const GridInfo&amp; grid) {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if (n1 % grid.p1 != 0 || n3 % grid.p2 != 0) {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    </w:t>
      </w:r>
      <w:r>
        <w:rPr>
          <w:rFonts w:ascii="Times New Roman" w:hAnsi="Times New Roman"/>
          <w:b w:val="false"/>
          <w:bCs w:val="false"/>
        </w:rPr>
        <w:t>if (grid.worldRank == 0) {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        </w:t>
      </w:r>
      <w:r>
        <w:rPr>
          <w:rFonts w:ascii="Times New Roman" w:hAnsi="Times New Roman"/>
          <w:b w:val="false"/>
          <w:bCs w:val="false"/>
        </w:rPr>
        <w:t>std::cerr &lt;&lt; "Error: matrix sizes must satisfy:\n";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        </w:t>
      </w:r>
      <w:r>
        <w:rPr>
          <w:rFonts w:ascii="Times New Roman" w:hAnsi="Times New Roman"/>
          <w:b w:val="false"/>
          <w:bCs w:val="false"/>
        </w:rPr>
        <w:t>std::cerr &lt;&lt; "n1 % p1 == 0 and n3 % p2 == 0\n";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    </w:t>
      </w:r>
      <w:r>
        <w:rPr>
          <w:rFonts w:ascii="Times New Roman" w:hAnsi="Times New Roman"/>
          <w:b w:val="false"/>
          <w:bCs w:val="false"/>
        </w:rPr>
        <w:t>}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    </w:t>
      </w:r>
      <w:r>
        <w:rPr>
          <w:rFonts w:ascii="Times New Roman" w:hAnsi="Times New Roman"/>
          <w:b w:val="false"/>
          <w:bCs w:val="false"/>
        </w:rPr>
        <w:t>MPI_Abort(grid.gridComm, ERR);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}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}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bool checkResult(const std::vector&lt;double&gt;&amp; C, int n1, int n3, int n2) {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const double expected = static_cast&lt;double&gt;(n2);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const double eps = 1e-9;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for (int i = 0; i &lt; n1; ++i) {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    </w:t>
      </w:r>
      <w:r>
        <w:rPr>
          <w:rFonts w:ascii="Times New Roman" w:hAnsi="Times New Roman"/>
          <w:b w:val="false"/>
          <w:bCs w:val="false"/>
        </w:rPr>
        <w:t>for (int j = 0; j &lt; n3; ++j) {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        </w:t>
      </w:r>
      <w:r>
        <w:rPr>
          <w:rFonts w:ascii="Times New Roman" w:hAnsi="Times New Roman"/>
          <w:b w:val="false"/>
          <w:bCs w:val="false"/>
        </w:rPr>
        <w:t>double value = C[matrixIndex(i, j, n3)];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        </w:t>
      </w:r>
      <w:r>
        <w:rPr>
          <w:rFonts w:ascii="Times New Roman" w:hAnsi="Times New Roman"/>
          <w:b w:val="false"/>
          <w:bCs w:val="false"/>
        </w:rPr>
        <w:t>if (std::fabs(value - expected) &gt; eps) {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            </w:t>
      </w:r>
      <w:r>
        <w:rPr>
          <w:rFonts w:ascii="Times New Roman" w:hAnsi="Times New Roman"/>
          <w:b w:val="false"/>
          <w:bCs w:val="false"/>
        </w:rPr>
        <w:t>return false;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        </w:t>
      </w:r>
      <w:r>
        <w:rPr>
          <w:rFonts w:ascii="Times New Roman" w:hAnsi="Times New Roman"/>
          <w:b w:val="false"/>
          <w:bCs w:val="false"/>
        </w:rPr>
        <w:t>}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    </w:t>
      </w:r>
      <w:r>
        <w:rPr>
          <w:rFonts w:ascii="Times New Roman" w:hAnsi="Times New Roman"/>
          <w:b w:val="false"/>
          <w:bCs w:val="false"/>
        </w:rPr>
        <w:t>}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}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return true;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}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void scatterA(const std::vector&lt;double&gt;&amp; A, std::vector&lt;double&gt;&amp; localA, int n1,int n2, const GridInfo&amp; grid) {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const int localRows = n1 / grid.p1;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int send_count = localRows * n2;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 xml:space="preserve">if (grid.y == 0) {    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    </w:t>
      </w:r>
      <w:r>
        <w:rPr>
          <w:rFonts w:ascii="Times New Roman" w:hAnsi="Times New Roman"/>
          <w:b w:val="false"/>
          <w:bCs w:val="false"/>
        </w:rPr>
        <w:t>MPI_Scatter(A.data(), send_count, MPI_DOUBLE, localA.data(),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                </w:t>
      </w:r>
      <w:r>
        <w:rPr>
          <w:rFonts w:ascii="Times New Roman" w:hAnsi="Times New Roman"/>
          <w:b w:val="false"/>
          <w:bCs w:val="false"/>
        </w:rPr>
        <w:t>send_count, MPI_DOUBLE, ROOT_RANK, grid.gridComm);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    </w:t>
      </w:r>
      <w:r>
        <w:rPr>
          <w:rFonts w:ascii="Times New Roman" w:hAnsi="Times New Roman"/>
          <w:b w:val="false"/>
          <w:bCs w:val="false"/>
        </w:rPr>
        <w:t>MPI_Comm_free(&amp;firstColComm);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}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MPI_Bcast(localA.data(), send_count, MPI_DOUBLE, ROOT_RANK, grid.rowComm);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}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void scatterB(const std::vector&lt;double&gt;&amp; B, std::vector&lt;double&gt;&amp; localB,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          </w:t>
      </w:r>
      <w:r>
        <w:rPr>
          <w:rFonts w:ascii="Times New Roman" w:hAnsi="Times New Roman"/>
          <w:b w:val="false"/>
          <w:bCs w:val="false"/>
        </w:rPr>
        <w:t>int n2, int n3, const GridInfo&amp; grid) {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const int localCols = n3 / grid.p2;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if (grid.x == 0) {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    </w:t>
      </w:r>
      <w:r>
        <w:rPr>
          <w:rFonts w:ascii="Times New Roman" w:hAnsi="Times New Roman"/>
          <w:b w:val="false"/>
          <w:bCs w:val="false"/>
        </w:rPr>
        <w:t>MPI_Datatype stripeType;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    </w:t>
      </w:r>
      <w:r>
        <w:rPr>
          <w:rFonts w:ascii="Times New Roman" w:hAnsi="Times New Roman"/>
          <w:b w:val="false"/>
          <w:bCs w:val="false"/>
        </w:rPr>
        <w:t>//n2 блоков (построчно), размер localCols, шаг n3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    </w:t>
      </w:r>
      <w:r>
        <w:rPr>
          <w:rFonts w:ascii="Times New Roman" w:hAnsi="Times New Roman"/>
          <w:b w:val="false"/>
          <w:bCs w:val="false"/>
        </w:rPr>
        <w:t>MPI_Type_vector(n2, localCols, n3, MPI_DOUBLE, &amp;stripeType); //Описывает одну вертикальную полосу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    </w:t>
      </w:r>
      <w:r>
        <w:rPr>
          <w:rFonts w:ascii="Times New Roman" w:hAnsi="Times New Roman"/>
          <w:b w:val="false"/>
          <w:bCs w:val="false"/>
        </w:rPr>
        <w:t>MPI_Datatype resizedStripeType;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    </w:t>
      </w:r>
      <w:r>
        <w:rPr>
          <w:rFonts w:ascii="Times New Roman" w:hAnsi="Times New Roman"/>
          <w:b w:val="false"/>
          <w:bCs w:val="false"/>
        </w:rPr>
        <w:t>MPI_Type_create_resized(stripeType, START_INDEX, static_cast&lt;MPI_Aint&gt;(localCols) * sizeof(double), &amp;resizedStripeType);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    </w:t>
      </w:r>
      <w:r>
        <w:rPr>
          <w:rFonts w:ascii="Times New Roman" w:hAnsi="Times New Roman"/>
          <w:b w:val="false"/>
          <w:bCs w:val="false"/>
        </w:rPr>
        <w:t>MPI_Type_commit(&amp;resizedStripeType);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    </w:t>
      </w:r>
      <w:r>
        <w:rPr>
          <w:rFonts w:ascii="Times New Roman" w:hAnsi="Times New Roman"/>
          <w:b w:val="false"/>
          <w:bCs w:val="false"/>
        </w:rPr>
        <w:t>MPI_Scatter(B.data(), 1, resizedStripeType, localB.data(),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                </w:t>
      </w:r>
      <w:r>
        <w:rPr>
          <w:rFonts w:ascii="Times New Roman" w:hAnsi="Times New Roman"/>
          <w:b w:val="false"/>
          <w:bCs w:val="false"/>
        </w:rPr>
        <w:t>n2 * localCols, MPI_DOUBLE, ROOT_RANK, grid.rowComm);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    </w:t>
      </w:r>
      <w:r>
        <w:rPr>
          <w:rFonts w:ascii="Times New Roman" w:hAnsi="Times New Roman"/>
          <w:b w:val="false"/>
          <w:bCs w:val="false"/>
        </w:rPr>
        <w:t>MPI_Type_free(&amp;resizedStripeType);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    </w:t>
      </w:r>
      <w:r>
        <w:rPr>
          <w:rFonts w:ascii="Times New Roman" w:hAnsi="Times New Roman"/>
          <w:b w:val="false"/>
          <w:bCs w:val="false"/>
        </w:rPr>
        <w:t>MPI_Type_free(&amp;stripeType);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    </w:t>
      </w:r>
      <w:r>
        <w:rPr>
          <w:rFonts w:ascii="Times New Roman" w:hAnsi="Times New Roman"/>
          <w:b w:val="false"/>
          <w:bCs w:val="false"/>
        </w:rPr>
        <w:t>MPI_Comm_free(&amp;firstRowComm);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}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MPI_Bcast(localB.data(), n2 * localCols, MPI_DOUBLE, ROOT_RANK, grid.colComm);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}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void multiplyLocal(const std::vector&lt;double&gt;&amp; localA,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               </w:t>
      </w:r>
      <w:r>
        <w:rPr>
          <w:rFonts w:ascii="Times New Roman" w:hAnsi="Times New Roman"/>
          <w:b w:val="false"/>
          <w:bCs w:val="false"/>
        </w:rPr>
        <w:t>const std::vector&lt;double&gt;&amp; localB,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               </w:t>
      </w:r>
      <w:r>
        <w:rPr>
          <w:rFonts w:ascii="Times New Roman" w:hAnsi="Times New Roman"/>
          <w:b w:val="false"/>
          <w:bCs w:val="false"/>
        </w:rPr>
        <w:t>std::vector&lt;double&gt;&amp; localC,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               </w:t>
      </w:r>
      <w:r>
        <w:rPr>
          <w:rFonts w:ascii="Times New Roman" w:hAnsi="Times New Roman"/>
          <w:b w:val="false"/>
          <w:bCs w:val="false"/>
        </w:rPr>
        <w:t>int localRows, int n2, int localCols) {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for (int i = 0; i &lt; localRows; ++i) {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    </w:t>
      </w:r>
      <w:r>
        <w:rPr>
          <w:rFonts w:ascii="Times New Roman" w:hAnsi="Times New Roman"/>
          <w:b w:val="false"/>
          <w:bCs w:val="false"/>
        </w:rPr>
        <w:t>for (int j = 0; j &lt; localCols; ++j) {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        </w:t>
      </w:r>
      <w:r>
        <w:rPr>
          <w:rFonts w:ascii="Times New Roman" w:hAnsi="Times New Roman"/>
          <w:b w:val="false"/>
          <w:bCs w:val="false"/>
        </w:rPr>
        <w:t>double sum = 0.0;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        </w:t>
      </w:r>
      <w:r>
        <w:rPr>
          <w:rFonts w:ascii="Times New Roman" w:hAnsi="Times New Roman"/>
          <w:b w:val="false"/>
          <w:bCs w:val="false"/>
        </w:rPr>
        <w:t>for (int k = 0; k &lt; n2; ++k) {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            </w:t>
      </w:r>
      <w:r>
        <w:rPr>
          <w:rFonts w:ascii="Times New Roman" w:hAnsi="Times New Roman"/>
          <w:b w:val="false"/>
          <w:bCs w:val="false"/>
        </w:rPr>
        <w:t>sum += localA[matrixIndex(i, k, n2)] * localB[matrixIndex(k, j, localCols)];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        </w:t>
      </w:r>
      <w:r>
        <w:rPr>
          <w:rFonts w:ascii="Times New Roman" w:hAnsi="Times New Roman"/>
          <w:b w:val="false"/>
          <w:bCs w:val="false"/>
        </w:rPr>
        <w:t>}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        </w:t>
      </w:r>
      <w:r>
        <w:rPr>
          <w:rFonts w:ascii="Times New Roman" w:hAnsi="Times New Roman"/>
          <w:b w:val="false"/>
          <w:bCs w:val="false"/>
        </w:rPr>
        <w:t>localC[matrixIndex(i, j, localCols)] = sum;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    </w:t>
      </w:r>
      <w:r>
        <w:rPr>
          <w:rFonts w:ascii="Times New Roman" w:hAnsi="Times New Roman"/>
          <w:b w:val="false"/>
          <w:bCs w:val="false"/>
        </w:rPr>
        <w:t>}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}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}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void gatherC(std::vector&lt;double&gt;&amp; C,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         </w:t>
      </w:r>
      <w:r>
        <w:rPr>
          <w:rFonts w:ascii="Times New Roman" w:hAnsi="Times New Roman"/>
          <w:b w:val="false"/>
          <w:bCs w:val="false"/>
        </w:rPr>
        <w:t>const std::vector&lt;double&gt;&amp; localC,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         </w:t>
      </w:r>
      <w:r>
        <w:rPr>
          <w:rFonts w:ascii="Times New Roman" w:hAnsi="Times New Roman"/>
          <w:b w:val="false"/>
          <w:bCs w:val="false"/>
        </w:rPr>
        <w:t>int n1, int n3, const GridInfo&amp; grid) {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const int localRows = n1 / grid.p1;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const int localCols = n3 / grid.p2;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MPI_Datatype blockType;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MPI_Datatype resizedBlockType;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int sizes[GRID_DIMS] = {n1, n3};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int subsizes[GRID_DIMS] = {localRows, localCols};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int starts[GRID_DIMS] = {0, 0};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MPI_Type_vector(localRows, localCols, n3, MPI_DOUBLE, &amp;blockType);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MPI_Type_create_resized(blockType, START_INDEX, sizeof(double), &amp;resizedBlockType);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MPI_Type_commit(&amp;resizedBlockType);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std::vector&lt;int&gt; recvCounts;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std::vector&lt;int&gt; displs;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if (grid.gridRank == ROOT_RANK) {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    </w:t>
      </w:r>
      <w:r>
        <w:rPr>
          <w:rFonts w:ascii="Times New Roman" w:hAnsi="Times New Roman"/>
          <w:b w:val="false"/>
          <w:bCs w:val="false"/>
        </w:rPr>
        <w:t>recvCounts.resize(grid.p1 * grid.p2, 1); //От всех процессов 1 объект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    </w:t>
      </w:r>
      <w:r>
        <w:rPr>
          <w:rFonts w:ascii="Times New Roman" w:hAnsi="Times New Roman"/>
          <w:b w:val="false"/>
          <w:bCs w:val="false"/>
        </w:rPr>
        <w:t>displs.resize(grid.p1 * grid.p2);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    </w:t>
      </w:r>
      <w:r>
        <w:rPr>
          <w:rFonts w:ascii="Times New Roman" w:hAnsi="Times New Roman"/>
          <w:b w:val="false"/>
          <w:bCs w:val="false"/>
        </w:rPr>
        <w:t>for (int blockX = 0; blockX &lt; grid.p1; blockX++) {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        </w:t>
      </w:r>
      <w:r>
        <w:rPr>
          <w:rFonts w:ascii="Times New Roman" w:hAnsi="Times New Roman"/>
          <w:b w:val="false"/>
          <w:bCs w:val="false"/>
        </w:rPr>
        <w:t>for (int blockY = 0; blockY &lt; grid.p2; blockY++) {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            </w:t>
      </w:r>
      <w:r>
        <w:rPr>
          <w:rFonts w:ascii="Times New Roman" w:hAnsi="Times New Roman"/>
          <w:b w:val="false"/>
          <w:bCs w:val="false"/>
        </w:rPr>
        <w:t>int coords[GRID_DIMS] = {blockX, blockY};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            </w:t>
      </w:r>
      <w:r>
        <w:rPr>
          <w:rFonts w:ascii="Times New Roman" w:hAnsi="Times New Roman"/>
          <w:b w:val="false"/>
          <w:bCs w:val="false"/>
        </w:rPr>
        <w:t>int srcRank = 0;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            </w:t>
      </w:r>
      <w:r>
        <w:rPr>
          <w:rFonts w:ascii="Times New Roman" w:hAnsi="Times New Roman"/>
          <w:b w:val="false"/>
          <w:bCs w:val="false"/>
        </w:rPr>
        <w:t>MPI_Cart_rank(grid.gridComm, coords, &amp;srcRank);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            </w:t>
      </w:r>
      <w:r>
        <w:rPr>
          <w:rFonts w:ascii="Times New Roman" w:hAnsi="Times New Roman"/>
          <w:b w:val="false"/>
          <w:bCs w:val="false"/>
        </w:rPr>
        <w:t>displs[srcRank] = blockX * localRows * n3 + blockY * localCols;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        </w:t>
      </w:r>
      <w:r>
        <w:rPr>
          <w:rFonts w:ascii="Times New Roman" w:hAnsi="Times New Roman"/>
          <w:b w:val="false"/>
          <w:bCs w:val="false"/>
        </w:rPr>
        <w:t>}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    </w:t>
      </w:r>
      <w:r>
        <w:rPr>
          <w:rFonts w:ascii="Times New Roman" w:hAnsi="Times New Roman"/>
          <w:b w:val="false"/>
          <w:bCs w:val="false"/>
        </w:rPr>
        <w:t>}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}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int size = localCols*localRows;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MPI_Gatherv(localC.data(), size, MPI_DOUBLE,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            </w:t>
      </w:r>
      <w:r>
        <w:rPr>
          <w:rFonts w:ascii="Times New Roman" w:hAnsi="Times New Roman"/>
          <w:b w:val="false"/>
          <w:bCs w:val="false"/>
        </w:rPr>
        <w:t>grid.gridRank == ROOT_RANK ? C.data() : nullptr,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            </w:t>
      </w:r>
      <w:r>
        <w:rPr>
          <w:rFonts w:ascii="Times New Roman" w:hAnsi="Times New Roman"/>
          <w:b w:val="false"/>
          <w:bCs w:val="false"/>
        </w:rPr>
        <w:t>grid.gridRank == ROOT_RANK ? recvCounts.data() : nullptr,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            </w:t>
      </w:r>
      <w:r>
        <w:rPr>
          <w:rFonts w:ascii="Times New Roman" w:hAnsi="Times New Roman"/>
          <w:b w:val="false"/>
          <w:bCs w:val="false"/>
        </w:rPr>
        <w:t>grid.gridRank == ROOT_RANK ? displs.data() : nullptr,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            </w:t>
      </w:r>
      <w:r>
        <w:rPr>
          <w:rFonts w:ascii="Times New Roman" w:hAnsi="Times New Roman"/>
          <w:b w:val="false"/>
          <w:bCs w:val="false"/>
        </w:rPr>
        <w:t>resizedBlockType,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            </w:t>
      </w:r>
      <w:r>
        <w:rPr>
          <w:rFonts w:ascii="Times New Roman" w:hAnsi="Times New Roman"/>
          <w:b w:val="false"/>
          <w:bCs w:val="false"/>
        </w:rPr>
        <w:t>ROOT_RANK,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            </w:t>
      </w:r>
      <w:r>
        <w:rPr>
          <w:rFonts w:ascii="Times New Roman" w:hAnsi="Times New Roman"/>
          <w:b w:val="false"/>
          <w:bCs w:val="false"/>
        </w:rPr>
        <w:t>grid.gridComm);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MPI_Type_free(&amp;resizedBlockType);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MPI_Type_free(&amp;blockType);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}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int main(int argc, char** argv) {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MPI_Init(&amp;argc, &amp;argv);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GridInfo grid = createGrid();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int n1 = 1024;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int n2 = 1024;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int n3 = 1024;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if (argc &gt;= 4) {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    </w:t>
      </w:r>
      <w:r>
        <w:rPr>
          <w:rFonts w:ascii="Times New Roman" w:hAnsi="Times New Roman"/>
          <w:b w:val="false"/>
          <w:bCs w:val="false"/>
        </w:rPr>
        <w:t>n1 = std::atoi(argv[1]);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    </w:t>
      </w:r>
      <w:r>
        <w:rPr>
          <w:rFonts w:ascii="Times New Roman" w:hAnsi="Times New Roman"/>
          <w:b w:val="false"/>
          <w:bCs w:val="false"/>
        </w:rPr>
        <w:t>n2 = std::atoi(argv[2]);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    </w:t>
      </w:r>
      <w:r>
        <w:rPr>
          <w:rFonts w:ascii="Times New Roman" w:hAnsi="Times New Roman"/>
          <w:b w:val="false"/>
          <w:bCs w:val="false"/>
        </w:rPr>
        <w:t>n3 = std::atoi(argv[3]);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}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checkSizes(n1, n3, grid);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const int localRows = n1 / grid.p1;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const int localCols = n3 / grid.p2;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std::vector&lt;double&gt; A;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std::vector&lt;double&gt; B;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std::vector&lt;double&gt; C;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if (grid.worldRank == ROOT_RANK) {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    </w:t>
      </w:r>
      <w:r>
        <w:rPr>
          <w:rFonts w:ascii="Times New Roman" w:hAnsi="Times New Roman"/>
          <w:b w:val="false"/>
          <w:bCs w:val="false"/>
        </w:rPr>
        <w:t>A.resize(n1 * n2);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    </w:t>
      </w:r>
      <w:r>
        <w:rPr>
          <w:rFonts w:ascii="Times New Roman" w:hAnsi="Times New Roman"/>
          <w:b w:val="false"/>
          <w:bCs w:val="false"/>
        </w:rPr>
        <w:t>B.resize(n2 * n3);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    </w:t>
      </w:r>
      <w:r>
        <w:rPr>
          <w:rFonts w:ascii="Times New Roman" w:hAnsi="Times New Roman"/>
          <w:b w:val="false"/>
          <w:bCs w:val="false"/>
        </w:rPr>
        <w:t>C.resize(n1 * n3);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    </w:t>
      </w:r>
      <w:r>
        <w:rPr>
          <w:rFonts w:ascii="Times New Roman" w:hAnsi="Times New Roman"/>
          <w:b w:val="false"/>
          <w:bCs w:val="false"/>
        </w:rPr>
        <w:t>fillMatrix(A, n1, n2);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    </w:t>
      </w:r>
      <w:r>
        <w:rPr>
          <w:rFonts w:ascii="Times New Roman" w:hAnsi="Times New Roman"/>
          <w:b w:val="false"/>
          <w:bCs w:val="false"/>
        </w:rPr>
        <w:t>fillMatrix(B, n2, n3);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}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std::vector&lt;double&gt; localA(localRows * n2);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std::vector&lt;double&gt; localB(n2 * localCols);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std::vector&lt;double&gt; localC(localRows * localCols, 0.0);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MPI_Barrier(grid.gridComm);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double t0 = MPI_Wtime();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scatterA(A, localA, n1, n2, grid);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scatterB(B, localB, n2, n3, grid);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multiplyLocal(localA, localB, localC, localRows, n2, localCols);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gatherC(C, localC, n1, n3, grid);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MPI_Barrier(grid.gridComm);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double t1 = MPI_Wtime();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double time = t1 - t0;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if (grid.worldRank == ROOT_RANK) {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    </w:t>
      </w:r>
      <w:r>
        <w:rPr>
          <w:rFonts w:ascii="Times New Roman" w:hAnsi="Times New Roman"/>
          <w:b w:val="false"/>
          <w:bCs w:val="false"/>
        </w:rPr>
        <w:t>bool ok = checkResult(C, n1, n3, n2);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    </w:t>
      </w:r>
      <w:r>
        <w:rPr>
          <w:rFonts w:ascii="Times New Roman" w:hAnsi="Times New Roman"/>
          <w:b w:val="false"/>
          <w:bCs w:val="false"/>
        </w:rPr>
        <w:t>std::cout &lt;&lt; "Matrix A: " &lt;&lt; n1 &lt;&lt; " x " &lt;&lt; n2 &lt;&lt; "\n";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    </w:t>
      </w:r>
      <w:r>
        <w:rPr>
          <w:rFonts w:ascii="Times New Roman" w:hAnsi="Times New Roman"/>
          <w:b w:val="false"/>
          <w:bCs w:val="false"/>
        </w:rPr>
        <w:t>std::cout &lt;&lt; "Matrix B: " &lt;&lt; n2 &lt;&lt; " x " &lt;&lt; n3 &lt;&lt; "\n";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    </w:t>
      </w:r>
      <w:r>
        <w:rPr>
          <w:rFonts w:ascii="Times New Roman" w:hAnsi="Times New Roman"/>
          <w:b w:val="false"/>
          <w:bCs w:val="false"/>
        </w:rPr>
        <w:t>std::cout &lt;&lt; "Matrix C: " &lt;&lt; n1 &lt;&lt; " x " &lt;&lt; n3 &lt;&lt; "\n";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    </w:t>
      </w:r>
      <w:r>
        <w:rPr>
          <w:rFonts w:ascii="Times New Roman" w:hAnsi="Times New Roman"/>
          <w:b w:val="false"/>
          <w:bCs w:val="false"/>
        </w:rPr>
        <w:t>std::cout &lt;&lt; "Grid: " &lt;&lt; grid.p1 &lt;&lt; " x " &lt;&lt; grid.p2 &lt;&lt; "\n";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    </w:t>
      </w:r>
      <w:r>
        <w:rPr>
          <w:rFonts w:ascii="Times New Roman" w:hAnsi="Times New Roman"/>
          <w:b w:val="false"/>
          <w:bCs w:val="false"/>
        </w:rPr>
        <w:t>std::cout &lt;&lt; "Local block: " &lt;&lt; localRows &lt;&lt; " x " &lt;&lt; localCols &lt;&lt; "\n";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    </w:t>
      </w:r>
      <w:r>
        <w:rPr>
          <w:rFonts w:ascii="Times New Roman" w:hAnsi="Times New Roman"/>
          <w:b w:val="false"/>
          <w:bCs w:val="false"/>
        </w:rPr>
        <w:t>std::cout &lt;&lt; "Time: " &lt;&lt; std::fixed &lt;&lt; std::setprecision(6)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              </w:t>
      </w:r>
      <w:r>
        <w:rPr>
          <w:rFonts w:ascii="Times New Roman" w:hAnsi="Times New Roman"/>
          <w:b w:val="false"/>
          <w:bCs w:val="false"/>
        </w:rPr>
        <w:t>&lt;&lt; time &lt;&lt; " sec\n";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    </w:t>
      </w:r>
      <w:r>
        <w:rPr>
          <w:rFonts w:ascii="Times New Roman" w:hAnsi="Times New Roman"/>
          <w:b w:val="false"/>
          <w:bCs w:val="false"/>
        </w:rPr>
        <w:t>std::cout &lt;&lt; "Check: " &lt;&lt; (ok ? "OK" : "FAILED") &lt;&lt; "\n";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}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freeGrid(grid);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MPI_Finalize();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return 0;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}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ru-RU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1"/>
    <w:uiPriority w:val="9"/>
    <w:qFormat/>
    <w:rsid w:val="00a733c5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a733c5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a733c5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a733c5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a733c5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a733c5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a733c5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a733c5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a733c5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a733c5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2" w:customStyle="1">
    <w:name w:val="Заголовок 2 Знак"/>
    <w:basedOn w:val="DefaultParagraphFont"/>
    <w:uiPriority w:val="9"/>
    <w:semiHidden/>
    <w:qFormat/>
    <w:rsid w:val="00a733c5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3" w:customStyle="1">
    <w:name w:val="Заголовок 3 Знак"/>
    <w:basedOn w:val="DefaultParagraphFont"/>
    <w:uiPriority w:val="9"/>
    <w:semiHidden/>
    <w:qFormat/>
    <w:rsid w:val="00a733c5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4" w:customStyle="1">
    <w:name w:val="Заголовок 4 Знак"/>
    <w:basedOn w:val="DefaultParagraphFont"/>
    <w:uiPriority w:val="9"/>
    <w:semiHidden/>
    <w:qFormat/>
    <w:rsid w:val="00a733c5"/>
    <w:rPr>
      <w:rFonts w:eastAsia="" w:cs="" w:cstheme="majorBidi" w:eastAsiaTheme="majorEastAsia"/>
      <w:i/>
      <w:iCs/>
      <w:color w:themeColor="accent1" w:themeShade="bf" w:val="2F5496"/>
    </w:rPr>
  </w:style>
  <w:style w:type="character" w:styleId="5" w:customStyle="1">
    <w:name w:val="Заголовок 5 Знак"/>
    <w:basedOn w:val="DefaultParagraphFont"/>
    <w:uiPriority w:val="9"/>
    <w:semiHidden/>
    <w:qFormat/>
    <w:rsid w:val="00a733c5"/>
    <w:rPr>
      <w:rFonts w:eastAsia="" w:cs="" w:cstheme="majorBidi" w:eastAsiaTheme="majorEastAsia"/>
      <w:color w:themeColor="accent1" w:themeShade="bf" w:val="2F5496"/>
    </w:rPr>
  </w:style>
  <w:style w:type="character" w:styleId="6" w:customStyle="1">
    <w:name w:val="Заголовок 6 Знак"/>
    <w:basedOn w:val="DefaultParagraphFont"/>
    <w:uiPriority w:val="9"/>
    <w:semiHidden/>
    <w:qFormat/>
    <w:rsid w:val="00a733c5"/>
    <w:rPr>
      <w:rFonts w:eastAsia="" w:cs="" w:cstheme="majorBidi" w:eastAsiaTheme="majorEastAsia"/>
      <w:i/>
      <w:iCs/>
      <w:color w:themeColor="text1" w:themeTint="a6" w:val="595959"/>
    </w:rPr>
  </w:style>
  <w:style w:type="character" w:styleId="7" w:customStyle="1">
    <w:name w:val="Заголовок 7 Знак"/>
    <w:basedOn w:val="DefaultParagraphFont"/>
    <w:uiPriority w:val="9"/>
    <w:semiHidden/>
    <w:qFormat/>
    <w:rsid w:val="00a733c5"/>
    <w:rPr>
      <w:rFonts w:eastAsia="" w:cs="" w:cstheme="majorBidi" w:eastAsiaTheme="majorEastAsia"/>
      <w:color w:themeColor="text1" w:themeTint="a6" w:val="595959"/>
    </w:rPr>
  </w:style>
  <w:style w:type="character" w:styleId="8" w:customStyle="1">
    <w:name w:val="Заголовок 8 Знак"/>
    <w:basedOn w:val="DefaultParagraphFont"/>
    <w:uiPriority w:val="9"/>
    <w:semiHidden/>
    <w:qFormat/>
    <w:rsid w:val="00a733c5"/>
    <w:rPr>
      <w:rFonts w:eastAsia="" w:cs="" w:cstheme="majorBidi" w:eastAsiaTheme="majorEastAsia"/>
      <w:i/>
      <w:iCs/>
      <w:color w:themeColor="text1" w:themeTint="d8" w:val="272727"/>
    </w:rPr>
  </w:style>
  <w:style w:type="character" w:styleId="9" w:customStyle="1">
    <w:name w:val="Заголовок 9 Знак"/>
    <w:basedOn w:val="DefaultParagraphFont"/>
    <w:uiPriority w:val="9"/>
    <w:semiHidden/>
    <w:qFormat/>
    <w:rsid w:val="00a733c5"/>
    <w:rPr>
      <w:rFonts w:eastAsia="" w:cs="" w:cstheme="majorBidi" w:eastAsiaTheme="majorEastAsia"/>
      <w:color w:themeColor="text1" w:themeTint="d8" w:val="272727"/>
    </w:rPr>
  </w:style>
  <w:style w:type="character" w:styleId="Style5" w:customStyle="1">
    <w:name w:val="Заголовок Знак"/>
    <w:basedOn w:val="DefaultParagraphFont"/>
    <w:uiPriority w:val="10"/>
    <w:qFormat/>
    <w:rsid w:val="00a733c5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uiPriority w:val="11"/>
    <w:qFormat/>
    <w:rsid w:val="00a733c5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Quote"/>
    <w:uiPriority w:val="29"/>
    <w:qFormat/>
    <w:rsid w:val="00a733c5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a733c5"/>
    <w:rPr>
      <w:i/>
      <w:iCs/>
      <w:color w:themeColor="accent1" w:themeShade="bf" w:val="2F5496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a733c5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a733c5"/>
    <w:rPr>
      <w:b/>
      <w:bCs/>
      <w:smallCaps/>
      <w:color w:themeColor="accent1" w:themeShade="bf" w:val="2F5496"/>
      <w:spacing w:val="5"/>
    </w:rPr>
  </w:style>
  <w:style w:type="character" w:styleId="Style8">
    <w:name w:val="Маркеры"/>
    <w:qFormat/>
    <w:rPr>
      <w:rFonts w:ascii="OpenSymbol" w:hAnsi="OpenSymbol" w:eastAsia="OpenSymbol" w:cs="OpenSymbol"/>
    </w:rPr>
  </w:style>
  <w:style w:type="character" w:styleId="Style9">
    <w:name w:val="Символ нумерации"/>
    <w:qFormat/>
    <w:rPr/>
  </w:style>
  <w:style w:type="character" w:styleId="Style10">
    <w:name w:val="Исходный текст"/>
    <w:qFormat/>
    <w:rPr>
      <w:rFonts w:ascii="Liberation Mono" w:hAnsi="Liberation Mono" w:eastAsia="Liberation Mono" w:cs="Liberation Mono"/>
    </w:rPr>
  </w:style>
  <w:style w:type="paragraph" w:styleId="Style11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2">
    <w:name w:val="Указатель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Style5"/>
    <w:uiPriority w:val="10"/>
    <w:qFormat/>
    <w:rsid w:val="00a733c5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tyle6"/>
    <w:uiPriority w:val="11"/>
    <w:qFormat/>
    <w:rsid w:val="00a733c5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21"/>
    <w:uiPriority w:val="29"/>
    <w:qFormat/>
    <w:rsid w:val="00a733c5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a733c5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Style7"/>
    <w:uiPriority w:val="30"/>
    <w:qFormat/>
    <w:rsid w:val="00a733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F5496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Style13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Style14">
    <w:name w:val="Содержимое таблицы"/>
    <w:basedOn w:val="Normal"/>
    <w:qFormat/>
    <w:pPr>
      <w:widowControl w:val="false"/>
      <w:suppressLineNumbers/>
    </w:pPr>
    <w:rPr/>
  </w:style>
  <w:style w:type="paragraph" w:styleId="Style15">
    <w:name w:val="Заголовок таблицы"/>
    <w:basedOn w:val="Style14"/>
    <w:qFormat/>
    <w:pPr>
      <w:suppressLineNumbers/>
      <w:jc w:val="center"/>
    </w:pPr>
    <w:rPr>
      <w:b/>
      <w:bCs/>
    </w:rPr>
  </w:style>
  <w:style w:type="paragraph" w:styleId="Style16">
    <w:name w:val="Фигура"/>
    <w:basedOn w:val="Caption"/>
    <w:qFormat/>
    <w:pPr/>
    <w:rPr/>
  </w:style>
  <w:style w:type="numbering" w:styleId="Style17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c">
    <w:name w:val="Table Grid"/>
    <w:basedOn w:val="a1"/>
    <w:uiPriority w:val="39"/>
    <w:rsid w:val="0035636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23">
    <w:name w:val="Plain Table 2"/>
    <w:basedOn w:val="a1"/>
    <w:uiPriority w:val="42"/>
    <w:rsid w:val="004c5d51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single" w:color="7F7F7F" w:themeColor="text1" w:sz="4" w:space="0"/>
          <w:right w:val="single" w:color="7F7F7F" w:themeColor="text1" w:sz="4" w:space="0"/>
        </w:tcBorders>
      </w:tcPr>
    </w:tblStylePr>
    <w:tblStylePr w:type="band2Vert">
      <w:tblPr/>
      <w:tcPr>
        <w:tcBorders>
          <w:left w:val="single" w:color="7F7F7F" w:themeColor="text1" w:sz="4" w:space="0"/>
          <w:right w:val="single" w:color="7F7F7F" w:themeColor="text1" w:sz="4" w:space="0"/>
        </w:tcBorders>
      </w:tcPr>
    </w:tblStylePr>
    <w:tblStylePr w:type="band1Horz">
      <w:tblPr/>
      <w:tcPr>
        <w:tcBorders>
          <w:top w:val="single" w:color="7F7F7F" w:themeColor="text1" w:sz="4" w:space="0"/>
          <w:bottom w:val="single" w:color="7F7F7F" w:themeColor="text1" w:sz="4" w:space="0"/>
        </w:tcBorders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chart" Target="charts/chart1.xml"/><Relationship Id="rId5" Type="http://schemas.openxmlformats.org/officeDocument/2006/relationships/chart" Target="charts/chart2.xml"/><Relationship Id="rId6" Type="http://schemas.openxmlformats.org/officeDocument/2006/relationships/chart" Target="charts/chart3.xml"/><Relationship Id="rId7" Type="http://schemas.openxmlformats.org/officeDocument/2006/relationships/chart" Target="charts/chart4.xml"/><Relationship Id="rId8" Type="http://schemas.openxmlformats.org/officeDocument/2006/relationships/chart" Target="charts/chart5.xml"/><Relationship Id="rId9" Type="http://schemas.openxmlformats.org/officeDocument/2006/relationships/chart" Target="charts/chart6.xml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lang val="en-US"/>
  <c:roundedCorners val="0"/>
  <c:chart>
    <c:title>
      <c:tx>
        <c:rich>
          <a:bodyPr rot="0"/>
          <a:lstStyle/>
          <a:p>
            <a:pPr>
              <a:defRPr b="0" sz="1300" spc="-1" strike="noStrike">
                <a:solidFill>
                  <a:srgbClr val="000000"/>
                </a:solidFill>
                <a:latin typeface="Arial"/>
              </a:defRPr>
            </a:pPr>
            <a:r>
              <a:rPr b="0" sz="1300" spc="-1" strike="noStrike">
                <a:solidFill>
                  <a:srgbClr val="000000"/>
                </a:solidFill>
                <a:latin typeface="Arial"/>
              </a:rPr>
              <a:t>Зависимость времени  выполнения от количества процессов</a:t>
            </a:r>
          </a:p>
        </c:rich>
      </c:tx>
      <c:overlay val="0"/>
      <c:spPr>
        <a:noFill/>
        <a:ln w="0">
          <a:noFill/>
        </a:ln>
      </c:spPr>
    </c:title>
    <c:autoTitleDeleted val="0"/>
    <c:plotArea>
      <c:lineChart>
        <c:grouping val="standard"/>
        <c:varyColors val="0"/>
        <c:ser>
          <c:idx val="0"/>
          <c:order val="0"/>
          <c:tx>
            <c:strRef>
              <c:f>label 0</c:f>
              <c:strCache>
                <c:ptCount val="1"/>
                <c:pt idx="0">
                  <c:v>1440</c:v>
                </c:pt>
              </c:strCache>
            </c:strRef>
          </c:tx>
          <c:spPr>
            <a:solidFill>
              <a:srgbClr val="004586"/>
            </a:solidFill>
            <a:ln w="28800">
              <a:solidFill>
                <a:srgbClr val="004586"/>
              </a:solidFill>
              <a:round/>
            </a:ln>
          </c:spPr>
          <c:marker>
            <c:symbol val="none"/>
          </c:marker>
          <c:dLbls>
            <c:txPr>
              <a:bodyPr wrap="none"/>
              <a:lstStyle/>
              <a:p>
                <a:pPr>
                  <a:defRPr b="0" sz="1000" spc="-1" strike="noStrike">
                    <a:solidFill>
                      <a:srgbClr val="000000"/>
                    </a:solidFill>
                    <a:latin typeface="Arial"/>
                  </a:defRPr>
                </a:pPr>
              </a:p>
            </c:txPr>
            <c:dLblPos val="r"/>
            <c:showLegendKey val="0"/>
            <c:showVal val="0"/>
            <c:showCatName val="0"/>
            <c:showSerName val="0"/>
            <c:showPercent val="0"/>
            <c:separator> </c:separator>
            <c:showLeaderLines val="1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4"/>
                <c:pt idx="0">
                  <c:v>1 proc</c:v>
                </c:pt>
                <c:pt idx="1">
                  <c:v>4 proc</c:v>
                </c:pt>
                <c:pt idx="2">
                  <c:v>9 proc</c:v>
                </c:pt>
                <c:pt idx="3">
                  <c:v>16 proc</c:v>
                </c:pt>
              </c:strCache>
            </c:strRef>
          </c:cat>
          <c:val>
            <c:numRef>
              <c:f>0</c:f>
              <c:numCache>
                <c:formatCode>General</c:formatCode>
                <c:ptCount val="4"/>
                <c:pt idx="0">
                  <c:v>59.434168</c:v>
                </c:pt>
                <c:pt idx="1">
                  <c:v>13.557418</c:v>
                </c:pt>
                <c:pt idx="2">
                  <c:v>7.380794</c:v>
                </c:pt>
                <c:pt idx="3">
                  <c:v>3.566451</c:v>
                </c:pt>
              </c:numCache>
            </c:numRef>
          </c:val>
          <c:smooth val="0"/>
        </c:ser>
        <c:hiLowLines>
          <c:spPr>
            <a:ln w="0">
              <a:noFill/>
            </a:ln>
          </c:spPr>
        </c:hiLowLines>
        <c:marker val="0"/>
        <c:axId val="48771424"/>
        <c:axId val="90119449"/>
      </c:lineChart>
      <c:catAx>
        <c:axId val="48771424"/>
        <c:scaling>
          <c:orientation val="minMax"/>
        </c:scaling>
        <c:delete val="0"/>
        <c:axPos val="b"/>
        <c:numFmt formatCode="General" sourceLinked="0"/>
        <c:majorTickMark val="out"/>
        <c:minorTickMark val="none"/>
        <c:tickLblPos val="nextTo"/>
        <c:spPr>
          <a:ln w="0">
            <a:solidFill>
              <a:srgbClr val="b3b3b3"/>
            </a:solidFill>
          </a:ln>
        </c:spPr>
        <c:txPr>
          <a:bodyPr/>
          <a:lstStyle/>
          <a:p>
            <a:pPr>
              <a:defRPr b="0" sz="1000" spc="-1" strike="noStrike">
                <a:solidFill>
                  <a:srgbClr val="000000"/>
                </a:solidFill>
                <a:latin typeface="Arial"/>
              </a:defRPr>
            </a:pPr>
          </a:p>
        </c:txPr>
        <c:crossAx val="90119449"/>
        <c:crosses val="autoZero"/>
        <c:auto val="1"/>
        <c:lblAlgn val="ctr"/>
        <c:lblOffset val="100"/>
        <c:noMultiLvlLbl val="0"/>
      </c:catAx>
      <c:valAx>
        <c:axId val="90119449"/>
        <c:scaling>
          <c:orientation val="minMax"/>
        </c:scaling>
        <c:delete val="0"/>
        <c:axPos val="l"/>
        <c:majorGridlines>
          <c:spPr>
            <a:ln w="0">
              <a:solidFill>
                <a:srgbClr val="b3b3b3"/>
              </a:solidFill>
            </a:ln>
          </c:spPr>
        </c:majorGridlines>
        <c:numFmt formatCode="General" sourceLinked="0"/>
        <c:majorTickMark val="out"/>
        <c:minorTickMark val="none"/>
        <c:tickLblPos val="nextTo"/>
        <c:spPr>
          <a:ln w="0">
            <a:solidFill>
              <a:srgbClr val="b3b3b3"/>
            </a:solidFill>
          </a:ln>
        </c:spPr>
        <c:txPr>
          <a:bodyPr/>
          <a:lstStyle/>
          <a:p>
            <a:pPr>
              <a:defRPr b="0" sz="1000" spc="-1" strike="noStrike">
                <a:solidFill>
                  <a:srgbClr val="000000"/>
                </a:solidFill>
                <a:latin typeface="Arial"/>
              </a:defRPr>
            </a:pPr>
          </a:p>
        </c:txPr>
        <c:crossAx val="48771424"/>
        <c:crosses val="autoZero"/>
        <c:crossBetween val="midCat"/>
      </c:valAx>
      <c:spPr>
        <a:noFill/>
        <a:ln w="0">
          <a:solidFill>
            <a:srgbClr val="b3b3b3"/>
          </a:solidFill>
        </a:ln>
      </c:spPr>
    </c:plotArea>
    <c:legend>
      <c:legendPos val="r"/>
      <c:overlay val="0"/>
      <c:spPr>
        <a:noFill/>
        <a:ln w="0">
          <a:noFill/>
        </a:ln>
      </c:spPr>
      <c:txPr>
        <a:bodyPr/>
        <a:lstStyle/>
        <a:p>
          <a:pPr>
            <a:defRPr b="0" sz="1000" spc="-1" strike="noStrike">
              <a:solidFill>
                <a:srgbClr val="000000"/>
              </a:solidFill>
              <a:latin typeface="Arial"/>
            </a:defRPr>
          </a:pPr>
        </a:p>
      </c:txPr>
    </c:legend>
    <c:plotVisOnly val="1"/>
    <c:dispBlanksAs val="gap"/>
  </c:chart>
  <c:spPr>
    <a:solidFill>
      <a:srgbClr val="ffffff"/>
    </a:solidFill>
    <a:ln w="0">
      <a:noFill/>
    </a:ln>
  </c:spPr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lang val="en-US"/>
  <c:roundedCorners val="0"/>
  <c:chart>
    <c:title>
      <c:tx>
        <c:rich>
          <a:bodyPr rot="0"/>
          <a:lstStyle/>
          <a:p>
            <a:pPr>
              <a:defRPr b="0" sz="1300" spc="-1" strike="noStrike">
                <a:solidFill>
                  <a:srgbClr val="000000"/>
                </a:solidFill>
                <a:latin typeface="Arial"/>
              </a:defRPr>
            </a:pPr>
            <a:r>
              <a:rPr b="0" sz="1300" spc="-1" strike="noStrike">
                <a:solidFill>
                  <a:srgbClr val="000000"/>
                </a:solidFill>
                <a:latin typeface="Arial"/>
              </a:rPr>
              <a:t>Зависимость ускорения от количества процессов</a:t>
            </a:r>
          </a:p>
        </c:rich>
      </c:tx>
      <c:overlay val="0"/>
      <c:spPr>
        <a:noFill/>
        <a:ln w="0">
          <a:noFill/>
        </a:ln>
      </c:spPr>
    </c:title>
    <c:autoTitleDeleted val="0"/>
    <c:plotArea>
      <c:lineChart>
        <c:grouping val="standard"/>
        <c:varyColors val="0"/>
        <c:ser>
          <c:idx val="0"/>
          <c:order val="0"/>
          <c:tx>
            <c:strRef>
              <c:f>label 0</c:f>
              <c:strCache>
                <c:ptCount val="1"/>
                <c:pt idx="0">
                  <c:v>1440</c:v>
                </c:pt>
              </c:strCache>
            </c:strRef>
          </c:tx>
          <c:spPr>
            <a:solidFill>
              <a:srgbClr val="004586"/>
            </a:solidFill>
            <a:ln w="28800">
              <a:solidFill>
                <a:srgbClr val="004586"/>
              </a:solidFill>
              <a:round/>
            </a:ln>
          </c:spPr>
          <c:marker>
            <c:symbol val="square"/>
            <c:size val="8"/>
            <c:spPr>
              <a:solidFill>
                <a:srgbClr val="004586"/>
              </a:solidFill>
            </c:spPr>
          </c:marker>
          <c:dLbls>
            <c:txPr>
              <a:bodyPr wrap="none"/>
              <a:lstStyle/>
              <a:p>
                <a:pPr>
                  <a:defRPr b="0" sz="1000" spc="-1" strike="noStrike">
                    <a:solidFill>
                      <a:srgbClr val="000000"/>
                    </a:solidFill>
                    <a:latin typeface="Arial"/>
                  </a:defRPr>
                </a:pPr>
              </a:p>
            </c:txPr>
            <c:dLblPos val="r"/>
            <c:showLegendKey val="0"/>
            <c:showVal val="0"/>
            <c:showCatName val="0"/>
            <c:showSerName val="0"/>
            <c:showPercent val="0"/>
            <c:separator> </c:separator>
            <c:showLeaderLines val="1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3"/>
                <c:pt idx="0">
                  <c:v>S₄</c:v>
                </c:pt>
                <c:pt idx="1">
                  <c:v>S₉</c:v>
                </c:pt>
                <c:pt idx="2">
                  <c:v>S₁₆</c:v>
                </c:pt>
              </c:strCache>
            </c:strRef>
          </c:cat>
          <c:val>
            <c:numRef>
              <c:f>0</c:f>
              <c:numCache>
                <c:formatCode>General</c:formatCode>
                <c:ptCount val="3"/>
                <c:pt idx="0">
                  <c:v>4.384</c:v>
                </c:pt>
                <c:pt idx="1">
                  <c:v>8.053</c:v>
                </c:pt>
                <c:pt idx="2">
                  <c:v>16.665</c:v>
                </c:pt>
              </c:numCache>
            </c:numRef>
          </c:val>
          <c:smooth val="0"/>
        </c:ser>
        <c:hiLowLines>
          <c:spPr>
            <a:ln w="0">
              <a:noFill/>
            </a:ln>
          </c:spPr>
        </c:hiLowLines>
        <c:marker val="1"/>
        <c:axId val="56493230"/>
        <c:axId val="95911114"/>
      </c:lineChart>
      <c:catAx>
        <c:axId val="56493230"/>
        <c:scaling>
          <c:orientation val="minMax"/>
        </c:scaling>
        <c:delete val="0"/>
        <c:axPos val="b"/>
        <c:numFmt formatCode="General" sourceLinked="0"/>
        <c:majorTickMark val="out"/>
        <c:minorTickMark val="none"/>
        <c:tickLblPos val="nextTo"/>
        <c:spPr>
          <a:ln w="0">
            <a:solidFill>
              <a:srgbClr val="b3b3b3"/>
            </a:solidFill>
          </a:ln>
        </c:spPr>
        <c:txPr>
          <a:bodyPr/>
          <a:lstStyle/>
          <a:p>
            <a:pPr>
              <a:defRPr b="0" sz="1000" spc="-1" strike="noStrike">
                <a:solidFill>
                  <a:srgbClr val="000000"/>
                </a:solidFill>
                <a:latin typeface="Arial"/>
              </a:defRPr>
            </a:pPr>
          </a:p>
        </c:txPr>
        <c:crossAx val="95911114"/>
        <c:crosses val="autoZero"/>
        <c:auto val="1"/>
        <c:lblAlgn val="ctr"/>
        <c:lblOffset val="100"/>
        <c:noMultiLvlLbl val="0"/>
      </c:catAx>
      <c:valAx>
        <c:axId val="95911114"/>
        <c:scaling>
          <c:orientation val="minMax"/>
        </c:scaling>
        <c:delete val="0"/>
        <c:axPos val="l"/>
        <c:majorGridlines>
          <c:spPr>
            <a:ln w="0">
              <a:solidFill>
                <a:srgbClr val="b3b3b3"/>
              </a:solidFill>
            </a:ln>
          </c:spPr>
        </c:majorGridlines>
        <c:numFmt formatCode="General" sourceLinked="0"/>
        <c:majorTickMark val="out"/>
        <c:minorTickMark val="none"/>
        <c:tickLblPos val="nextTo"/>
        <c:spPr>
          <a:ln w="0">
            <a:solidFill>
              <a:srgbClr val="b3b3b3"/>
            </a:solidFill>
          </a:ln>
        </c:spPr>
        <c:txPr>
          <a:bodyPr/>
          <a:lstStyle/>
          <a:p>
            <a:pPr>
              <a:defRPr b="0" sz="1000" spc="-1" strike="noStrike">
                <a:solidFill>
                  <a:srgbClr val="000000"/>
                </a:solidFill>
                <a:latin typeface="Arial"/>
              </a:defRPr>
            </a:pPr>
          </a:p>
        </c:txPr>
        <c:crossAx val="56493230"/>
        <c:crosses val="autoZero"/>
        <c:crossBetween val="midCat"/>
      </c:valAx>
      <c:spPr>
        <a:noFill/>
        <a:ln w="0">
          <a:solidFill>
            <a:srgbClr val="b3b3b3"/>
          </a:solidFill>
        </a:ln>
      </c:spPr>
    </c:plotArea>
    <c:legend>
      <c:legendPos val="r"/>
      <c:overlay val="0"/>
      <c:spPr>
        <a:noFill/>
        <a:ln w="0">
          <a:noFill/>
        </a:ln>
      </c:spPr>
      <c:txPr>
        <a:bodyPr/>
        <a:lstStyle/>
        <a:p>
          <a:pPr>
            <a:defRPr b="0" sz="1000" spc="-1" strike="noStrike">
              <a:solidFill>
                <a:srgbClr val="000000"/>
              </a:solidFill>
              <a:latin typeface="Arial"/>
            </a:defRPr>
          </a:pPr>
        </a:p>
      </c:txPr>
    </c:legend>
    <c:plotVisOnly val="1"/>
    <c:dispBlanksAs val="gap"/>
  </c:chart>
  <c:spPr>
    <a:solidFill>
      <a:srgbClr val="ffffff"/>
    </a:solidFill>
    <a:ln w="0">
      <a:noFill/>
    </a:ln>
  </c:spPr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lang val="en-US"/>
  <c:roundedCorners val="0"/>
  <c:chart>
    <c:title>
      <c:tx>
        <c:rich>
          <a:bodyPr rot="0"/>
          <a:lstStyle/>
          <a:p>
            <a:pPr>
              <a:defRPr b="0" sz="1300" spc="-1" strike="noStrike">
                <a:solidFill>
                  <a:srgbClr val="000000"/>
                </a:solidFill>
                <a:latin typeface="Arial"/>
              </a:defRPr>
            </a:pPr>
            <a:r>
              <a:rPr b="0" sz="1300" spc="-1" strike="noStrike">
                <a:solidFill>
                  <a:srgbClr val="000000"/>
                </a:solidFill>
                <a:latin typeface="Arial"/>
              </a:rPr>
              <a:t>Зависимость эффективности от количества процессов</a:t>
            </a:r>
          </a:p>
        </c:rich>
      </c:tx>
      <c:overlay val="0"/>
      <c:spPr>
        <a:noFill/>
        <a:ln w="0">
          <a:noFill/>
        </a:ln>
      </c:spPr>
    </c:title>
    <c:autoTitleDeleted val="0"/>
    <c:plotArea>
      <c:lineChart>
        <c:grouping val="standard"/>
        <c:varyColors val="0"/>
        <c:ser>
          <c:idx val="0"/>
          <c:order val="0"/>
          <c:tx>
            <c:strRef>
              <c:f>label 0</c:f>
              <c:strCache>
                <c:ptCount val="1"/>
                <c:pt idx="0">
                  <c:v>1440</c:v>
                </c:pt>
              </c:strCache>
            </c:strRef>
          </c:tx>
          <c:spPr>
            <a:solidFill>
              <a:srgbClr val="004586"/>
            </a:solidFill>
            <a:ln w="28800">
              <a:solidFill>
                <a:srgbClr val="004586"/>
              </a:solidFill>
              <a:round/>
            </a:ln>
          </c:spPr>
          <c:marker>
            <c:symbol val="none"/>
          </c:marker>
          <c:dLbls>
            <c:txPr>
              <a:bodyPr wrap="none"/>
              <a:lstStyle/>
              <a:p>
                <a:pPr>
                  <a:defRPr b="0" sz="1000" spc="-1" strike="noStrike">
                    <a:solidFill>
                      <a:srgbClr val="000000"/>
                    </a:solidFill>
                    <a:latin typeface="Arial"/>
                  </a:defRPr>
                </a:pPr>
              </a:p>
            </c:txPr>
            <c:dLblPos val="r"/>
            <c:showLegendKey val="0"/>
            <c:showVal val="0"/>
            <c:showCatName val="0"/>
            <c:showSerName val="0"/>
            <c:showPercent val="0"/>
            <c:separator> </c:separator>
            <c:showLeaderLines val="1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3"/>
                <c:pt idx="0">
                  <c:v>E₄</c:v>
                </c:pt>
                <c:pt idx="1">
                  <c:v>E₉</c:v>
                </c:pt>
                <c:pt idx="2">
                  <c:v>E₁₆</c:v>
                </c:pt>
              </c:strCache>
            </c:strRef>
          </c:cat>
          <c:val>
            <c:numRef>
              <c:f>0</c:f>
              <c:numCache>
                <c:formatCode>General</c:formatCode>
                <c:ptCount val="3"/>
                <c:pt idx="0">
                  <c:v>1.096</c:v>
                </c:pt>
                <c:pt idx="1">
                  <c:v>0.895</c:v>
                </c:pt>
                <c:pt idx="2">
                  <c:v>1.042</c:v>
                </c:pt>
              </c:numCache>
            </c:numRef>
          </c:val>
          <c:smooth val="0"/>
        </c:ser>
        <c:hiLowLines>
          <c:spPr>
            <a:ln w="0">
              <a:noFill/>
            </a:ln>
          </c:spPr>
        </c:hiLowLines>
        <c:marker val="0"/>
        <c:axId val="28915802"/>
        <c:axId val="41971366"/>
      </c:lineChart>
      <c:catAx>
        <c:axId val="28915802"/>
        <c:scaling>
          <c:orientation val="minMax"/>
        </c:scaling>
        <c:delete val="0"/>
        <c:axPos val="b"/>
        <c:numFmt formatCode="General" sourceLinked="0"/>
        <c:majorTickMark val="out"/>
        <c:minorTickMark val="none"/>
        <c:tickLblPos val="nextTo"/>
        <c:spPr>
          <a:ln w="0">
            <a:solidFill>
              <a:srgbClr val="b3b3b3"/>
            </a:solidFill>
          </a:ln>
        </c:spPr>
        <c:txPr>
          <a:bodyPr/>
          <a:lstStyle/>
          <a:p>
            <a:pPr>
              <a:defRPr b="0" sz="1000" spc="-1" strike="noStrike">
                <a:solidFill>
                  <a:srgbClr val="000000"/>
                </a:solidFill>
                <a:latin typeface="Arial"/>
              </a:defRPr>
            </a:pPr>
          </a:p>
        </c:txPr>
        <c:crossAx val="41971366"/>
        <c:crosses val="autoZero"/>
        <c:auto val="1"/>
        <c:lblAlgn val="ctr"/>
        <c:lblOffset val="100"/>
        <c:noMultiLvlLbl val="0"/>
      </c:catAx>
      <c:valAx>
        <c:axId val="41971366"/>
        <c:scaling>
          <c:orientation val="minMax"/>
        </c:scaling>
        <c:delete val="0"/>
        <c:axPos val="l"/>
        <c:majorGridlines>
          <c:spPr>
            <a:ln w="0">
              <a:solidFill>
                <a:srgbClr val="b3b3b3"/>
              </a:solidFill>
            </a:ln>
          </c:spPr>
        </c:majorGridlines>
        <c:numFmt formatCode="General" sourceLinked="0"/>
        <c:majorTickMark val="out"/>
        <c:minorTickMark val="none"/>
        <c:tickLblPos val="nextTo"/>
        <c:spPr>
          <a:ln w="0">
            <a:solidFill>
              <a:srgbClr val="b3b3b3"/>
            </a:solidFill>
          </a:ln>
        </c:spPr>
        <c:txPr>
          <a:bodyPr/>
          <a:lstStyle/>
          <a:p>
            <a:pPr>
              <a:defRPr b="0" sz="1000" spc="-1" strike="noStrike">
                <a:solidFill>
                  <a:srgbClr val="000000"/>
                </a:solidFill>
                <a:latin typeface="Arial"/>
              </a:defRPr>
            </a:pPr>
          </a:p>
        </c:txPr>
        <c:crossAx val="28915802"/>
        <c:crosses val="autoZero"/>
        <c:crossBetween val="midCat"/>
      </c:valAx>
      <c:spPr>
        <a:noFill/>
        <a:ln w="0">
          <a:solidFill>
            <a:srgbClr val="b3b3b3"/>
          </a:solidFill>
        </a:ln>
      </c:spPr>
    </c:plotArea>
    <c:legend>
      <c:legendPos val="r"/>
      <c:overlay val="0"/>
      <c:spPr>
        <a:noFill/>
        <a:ln w="0">
          <a:noFill/>
        </a:ln>
      </c:spPr>
      <c:txPr>
        <a:bodyPr/>
        <a:lstStyle/>
        <a:p>
          <a:pPr>
            <a:defRPr b="0" sz="1000" spc="-1" strike="noStrike">
              <a:solidFill>
                <a:srgbClr val="000000"/>
              </a:solidFill>
              <a:latin typeface="Arial"/>
            </a:defRPr>
          </a:pPr>
        </a:p>
      </c:txPr>
    </c:legend>
    <c:plotVisOnly val="1"/>
    <c:dispBlanksAs val="gap"/>
  </c:chart>
  <c:spPr>
    <a:solidFill>
      <a:srgbClr val="ffffff"/>
    </a:solidFill>
    <a:ln w="0">
      <a:noFill/>
    </a:ln>
  </c:spPr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lang val="en-US"/>
  <c:roundedCorners val="0"/>
  <c:chart>
    <c:title>
      <c:tx>
        <c:rich>
          <a:bodyPr rot="0"/>
          <a:lstStyle/>
          <a:p>
            <a:pPr>
              <a:defRPr b="0" sz="1300" spc="-1" strike="noStrike">
                <a:solidFill>
                  <a:srgbClr val="000000"/>
                </a:solidFill>
                <a:latin typeface="Arial"/>
              </a:defRPr>
            </a:pPr>
            <a:r>
              <a:rPr b="0" sz="1300" spc="-1" strike="noStrike">
                <a:solidFill>
                  <a:srgbClr val="000000"/>
                </a:solidFill>
                <a:latin typeface="Arial"/>
              </a:rPr>
              <a:t>Зависимость времени  выполнения от размера матрицы</a:t>
            </a:r>
          </a:p>
        </c:rich>
      </c:tx>
      <c:overlay val="0"/>
      <c:spPr>
        <a:noFill/>
        <a:ln w="0">
          <a:noFill/>
        </a:ln>
      </c:spPr>
    </c:title>
    <c:autoTitleDeleted val="0"/>
    <c:plotArea>
      <c:scatterChart>
        <c:scatterStyle val="line"/>
        <c:varyColors val="0"/>
        <c:ser>
          <c:idx val="0"/>
          <c:order val="0"/>
          <c:tx>
            <c:strRef>
              <c:f>label 0</c:f>
              <c:strCache>
                <c:ptCount val="1"/>
                <c:pt idx="0">
                  <c:v>1 proc</c:v>
                </c:pt>
              </c:strCache>
            </c:strRef>
          </c:tx>
          <c:spPr>
            <a:solidFill>
              <a:srgbClr val="004586"/>
            </a:solidFill>
            <a:ln w="28800">
              <a:solidFill>
                <a:srgbClr val="004586"/>
              </a:solidFill>
              <a:round/>
            </a:ln>
          </c:spPr>
          <c:marker>
            <c:symbol val="none"/>
          </c:marker>
          <c:dLbls>
            <c:txPr>
              <a:bodyPr wrap="none"/>
              <a:lstStyle/>
              <a:p>
                <a:pPr>
                  <a:defRPr b="0" sz="1000" spc="-1" strike="noStrike">
                    <a:solidFill>
                      <a:srgbClr val="000000"/>
                    </a:solidFill>
                    <a:latin typeface="Arial"/>
                  </a:defRPr>
                </a:pPr>
              </a:p>
            </c:txPr>
            <c:dLblPos val="r"/>
            <c:showLegendKey val="0"/>
            <c:showVal val="0"/>
            <c:showCatName val="0"/>
            <c:showSerName val="0"/>
            <c:showPercent val="0"/>
            <c:separator> </c:separator>
            <c:showLeaderLines val="1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xVal>
            <c:numRef>
              <c:f>1</c:f>
              <c:numCache>
                <c:formatCode>General</c:formatCode>
                <c:ptCount val="3"/>
                <c:pt idx="0">
                  <c:v>1440</c:v>
                </c:pt>
                <c:pt idx="1">
                  <c:v>1920</c:v>
                </c:pt>
                <c:pt idx="2">
                  <c:v>2400</c:v>
                </c:pt>
              </c:numCache>
            </c:numRef>
          </c:xVal>
          <c:yVal>
            <c:numRef>
              <c:f>0</c:f>
              <c:numCache>
                <c:formatCode>General</c:formatCode>
                <c:ptCount val="3"/>
                <c:pt idx="0">
                  <c:v>59.434168</c:v>
                </c:pt>
                <c:pt idx="1">
                  <c:v>143.091021</c:v>
                </c:pt>
                <c:pt idx="2">
                  <c:v>279.556873</c:v>
                </c:pt>
              </c:numCache>
            </c:numRef>
          </c:yVal>
          <c:smooth val="0"/>
        </c:ser>
        <c:axId val="84487389"/>
        <c:axId val="49022014"/>
      </c:scatterChart>
      <c:valAx>
        <c:axId val="84487389"/>
        <c:scaling>
          <c:orientation val="minMax"/>
        </c:scaling>
        <c:delete val="0"/>
        <c:axPos val="b"/>
        <c:numFmt formatCode="General" sourceLinked="0"/>
        <c:majorTickMark val="out"/>
        <c:minorTickMark val="none"/>
        <c:tickLblPos val="nextTo"/>
        <c:spPr>
          <a:ln w="0">
            <a:solidFill>
              <a:srgbClr val="b3b3b3"/>
            </a:solidFill>
          </a:ln>
        </c:spPr>
        <c:txPr>
          <a:bodyPr/>
          <a:lstStyle/>
          <a:p>
            <a:pPr>
              <a:defRPr b="0" sz="1000" spc="-1" strike="noStrike">
                <a:solidFill>
                  <a:srgbClr val="000000"/>
                </a:solidFill>
                <a:latin typeface="Arial"/>
              </a:defRPr>
            </a:pPr>
          </a:p>
        </c:txPr>
        <c:crossAx val="49022014"/>
        <c:crosses val="autoZero"/>
        <c:crossBetween val="midCat"/>
      </c:valAx>
      <c:valAx>
        <c:axId val="49022014"/>
        <c:scaling>
          <c:orientation val="minMax"/>
        </c:scaling>
        <c:delete val="0"/>
        <c:axPos val="l"/>
        <c:majorGridlines>
          <c:spPr>
            <a:ln w="0">
              <a:solidFill>
                <a:srgbClr val="b3b3b3"/>
              </a:solidFill>
            </a:ln>
          </c:spPr>
        </c:majorGridlines>
        <c:numFmt formatCode="General" sourceLinked="0"/>
        <c:majorTickMark val="out"/>
        <c:minorTickMark val="none"/>
        <c:tickLblPos val="nextTo"/>
        <c:spPr>
          <a:ln w="0">
            <a:solidFill>
              <a:srgbClr val="b3b3b3"/>
            </a:solidFill>
          </a:ln>
        </c:spPr>
        <c:txPr>
          <a:bodyPr/>
          <a:lstStyle/>
          <a:p>
            <a:pPr>
              <a:defRPr b="0" sz="1000" spc="-1" strike="noStrike">
                <a:solidFill>
                  <a:srgbClr val="000000"/>
                </a:solidFill>
                <a:latin typeface="Arial"/>
              </a:defRPr>
            </a:pPr>
          </a:p>
        </c:txPr>
        <c:crossAx val="84487389"/>
        <c:crosses val="autoZero"/>
        <c:crossBetween val="midCat"/>
      </c:valAx>
      <c:spPr>
        <a:noFill/>
        <a:ln w="0">
          <a:solidFill>
            <a:srgbClr val="b3b3b3"/>
          </a:solidFill>
        </a:ln>
      </c:spPr>
    </c:plotArea>
    <c:legend>
      <c:legendPos val="r"/>
      <c:overlay val="0"/>
      <c:spPr>
        <a:noFill/>
        <a:ln w="0">
          <a:noFill/>
        </a:ln>
      </c:spPr>
      <c:txPr>
        <a:bodyPr/>
        <a:lstStyle/>
        <a:p>
          <a:pPr>
            <a:defRPr b="0" sz="1000" spc="-1" strike="noStrike">
              <a:solidFill>
                <a:srgbClr val="000000"/>
              </a:solidFill>
              <a:latin typeface="Arial"/>
            </a:defRPr>
          </a:pPr>
        </a:p>
      </c:txPr>
    </c:legend>
    <c:plotVisOnly val="1"/>
    <c:dispBlanksAs val="span"/>
  </c:chart>
  <c:spPr>
    <a:solidFill>
      <a:srgbClr val="ffffff"/>
    </a:solidFill>
    <a:ln w="0">
      <a:noFill/>
    </a:ln>
  </c:spPr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>
  <c:lang val="en-US"/>
  <c:roundedCorners val="0"/>
  <c:chart>
    <c:title>
      <c:tx>
        <c:rich>
          <a:bodyPr rot="0"/>
          <a:lstStyle/>
          <a:p>
            <a:pPr>
              <a:defRPr b="0" sz="1300" spc="-1" strike="noStrike">
                <a:solidFill>
                  <a:srgbClr val="000000"/>
                </a:solidFill>
                <a:latin typeface="Arial"/>
              </a:defRPr>
            </a:pPr>
            <a:r>
              <a:rPr b="0" sz="1300" spc="-1" strike="noStrike">
                <a:solidFill>
                  <a:srgbClr val="000000"/>
                </a:solidFill>
                <a:latin typeface="Arial"/>
              </a:rPr>
              <a:t>Зависимость ускорения от размера матрицы</a:t>
            </a:r>
          </a:p>
        </c:rich>
      </c:tx>
      <c:overlay val="0"/>
      <c:spPr>
        <a:noFill/>
        <a:ln w="0">
          <a:noFill/>
        </a:ln>
      </c:spPr>
    </c:title>
    <c:autoTitleDeleted val="0"/>
    <c:plotArea>
      <c:lineChart>
        <c:grouping val="standard"/>
        <c:varyColors val="0"/>
        <c:ser>
          <c:idx val="0"/>
          <c:order val="0"/>
          <c:tx>
            <c:strRef>
              <c:f>label 0</c:f>
              <c:strCache>
                <c:ptCount val="1"/>
                <c:pt idx="0">
                  <c:v>S₄</c:v>
                </c:pt>
              </c:strCache>
            </c:strRef>
          </c:tx>
          <c:spPr>
            <a:solidFill>
              <a:srgbClr val="004586"/>
            </a:solidFill>
            <a:ln w="28800">
              <a:solidFill>
                <a:srgbClr val="004586"/>
              </a:solidFill>
              <a:round/>
            </a:ln>
          </c:spPr>
          <c:marker>
            <c:symbol val="square"/>
            <c:size val="8"/>
            <c:spPr>
              <a:solidFill>
                <a:srgbClr val="004586"/>
              </a:solidFill>
            </c:spPr>
          </c:marker>
          <c:dLbls>
            <c:txPr>
              <a:bodyPr wrap="none"/>
              <a:lstStyle/>
              <a:p>
                <a:pPr>
                  <a:defRPr b="0" sz="1000" spc="-1" strike="noStrike">
                    <a:solidFill>
                      <a:srgbClr val="000000"/>
                    </a:solidFill>
                    <a:latin typeface="Arial"/>
                  </a:defRPr>
                </a:pPr>
              </a:p>
            </c:txPr>
            <c:dLblPos val="r"/>
            <c:showLegendKey val="0"/>
            <c:showVal val="0"/>
            <c:showCatName val="0"/>
            <c:showSerName val="0"/>
            <c:showPercent val="0"/>
            <c:separator> </c:separator>
            <c:showLeaderLines val="1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3"/>
                <c:pt idx="0">
                  <c:v>1440</c:v>
                </c:pt>
                <c:pt idx="1">
                  <c:v>1920</c:v>
                </c:pt>
                <c:pt idx="2">
                  <c:v>2400</c:v>
                </c:pt>
              </c:strCache>
            </c:strRef>
          </c:cat>
          <c:val>
            <c:numRef>
              <c:f>0</c:f>
              <c:numCache>
                <c:formatCode>General</c:formatCode>
                <c:ptCount val="3"/>
                <c:pt idx="0">
                  <c:v>4.384</c:v>
                </c:pt>
                <c:pt idx="1">
                  <c:v>3.964</c:v>
                </c:pt>
                <c:pt idx="2">
                  <c:v>3.986</c:v>
                </c:pt>
              </c:numCache>
            </c:numRef>
          </c:val>
          <c:smooth val="0"/>
        </c:ser>
        <c:hiLowLines>
          <c:spPr>
            <a:ln w="0">
              <a:noFill/>
            </a:ln>
          </c:spPr>
        </c:hiLowLines>
        <c:marker val="1"/>
        <c:axId val="2783000"/>
        <c:axId val="37436131"/>
      </c:lineChart>
      <c:catAx>
        <c:axId val="2783000"/>
        <c:scaling>
          <c:orientation val="minMax"/>
        </c:scaling>
        <c:delete val="0"/>
        <c:axPos val="b"/>
        <c:numFmt formatCode="General" sourceLinked="0"/>
        <c:majorTickMark val="out"/>
        <c:minorTickMark val="none"/>
        <c:tickLblPos val="nextTo"/>
        <c:spPr>
          <a:ln w="0">
            <a:solidFill>
              <a:srgbClr val="b3b3b3"/>
            </a:solidFill>
          </a:ln>
        </c:spPr>
        <c:txPr>
          <a:bodyPr/>
          <a:lstStyle/>
          <a:p>
            <a:pPr>
              <a:defRPr b="0" sz="1000" spc="-1" strike="noStrike">
                <a:solidFill>
                  <a:srgbClr val="000000"/>
                </a:solidFill>
                <a:latin typeface="Arial"/>
              </a:defRPr>
            </a:pPr>
          </a:p>
        </c:txPr>
        <c:crossAx val="37436131"/>
        <c:crosses val="autoZero"/>
        <c:auto val="1"/>
        <c:lblAlgn val="ctr"/>
        <c:lblOffset val="100"/>
        <c:noMultiLvlLbl val="0"/>
      </c:catAx>
      <c:valAx>
        <c:axId val="37436131"/>
        <c:scaling>
          <c:orientation val="minMax"/>
        </c:scaling>
        <c:delete val="0"/>
        <c:axPos val="l"/>
        <c:majorGridlines>
          <c:spPr>
            <a:ln w="0">
              <a:solidFill>
                <a:srgbClr val="b3b3b3"/>
              </a:solidFill>
            </a:ln>
          </c:spPr>
        </c:majorGridlines>
        <c:numFmt formatCode="General" sourceLinked="0"/>
        <c:majorTickMark val="out"/>
        <c:minorTickMark val="none"/>
        <c:tickLblPos val="nextTo"/>
        <c:spPr>
          <a:ln w="0">
            <a:solidFill>
              <a:srgbClr val="b3b3b3"/>
            </a:solidFill>
          </a:ln>
        </c:spPr>
        <c:txPr>
          <a:bodyPr/>
          <a:lstStyle/>
          <a:p>
            <a:pPr>
              <a:defRPr b="0" sz="1000" spc="-1" strike="noStrike">
                <a:solidFill>
                  <a:srgbClr val="000000"/>
                </a:solidFill>
                <a:latin typeface="Arial"/>
              </a:defRPr>
            </a:pPr>
          </a:p>
        </c:txPr>
        <c:crossAx val="2783000"/>
        <c:crosses val="autoZero"/>
        <c:crossBetween val="midCat"/>
      </c:valAx>
      <c:spPr>
        <a:noFill/>
        <a:ln w="0">
          <a:solidFill>
            <a:srgbClr val="b3b3b3"/>
          </a:solidFill>
        </a:ln>
      </c:spPr>
    </c:plotArea>
    <c:legend>
      <c:legendPos val="r"/>
      <c:overlay val="0"/>
      <c:spPr>
        <a:noFill/>
        <a:ln w="0">
          <a:noFill/>
        </a:ln>
      </c:spPr>
      <c:txPr>
        <a:bodyPr/>
        <a:lstStyle/>
        <a:p>
          <a:pPr>
            <a:defRPr b="0" sz="1000" spc="-1" strike="noStrike">
              <a:solidFill>
                <a:srgbClr val="000000"/>
              </a:solidFill>
              <a:latin typeface="Arial"/>
            </a:defRPr>
          </a:pPr>
        </a:p>
      </c:txPr>
    </c:legend>
    <c:plotVisOnly val="1"/>
    <c:dispBlanksAs val="gap"/>
  </c:chart>
  <c:spPr>
    <a:solidFill>
      <a:srgbClr val="ffffff"/>
    </a:solidFill>
    <a:ln w="0">
      <a:noFill/>
    </a:ln>
  </c:spPr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>
  <c:lang val="en-US"/>
  <c:roundedCorners val="0"/>
  <c:chart>
    <c:title>
      <c:tx>
        <c:rich>
          <a:bodyPr rot="0"/>
          <a:lstStyle/>
          <a:p>
            <a:pPr>
              <a:defRPr b="0" sz="1300" spc="-1" strike="noStrike">
                <a:solidFill>
                  <a:srgbClr val="000000"/>
                </a:solidFill>
                <a:latin typeface="Arial"/>
              </a:defRPr>
            </a:pPr>
            <a:r>
              <a:rPr b="0" sz="1300" spc="-1" strike="noStrike">
                <a:solidFill>
                  <a:srgbClr val="000000"/>
                </a:solidFill>
                <a:latin typeface="Arial"/>
              </a:rPr>
              <a:t>Зависимость эффективности от размера матрицы</a:t>
            </a:r>
          </a:p>
        </c:rich>
      </c:tx>
      <c:overlay val="0"/>
      <c:spPr>
        <a:noFill/>
        <a:ln w="0">
          <a:noFill/>
        </a:ln>
      </c:spPr>
    </c:title>
    <c:autoTitleDeleted val="0"/>
    <c:plotArea>
      <c:lineChart>
        <c:grouping val="standard"/>
        <c:varyColors val="0"/>
        <c:ser>
          <c:idx val="0"/>
          <c:order val="0"/>
          <c:tx>
            <c:strRef>
              <c:f>label 0</c:f>
              <c:strCache>
                <c:ptCount val="1"/>
                <c:pt idx="0">
                  <c:v>E₄</c:v>
                </c:pt>
              </c:strCache>
            </c:strRef>
          </c:tx>
          <c:spPr>
            <a:solidFill>
              <a:srgbClr val="004586"/>
            </a:solidFill>
            <a:ln w="28800">
              <a:solidFill>
                <a:srgbClr val="004586"/>
              </a:solidFill>
              <a:round/>
            </a:ln>
          </c:spPr>
          <c:marker>
            <c:symbol val="square"/>
            <c:size val="8"/>
            <c:spPr>
              <a:solidFill>
                <a:srgbClr val="004586"/>
              </a:solidFill>
            </c:spPr>
          </c:marker>
          <c:dLbls>
            <c:txPr>
              <a:bodyPr wrap="none"/>
              <a:lstStyle/>
              <a:p>
                <a:pPr>
                  <a:defRPr b="0" sz="1000" spc="-1" strike="noStrike">
                    <a:solidFill>
                      <a:srgbClr val="000000"/>
                    </a:solidFill>
                    <a:latin typeface="Arial"/>
                  </a:defRPr>
                </a:pPr>
              </a:p>
            </c:txPr>
            <c:dLblPos val="r"/>
            <c:showLegendKey val="0"/>
            <c:showVal val="0"/>
            <c:showCatName val="0"/>
            <c:showSerName val="0"/>
            <c:showPercent val="0"/>
            <c:separator> </c:separator>
            <c:showLeaderLines val="1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3"/>
                <c:pt idx="0">
                  <c:v>1440</c:v>
                </c:pt>
                <c:pt idx="1">
                  <c:v>1920</c:v>
                </c:pt>
                <c:pt idx="2">
                  <c:v>2400</c:v>
                </c:pt>
              </c:strCache>
            </c:strRef>
          </c:cat>
          <c:val>
            <c:numRef>
              <c:f>0</c:f>
              <c:numCache>
                <c:formatCode>General</c:formatCode>
                <c:ptCount val="3"/>
                <c:pt idx="0">
                  <c:v>1.096</c:v>
                </c:pt>
                <c:pt idx="1">
                  <c:v>0.991</c:v>
                </c:pt>
                <c:pt idx="2">
                  <c:v>0.996</c:v>
                </c:pt>
              </c:numCache>
            </c:numRef>
          </c:val>
          <c:smooth val="0"/>
        </c:ser>
        <c:hiLowLines>
          <c:spPr>
            <a:ln w="0">
              <a:noFill/>
            </a:ln>
          </c:spPr>
        </c:hiLowLines>
        <c:marker val="1"/>
        <c:axId val="41169439"/>
        <c:axId val="27323559"/>
      </c:lineChart>
      <c:catAx>
        <c:axId val="41169439"/>
        <c:scaling>
          <c:orientation val="minMax"/>
        </c:scaling>
        <c:delete val="0"/>
        <c:axPos val="b"/>
        <c:numFmt formatCode="General" sourceLinked="0"/>
        <c:majorTickMark val="out"/>
        <c:minorTickMark val="none"/>
        <c:tickLblPos val="nextTo"/>
        <c:spPr>
          <a:ln w="0">
            <a:solidFill>
              <a:srgbClr val="b3b3b3"/>
            </a:solidFill>
          </a:ln>
        </c:spPr>
        <c:txPr>
          <a:bodyPr/>
          <a:lstStyle/>
          <a:p>
            <a:pPr>
              <a:defRPr b="0" sz="1000" spc="-1" strike="noStrike">
                <a:solidFill>
                  <a:srgbClr val="000000"/>
                </a:solidFill>
                <a:latin typeface="Arial"/>
              </a:defRPr>
            </a:pPr>
          </a:p>
        </c:txPr>
        <c:crossAx val="27323559"/>
        <c:crosses val="autoZero"/>
        <c:auto val="1"/>
        <c:lblAlgn val="ctr"/>
        <c:lblOffset val="100"/>
        <c:noMultiLvlLbl val="0"/>
      </c:catAx>
      <c:valAx>
        <c:axId val="27323559"/>
        <c:scaling>
          <c:orientation val="minMax"/>
        </c:scaling>
        <c:delete val="0"/>
        <c:axPos val="l"/>
        <c:majorGridlines>
          <c:spPr>
            <a:ln w="0">
              <a:solidFill>
                <a:srgbClr val="b3b3b3"/>
              </a:solidFill>
            </a:ln>
          </c:spPr>
        </c:majorGridlines>
        <c:numFmt formatCode="General" sourceLinked="0"/>
        <c:majorTickMark val="out"/>
        <c:minorTickMark val="none"/>
        <c:tickLblPos val="nextTo"/>
        <c:spPr>
          <a:ln w="0">
            <a:solidFill>
              <a:srgbClr val="b3b3b3"/>
            </a:solidFill>
          </a:ln>
        </c:spPr>
        <c:txPr>
          <a:bodyPr/>
          <a:lstStyle/>
          <a:p>
            <a:pPr>
              <a:defRPr b="0" sz="1000" spc="-1" strike="noStrike">
                <a:solidFill>
                  <a:srgbClr val="000000"/>
                </a:solidFill>
                <a:latin typeface="Arial"/>
              </a:defRPr>
            </a:pPr>
          </a:p>
        </c:txPr>
        <c:crossAx val="41169439"/>
        <c:crosses val="autoZero"/>
        <c:crossBetween val="midCat"/>
      </c:valAx>
      <c:spPr>
        <a:noFill/>
        <a:ln w="0">
          <a:solidFill>
            <a:srgbClr val="b3b3b3"/>
          </a:solidFill>
        </a:ln>
      </c:spPr>
    </c:plotArea>
    <c:legend>
      <c:legendPos val="r"/>
      <c:overlay val="0"/>
      <c:spPr>
        <a:noFill/>
        <a:ln w="0">
          <a:noFill/>
        </a:ln>
      </c:spPr>
      <c:txPr>
        <a:bodyPr/>
        <a:lstStyle/>
        <a:p>
          <a:pPr>
            <a:defRPr b="0" sz="1000" spc="-1" strike="noStrike">
              <a:solidFill>
                <a:srgbClr val="000000"/>
              </a:solidFill>
              <a:latin typeface="Arial"/>
            </a:defRPr>
          </a:pPr>
        </a:p>
      </c:txPr>
    </c:legend>
    <c:plotVisOnly val="1"/>
    <c:dispBlanksAs val="gap"/>
  </c:chart>
  <c:spPr>
    <a:solidFill>
      <a:srgbClr val="ffffff"/>
    </a:solidFill>
    <a:ln w="0">
      <a:noFill/>
    </a:ln>
  </c:spPr>
</c:chartSpace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602</TotalTime>
  <Application>LibreOffice/24.2.7.2$Linux_X86_64 LibreOffice_project/420$Build-2</Application>
  <AppVersion>15.0000</AppVersion>
  <Pages>15</Pages>
  <Words>1175</Words>
  <Characters>7549</Characters>
  <CharactersWithSpaces>9687</CharactersWithSpaces>
  <Paragraphs>302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2025-09-06T03:35:00Z</dcterms:created>
  <dc:creator>Danil Kuzin</dc:creator>
  <dc:description/>
  <dc:language>ru-RU</dc:language>
  <cp:lastModifiedBy/>
  <dcterms:modified xsi:type="dcterms:W3CDTF">2026-05-17T18:37:36Z</dcterms:modified>
  <cp:revision>177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