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Business Continuity &amp; Disaster Recovery Policy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DRAFT — pending ratification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Security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0.1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Effective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Annual; restore test at least annually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Ensure TruckFixr can recover service and data after a disruption.</w:t>
      </w:r>
    </w:p>
    <w:p>
      <w:pPr>
        <w:pStyle w:val="Heading2"/>
      </w:pPr>
      <w:r>
        <w:t xml:space="preserve">2. Architecture resilience</w:t>
      </w:r>
    </w:p>
    <w:p>
      <w:pPr>
        <w:pStyle w:val="ListParagraph"/>
        <w:numPr>
          <w:ilvl w:val="0"/>
          <w:numId w:val="2"/>
        </w:numPr>
      </w:pPr>
      <w:r>
        <w:t xml:space="preserve">The API and frontend are </w:t>
      </w:r>
      <w:r>
        <w:rPr>
          <w:b/>
          <w:bCs/>
        </w:rPr>
        <w:t xml:space="preserve">stateless</w:t>
      </w:r>
      <w:r>
        <w:t xml:space="preserve"> — recovery is a redeploy from </w:t>
      </w:r>
      <w:r>
        <w:rPr>
          <w:rFonts w:ascii="Consolas" w:cs="Consolas" w:eastAsia="Consolas" w:hAnsi="Consolas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All durable state is in </w:t>
      </w:r>
      <w:r>
        <w:rPr>
          <w:b/>
          <w:bCs/>
        </w:rPr>
        <w:t xml:space="preserve">Supabase</w:t>
      </w:r>
      <w:r>
        <w:t xml:space="preserve"> (Postgres + Storage) and </w:t>
      </w:r>
      <w:r>
        <w:rPr>
          <w:b/>
          <w:bCs/>
        </w:rPr>
        <w:t xml:space="preserve">Stripe</w:t>
      </w:r>
      <w:r>
        <w:t xml:space="preserve"> (billing
source of truth).</w:t>
      </w:r>
    </w:p>
    <w:p>
      <w:pPr>
        <w:pStyle w:val="Heading2"/>
      </w:pPr>
      <w:r>
        <w:t xml:space="preserve">3. Objectives (confirm and record actuals)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RPO (max data loss):</w:t>
      </w:r>
      <w:r>
        <w:t xml:space="preserve"> TODO — target ≤ 24h on daily backups, ≤ 5 min with PITR.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RTO (max downtime):</w:t>
      </w:r>
      <w:r>
        <w:t xml:space="preserve"> TODO — document a realistic target.</w:t>
      </w:r>
    </w:p>
    <w:p>
      <w:pPr>
        <w:pStyle w:val="Heading2"/>
      </w:pPr>
      <w:r>
        <w:t xml:space="preserve">4. Backups &amp; recovery</w:t>
      </w:r>
    </w:p>
    <w:p>
      <w:pPr>
        <w:spacing w:after="120"/>
      </w:pPr>
      <w:r>
        <w:t xml:space="preserve">Operational detail lives in the </w:t>
      </w:r>
      <w:hyperlink w:history="1" r:id="rIdrlaarntlpktsekoj5mhn6">
        <w:r>
          <w:rPr>
            <w:rStyle w:val="Hyperlink"/>
          </w:rPr>
          <w:t xml:space="preserve">Backups &amp; Monitoring Runbook</w:t>
        </w:r>
      </w:hyperlink>
      <w:r>
        <w:t xml:space="preserve">,
which covers backup cadence/retention, the step-by-step recovery procedure, and the
restore-test requirement. Key obligations:</w:t>
      </w:r>
    </w:p>
    <w:p>
      <w:pPr>
        <w:pStyle w:val="ListParagraph"/>
        <w:numPr>
          <w:ilvl w:val="0"/>
          <w:numId w:val="2"/>
        </w:numPr>
      </w:pPr>
      <w:r>
        <w:t xml:space="preserve">Database backups must be enabled and their cadence/retention recorded.</w:t>
      </w:r>
    </w:p>
    <w:p>
      <w:pPr>
        <w:pStyle w:val="ListParagraph"/>
        <w:numPr>
          <w:ilvl w:val="0"/>
          <w:numId w:val="2"/>
        </w:numPr>
      </w:pPr>
      <w:r>
        <w:t xml:space="preserve">At least one </w:t>
      </w:r>
      <w:r>
        <w:rPr>
          <w:b/>
          <w:bCs/>
        </w:rPr>
        <w:t xml:space="preserve">restore test</w:t>
      </w:r>
      <w:r>
        <w:t xml:space="preserve"> to a scratch database is performed and dated annually.</w:t>
      </w:r>
    </w:p>
    <w:p>
      <w:pPr>
        <w:pStyle w:val="ListParagraph"/>
        <w:numPr>
          <w:ilvl w:val="0"/>
          <w:numId w:val="2"/>
        </w:numPr>
      </w:pPr>
      <w:r>
        <w:t xml:space="preserve">Object storage (inspection photos) backup coverage must be confirmed.</w:t>
      </w:r>
    </w:p>
    <w:p>
      <w:pPr>
        <w:pStyle w:val="Heading2"/>
      </w:pPr>
      <w:r>
        <w:t xml:space="preserve">5. Continuity for the team</w:t>
      </w:r>
    </w:p>
    <w:p>
      <w:pPr>
        <w:pStyle w:val="ListParagraph"/>
        <w:numPr>
          <w:ilvl w:val="0"/>
          <w:numId w:val="2"/>
        </w:numPr>
      </w:pPr>
      <w:r>
        <w:t xml:space="preserve">Source of truth (code, policies) is in GitHub; access is not dependent on any one
person's device.</w:t>
      </w:r>
    </w:p>
    <w:p>
      <w:pPr>
        <w:pStyle w:val="ListParagraph"/>
        <w:numPr>
          <w:ilvl w:val="0"/>
          <w:numId w:val="2"/>
        </w:numPr>
      </w:pPr>
      <w:r>
        <w:t xml:space="preserve">A current record of which provider accounts and secrets exist (names only) is kept
so a second authorized person can recover access.</w:t>
      </w:r>
    </w:p>
    <w:p>
      <w:pPr>
        <w:pStyle w:val="Heading2"/>
      </w:pPr>
      <w:r>
        <w:t xml:space="preserve">6. Known constraint</w:t>
      </w:r>
    </w:p>
    <w:p>
      <w:pPr>
        <w:spacing w:after="120"/>
      </w:pPr>
      <w:r>
        <w:t xml:space="preserve">The API currently runs on a hosting tier without an SLA. Do not commit to uptime
guarantees until this is upgraded and monitored.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laarntlpktsekoj5mhn6" Type="http://schemas.openxmlformats.org/officeDocument/2006/relationships/hyperlink" Target="../backups-and-monitoring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2026-06-30T00:08:57.197Z</dcterms:created>
  <dcterms:modified xsi:type="dcterms:W3CDTF">2026-06-30T00:08:57.197Z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