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Access Review Log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468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Living document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TODO: Security Lead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Last reviewed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2026-06-29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Review cadence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Quarterly + on every onboarding/offboarding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Evidence that administrative access is least-privilege and reviewed. Record who has
access to each production console, and log each review and on/off-boarding event.</w:t>
      </w:r>
    </w:p>
    <w:p>
      <w:pPr>
        <w:pStyle w:val="Heading2"/>
      </w:pPr>
      <w:r>
        <w:t xml:space="preserve">Current access matrix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Person / account</w:t>
            </w:r>
          </w:p>
        </w:tc>
        <w:tc>
          <w:tcPr>
            <w:tcW w:type="dxa" w:w="117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GitHub</w:t>
            </w:r>
          </w:p>
        </w:tc>
        <w:tc>
          <w:tcPr>
            <w:tcW w:type="dxa" w:w="117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Render</w:t>
            </w:r>
          </w:p>
        </w:tc>
        <w:tc>
          <w:tcPr>
            <w:tcW w:type="dxa" w:w="117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Supabase</w:t>
            </w:r>
          </w:p>
        </w:tc>
        <w:tc>
          <w:tcPr>
            <w:tcW w:type="dxa" w:w="117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Stripe</w:t>
            </w:r>
          </w:p>
        </w:tc>
        <w:tc>
          <w:tcPr>
            <w:tcW w:type="dxa" w:w="117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Email (Resend)</w:t>
            </w:r>
          </w:p>
        </w:tc>
        <w:tc>
          <w:tcPr>
            <w:tcW w:type="dxa" w:w="117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AI providers</w:t>
            </w:r>
          </w:p>
        </w:tc>
        <w:tc>
          <w:tcPr>
            <w:tcW w:type="dxa" w:w="117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MFA on</w:t>
            </w:r>
          </w:p>
        </w:tc>
      </w:tr>
      <w:tr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 (Security Lead)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  <w:tc>
          <w:tcPr>
            <w:tcW w:type="dxa" w:w="117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</w:tr>
    </w:tbl>
    <w:p>
      <w:pPr>
        <w:spacing w:after="80"/>
      </w:pPr>
    </w:p>
    <w:p>
      <w:pPr>
        <w:pBdr>
          <w:left w:val="single" w:color="888888" w:sz="18" w:space="12"/>
        </w:pBdr>
        <w:spacing w:after="60" w:before="60"/>
        <w:ind w:left="480"/>
      </w:pPr>
      <w:r>
        <w:rPr>
          <w:i/>
          <w:iCs/>
          <w:color w:val="444444"/>
        </w:rPr>
        <w:t xml:space="preserve">Use named accounts; avoid shared logins. Mark each cell: Admin / Member / None.</w:t>
      </w:r>
    </w:p>
    <w:p>
      <w:pPr>
        <w:pStyle w:val="Heading2"/>
      </w:pPr>
      <w:r>
        <w:t xml:space="preserve">Review history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234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Reviewer</w:t>
            </w:r>
          </w:p>
        </w:tc>
        <w:tc>
          <w:tcPr>
            <w:tcW w:type="dxa" w:w="234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Scope</w:t>
            </w:r>
          </w:p>
        </w:tc>
        <w:tc>
          <w:tcPr>
            <w:tcW w:type="dxa" w:w="234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Findings / changes</w:t>
            </w:r>
          </w:p>
        </w:tc>
      </w:tr>
      <w:tr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Quarterly access review</w:t>
            </w:r>
          </w:p>
        </w:tc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On/off-boarding events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1872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Person</w:t>
            </w:r>
          </w:p>
        </w:tc>
        <w:tc>
          <w:tcPr>
            <w:tcW w:type="dxa" w:w="1872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Event</w:t>
            </w:r>
          </w:p>
        </w:tc>
        <w:tc>
          <w:tcPr>
            <w:tcW w:type="dxa" w:w="1872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Actions (access granted/revoked, secrets rotated)</w:t>
            </w:r>
          </w:p>
        </w:tc>
        <w:tc>
          <w:tcPr>
            <w:tcW w:type="dxa" w:w="1872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By</w:t>
            </w:r>
          </w:p>
        </w:tc>
      </w:tr>
      <w:tr>
        <w:tc>
          <w:tcPr>
            <w:tcW w:type="dxa" w:w="1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  <w:tc>
          <w:tcPr>
            <w:tcW w:type="dxa" w:w="1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  <w:tc>
          <w:tcPr>
            <w:tcW w:type="dxa" w:w="1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Onboard / Offboard</w:t>
            </w:r>
          </w:p>
        </w:tc>
        <w:tc>
          <w:tcPr>
            <w:tcW w:type="dxa" w:w="1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  <w:tc>
          <w:tcPr>
            <w:tcW w:type="dxa" w:w="1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</w:tr>
    </w:tbl>
    <w:p>
      <w:pPr>
        <w:spacing w:after="8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B5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3B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4D6B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2026-06-30T00:08:57.744Z</dcterms:created>
  <dcterms:modified xsi:type="dcterms:W3CDTF">2026-06-30T00:08:57.744Z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