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Risk Register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Living document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Weekly (readiness review); formal assessment annually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Rate </w:t>
      </w:r>
      <w:r>
        <w:rPr>
          <w:b/>
          <w:bCs/>
        </w:rPr>
        <w:t xml:space="preserve">Likelihood × Impact</w:t>
      </w:r>
      <w:r>
        <w:t xml:space="preserve"> (Low/Med/High). Treatment: Mitigate / Accept / Transfer
/ Avoid. See the </w:t>
      </w:r>
      <w:hyperlink w:history="1" r:id="rIdh2cj72alqjyo82-wcely5">
        <w:r>
          <w:rPr>
            <w:rStyle w:val="Hyperlink"/>
          </w:rPr>
          <w:t xml:space="preserve">Risk Management Policy</w:t>
        </w:r>
      </w:hyperlink>
      <w:r>
        <w:t xml:space="preserve">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Treatment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Target date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R-01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customer-data query missing its fleet filter leaks cross-tenant data (app-layer scoping is the primary boundary; RLS doesn't catch the app role)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app-layer fleet-scoping + cross-fleet authz tests cover the access helpers, the </w:t>
            </w:r>
            <w:r>
              <w:rPr>
                <w:rFonts w:ascii="Consolas" w:cs="Consolas" w:eastAsia="Consolas" w:hAnsi="Consolas"/>
              </w:rPr>
              <w:t xml:space="preserve">adminProcedure</w:t>
            </w:r>
            <w:r>
              <w:t xml:space="preserve"> queue, and the inspections/defects/fleet routers (</w:t>
            </w:r>
            <w:r>
              <w:rPr>
                <w:rFonts w:ascii="Consolas" w:cs="Consolas" w:eastAsia="Consolas" w:hAnsi="Consolas"/>
              </w:rPr>
              <w:t xml:space="preserve">server/companyAccessFleetScope.test.ts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server/managerActionQueueAuthz.test.ts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server/routerFleetScope.test.ts</w:t>
            </w:r>
            <w:r>
              <w:t xml:space="preserve">); extend to remaining fleet-scoped procedures as added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R-02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 on no-SLA hosting tier; backups not yet verified by restore test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capture backup config, run restore test, plan paid tier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R-03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external uptime monitoring/alerting; observability buffer is non-durable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add uptime monitor + durable webhook sink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R-04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published privacy policy / dead links (PII collected)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Privacy/Terms pages added; pending counsel ratification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R-05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CI gate before auto-deploy to prod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CI added (typecheck/test/secret scan)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R-06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Public lead/auth endpoints lack rate limiting (abuse / PII flooding)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Low–Med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Mitigated — per-IP fixed-window limits on lead intake, signup, login/signin, and password reset (</w:t>
            </w:r>
            <w:r>
              <w:rPr>
                <w:rFonts w:ascii="Consolas" w:cs="Consolas" w:eastAsia="Consolas" w:hAnsi="Consolas"/>
              </w:rPr>
              <w:t xml:space="preserve">server/_core/rateLimit.ts</w:t>
            </w:r>
            <w:r>
              <w:t xml:space="preserve">); move to shared store if API scales to multiple instances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Mitigated (single-instance)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R-07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Small team → limited separation of duties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CI gates + code review; accept residual with sign-off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R-08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automated dependency vulnerability alerting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 — Dependabot (</w:t>
            </w:r>
            <w:r>
              <w:rPr>
                <w:rFonts w:ascii="Consolas" w:cs="Consolas" w:eastAsia="Consolas" w:hAnsi="Consolas"/>
              </w:rPr>
              <w:t xml:space="preserve">.github/dependabot.yml</w:t>
            </w:r>
            <w:r>
              <w:t xml:space="preserve">) + non-blocking </w:t>
            </w:r>
            <w:r>
              <w:rPr>
                <w:rFonts w:ascii="Consolas" w:cs="Consolas" w:eastAsia="Consolas" w:hAnsi="Consolas"/>
              </w:rPr>
              <w:t xml:space="preserve">pnpm audit</w:t>
            </w:r>
            <w:r>
              <w:t xml:space="preserve"> CI job added; promote audit to a required check once backlog is clean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R-09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version-controlled compliance docs / Comply drift risk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Mitigate — policy pack added; bring any Comply docs into git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 progress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Add new rows as risks are identified in the weekly review or incidents.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2cj72alqjyo82-wcely5" Type="http://schemas.openxmlformats.org/officeDocument/2006/relationships/hyperlink" Target="../policies/03-risk-management-policy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2026-07-04T03:47:37.328Z</dcterms:created>
  <dcterms:modified xsi:type="dcterms:W3CDTF">2026-07-04T03:47:37.381Z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