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RLS / Tenant-Isolation Verification Cadence &amp; Evidence</w:t>
      </w:r>
    </w:p>
    <w:p>
      <w:pPr>
        <w:spacing w:after="120"/>
      </w:pPr>
      <w:r>
        <w:rPr>
          <w:b/>
          <w:bCs/>
        </w:rPr>
        <w:t xml:space="preserve">Status:</w:t>
      </w:r>
      <w:r>
        <w:t xml:space="preserve"> Active · </w:t>
      </w:r>
      <w:r>
        <w:rPr>
          <w:b/>
          <w:bCs/>
        </w:rPr>
        <w:t xml:space="preserve">Owner:</w:t>
      </w:r>
      <w:r>
        <w:t xml:space="preserve"> Engineering · </w:t>
      </w:r>
      <w:r>
        <w:rPr>
          <w:b/>
          <w:bCs/>
        </w:rPr>
        <w:t xml:space="preserve">Last reviewed:</w:t>
      </w:r>
      <w:r>
        <w:t xml:space="preserve"> 2026-06-29</w:t>
      </w:r>
    </w:p>
    <w:p>
      <w:pPr>
        <w:spacing w:after="120"/>
      </w:pPr>
      <w:r>
        <w:t xml:space="preserve">Defines how the cross-fleet isolation test is run, on what cadence, and where its
output is retained as SOC 2 evidence (Security / Confidentiality — logical access).</w:t>
      </w:r>
    </w:p>
    <w:p>
      <w:pPr>
        <w:pStyle w:val="Heading2"/>
      </w:pPr>
      <w:r>
        <w:t xml:space="preserve">What is tested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scripts/verify/rls.ts</w:t>
      </w:r>
      <w:r>
        <w:t xml:space="preserve"> runs against a </w:t>
      </w:r>
      <w:r>
        <w:rPr>
          <w:b/>
          <w:bCs/>
        </w:rPr>
        <w:t xml:space="preserve">live</w:t>
      </w:r>
      <w:r>
        <w:t xml:space="preserve"> Postgres database. Inside a single
rolled-back transaction it seeds two fleets (A and B) plus users, then, </w:t>
      </w:r>
      <w:r>
        <w:rPr>
          <w:b/>
          <w:bCs/>
        </w:rPr>
        <w:t xml:space="preserve">acting as
the Supabase </w:t>
      </w:r>
      <w:r>
        <w:rPr>
          <w:rFonts w:ascii="Consolas" w:cs="Consolas" w:eastAsia="Consolas" w:hAnsi="Consolas"/>
          <w:b/>
          <w:bCs/>
        </w:rPr>
        <w:t xml:space="preserve">authenticated</w:t>
      </w:r>
      <w:r>
        <w:rPr>
          <w:b/>
          <w:bCs/>
        </w:rPr>
        <w:t xml:space="preserve"> role with each user's JWT context</w:t>
      </w:r>
      <w:r>
        <w:t xml:space="preserve">, asserts:</w:t>
      </w:r>
    </w:p>
    <w:p>
      <w:pPr>
        <w:pStyle w:val="ListParagraph"/>
        <w:numPr>
          <w:ilvl w:val="0"/>
          <w:numId w:val="2"/>
        </w:numPr>
      </w:pPr>
      <w:r>
        <w:t xml:space="preserve">a driver sees their own fleet's vehicle but </w:t>
      </w:r>
      <w:r>
        <w:rPr>
          <w:b/>
          <w:bCs/>
        </w:rPr>
        <w:t xml:space="preserve">not</w:t>
      </w:r>
      <w:r>
        <w:t xml:space="preserve"> another fleet's vehicle;</w:t>
      </w:r>
    </w:p>
    <w:p>
      <w:pPr>
        <w:pStyle w:val="ListParagraph"/>
        <w:numPr>
          <w:ilvl w:val="0"/>
          <w:numId w:val="2"/>
        </w:numPr>
      </w:pPr>
      <w:r>
        <w:t xml:space="preserve">cross-fleet </w:t>
      </w:r>
      <w:r>
        <w:rPr>
          <w:rFonts w:ascii="Consolas" w:cs="Consolas" w:eastAsia="Consolas" w:hAnsi="Consolas"/>
        </w:rPr>
        <w:t xml:space="preserve">activityLogs</w:t>
      </w:r>
      <w:r>
        <w:t xml:space="preserve"> inserts are denied; same-fleet inserts succeed;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subscriptions</w:t>
      </w:r>
      <w:r>
        <w:t xml:space="preserve">, </w:t>
      </w:r>
      <w:r>
        <w:rPr>
          <w:rFonts w:ascii="Consolas" w:cs="Consolas" w:eastAsia="Consolas" w:hAnsi="Consolas"/>
        </w:rPr>
        <w:t xml:space="preserve">earlyWarningFlags</w:t>
      </w:r>
      <w:r>
        <w:t xml:space="preserve">, </w:t>
      </w:r>
      <w:r>
        <w:rPr>
          <w:rFonts w:ascii="Consolas" w:cs="Consolas" w:eastAsia="Consolas" w:hAnsi="Consolas"/>
        </w:rPr>
        <w:t xml:space="preserve">inspectionReviewQueueItems</w:t>
      </w:r>
      <w:r>
        <w:t xml:space="preserve">,
</w:t>
      </w:r>
      <w:r>
        <w:rPr>
          <w:rFonts w:ascii="Consolas" w:cs="Consolas" w:eastAsia="Consolas" w:hAnsi="Consolas"/>
        </w:rPr>
        <w:t xml:space="preserve">inspectionReviewActions</w:t>
      </w:r>
      <w:r>
        <w:t xml:space="preserve">, </w:t>
      </w:r>
      <w:r>
        <w:rPr>
          <w:rFonts w:ascii="Consolas" w:cs="Consolas" w:eastAsia="Consolas" w:hAnsi="Consolas"/>
        </w:rPr>
        <w:t xml:space="preserve">combinedInspectionSessions</w:t>
      </w:r>
      <w:r>
        <w:t xml:space="preserve">, and </w:t>
      </w:r>
      <w:r>
        <w:rPr>
          <w:rFonts w:ascii="Consolas" w:cs="Consolas" w:eastAsia="Consolas" w:hAnsi="Consolas"/>
        </w:rPr>
        <w:t xml:space="preserve">adminFleetNotes</w:t>
      </w:r>
      <w:r>
        <w:t xml:space="preserve">
rows stay fleet-scoped;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supportRecoveryActions</w:t>
      </w:r>
      <w:r>
        <w:t xml:space="preserve"> and </w:t>
      </w:r>
      <w:r>
        <w:rPr>
          <w:rFonts w:ascii="Consolas" w:cs="Consolas" w:eastAsia="Consolas" w:hAnsi="Consolas"/>
        </w:rPr>
        <w:t xml:space="preserve">lead_submissions</w:t>
      </w:r>
      <w:r>
        <w:t xml:space="preserve"> are hidden from </w:t>
      </w:r>
      <w:r>
        <w:rPr>
          <w:rFonts w:ascii="Consolas" w:cs="Consolas" w:eastAsia="Consolas" w:hAnsi="Consolas"/>
        </w:rPr>
        <w:t xml:space="preserve">authenticated</w:t>
      </w:r>
      <w:r>
        <w:t xml:space="preserve">
users and readable only by </w:t>
      </w:r>
      <w:r>
        <w:rPr>
          <w:rFonts w:ascii="Consolas" w:cs="Consolas" w:eastAsia="Consolas" w:hAnsi="Consolas"/>
        </w:rPr>
        <w:t xml:space="preserve">service_role</w:t>
      </w:r>
      <w:r>
        <w:t xml:space="preserve">;</w:t>
      </w:r>
    </w:p>
    <w:p>
      <w:pPr>
        <w:pStyle w:val="ListParagraph"/>
        <w:numPr>
          <w:ilvl w:val="0"/>
          <w:numId w:val="2"/>
        </w:numPr>
      </w:pPr>
      <w:r>
        <w:t xml:space="preserve">RLS is enabled on every post-0012 customer-data table.</w:t>
      </w:r>
    </w:p>
    <w:p>
      <w:pPr>
        <w:spacing w:after="120"/>
      </w:pPr>
      <w:r>
        <w:t xml:space="preserve">The transaction is rolled back, so the test leaves no data behind.</w:t>
      </w:r>
    </w:p>
    <w:p>
      <w:pPr>
        <w:pBdr>
          <w:left w:val="single" w:color="888888" w:sz="18" w:space="12"/>
        </w:pBdr>
        <w:spacing w:after="60" w:before="60"/>
        <w:ind w:left="480"/>
      </w:pPr>
      <w:r>
        <w:rPr>
          <w:i/>
          <w:iCs/>
          <w:color w:val="444444"/>
        </w:rPr>
        <w:t xml:space="preserve">Note: this exercises the </w:t>
      </w:r>
      <w:r>
        <w:rPr>
          <w:b/>
          <w:bCs/>
          <w:i/>
          <w:iCs/>
          <w:color w:val="444444"/>
        </w:rPr>
        <w:t xml:space="preserve">defense-in-depth RLS layer</w:t>
      </w:r>
      <w:r>
        <w:rPr>
          <w:i/>
          <w:iCs/>
          <w:color w:val="444444"/>
        </w:rPr>
        <w:t xml:space="preserve">. The primary tenant boundary
(application-layer fleet scoping) is described in </w:t>
      </w:r>
      <w:r>
        <w:rPr>
          <w:rFonts w:ascii="Consolas" w:cs="Consolas" w:eastAsia="Consolas" w:hAnsi="Consolas"/>
          <w:i/>
          <w:iCs/>
          <w:color w:val="444444"/>
        </w:rPr>
        <w:t xml:space="preserve">tenant-isolation.md</w:t>
      </w:r>
      <w:r>
        <w:rPr>
          <w:i/>
          <w:iCs/>
          <w:color w:val="444444"/>
        </w:rPr>
        <w:t xml:space="preserve"> and is covered
by a separate, still-pending application-layer test suite.</w:t>
      </w:r>
    </w:p>
    <w:p>
      <w:pPr>
        <w:pStyle w:val="Heading2"/>
      </w:pPr>
      <w:r>
        <w:t xml:space="preserve">How to run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# Requires DATABASE_URL pointing at a NON-production verification database.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# scripts/verify/db-target-guard.ts blocks disallowed targets.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pnpm verify:rls</w:t>
      </w:r>
    </w:p>
    <w:p>
      <w:pPr>
        <w:spacing w:after="80"/>
      </w:pPr>
    </w:p>
    <w:p>
      <w:pPr>
        <w:spacing w:after="120"/>
      </w:pPr>
      <w:r>
        <w:t xml:space="preserve">The script prints a JSON result with </w:t>
      </w:r>
      <w:r>
        <w:rPr>
          <w:rFonts w:ascii="Consolas" w:cs="Consolas" w:eastAsia="Consolas" w:hAnsi="Consolas"/>
        </w:rPr>
        <w:t xml:space="preserve">ok: true</w:t>
      </w:r>
      <w:r>
        <w:t xml:space="preserve"> and the list of checks.</w:t>
      </w:r>
    </w:p>
    <w:p>
      <w:pPr>
        <w:pStyle w:val="Heading2"/>
      </w:pPr>
      <w:r>
        <w:t xml:space="preserve">Cadence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Evidence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Every PR touching </w:t>
            </w:r>
            <w:r>
              <w:rPr>
                <w:rFonts w:ascii="Consolas" w:cs="Consolas" w:eastAsia="Consolas" w:hAnsi="Consolas"/>
              </w:rPr>
              <w:t xml:space="preserve">drizzle/*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server/db.ts</w:t>
            </w:r>
            <w:r>
              <w:t xml:space="preserve">, or any </w:t>
            </w:r>
            <w:r>
              <w:rPr>
                <w:rFonts w:ascii="Consolas" w:cs="Consolas" w:eastAsia="Consolas" w:hAnsi="Consolas"/>
              </w:rPr>
              <w:t xml:space="preserve">*_select_policy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Author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CI job output (see below)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Weekly, as part of the SOC 2 readiness review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Reviewer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Saved JSON in </w:t>
            </w:r>
            <w:r>
              <w:rPr>
                <w:rFonts w:ascii="Consolas" w:cs="Consolas" w:eastAsia="Consolas" w:hAnsi="Consolas"/>
              </w:rPr>
              <w:t xml:space="preserve">reports/evidence/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Whenever a new fleet-scoped table is added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Author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Extend </w:t>
            </w:r>
            <w:r>
              <w:rPr>
                <w:rFonts w:ascii="Consolas" w:cs="Consolas" w:eastAsia="Consolas" w:hAnsi="Consolas"/>
              </w:rPr>
              <w:t xml:space="preserve">scripts/verify/rls.ts</w:t>
            </w:r>
            <w:r>
              <w:t xml:space="preserve"> first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Retaining evidence</w:t>
      </w:r>
    </w:p>
    <w:p>
      <w:pPr>
        <w:spacing w:after="120"/>
      </w:pPr>
      <w:r>
        <w:t xml:space="preserve">Save the dated run output so the weekly review can point at real results: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mkdir -p reports/evidence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pnpm verify:rls | tee "reports/evidence/rls-isolation-$(date +%F).json"</w:t>
      </w:r>
    </w:p>
    <w:p>
      <w:pPr>
        <w:spacing w:after="80"/>
      </w:pPr>
    </w:p>
    <w:p>
      <w:pPr>
        <w:pStyle w:val="Heading2"/>
      </w:pPr>
      <w:r>
        <w:t xml:space="preserve">CI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.github/workflows/rls-isolation.yml</w:t>
      </w:r>
      <w:r>
        <w:t xml:space="preserve"> runs this script on a weekly schedule and on
manual dispatch. It executes </w:t>
      </w:r>
      <w:r>
        <w:rPr>
          <w:b/>
          <w:bCs/>
        </w:rPr>
        <w:t xml:space="preserve">only when</w:t>
      </w:r>
      <w:r>
        <w:t xml:space="preserve"> an </w:t>
      </w:r>
      <w:r>
        <w:rPr>
          <w:rFonts w:ascii="Consolas" w:cs="Consolas" w:eastAsia="Consolas" w:hAnsi="Consolas"/>
        </w:rPr>
        <w:t xml:space="preserve">RLS_DATABASE_URL</w:t>
      </w:r>
      <w:r>
        <w:t xml:space="preserve"> repository secret is
configured (a disposable verification database), and uploads the JSON as a build
artifact. The main </w:t>
      </w:r>
      <w:r>
        <w:rPr>
          <w:rFonts w:ascii="Consolas" w:cs="Consolas" w:eastAsia="Consolas" w:hAnsi="Consolas"/>
        </w:rPr>
        <w:t xml:space="preserve">ci.yml</w:t>
      </w:r>
      <w:r>
        <w:t xml:space="preserve"> workflow does </w:t>
      </w:r>
      <w:r>
        <w:rPr>
          <w:b/>
          <w:bCs/>
        </w:rPr>
        <w:t xml:space="preserve">not</w:t>
      </w:r>
      <w:r>
        <w:t xml:space="preserve"> require a database, so it skips the
live RLS run and relies on the static policy test (</w:t>
      </w:r>
      <w:r>
        <w:rPr>
          <w:rFonts w:ascii="Consolas" w:cs="Consolas" w:eastAsia="Consolas" w:hAnsi="Consolas"/>
        </w:rPr>
        <w:t xml:space="preserve">server/rlsPolicies.test.ts</w:t>
      </w:r>
      <w:r>
        <w:t xml:space="preserve">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B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B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4D6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2026-06-30T00:08:57.964Z</dcterms:created>
  <dcterms:modified xsi:type="dcterms:W3CDTF">2026-06-30T00:08:57.964Z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