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2.jpg" ContentType="image/jpeg"/>
  <Override PartName="/word/media/rId46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79.jpg" ContentType="image/jpeg"/>
  <Override PartName="/word/media/rId82.jpg" ContentType="image/jpeg"/>
  <Override PartName="/word/media/rId85.jpg" ContentType="image/jpeg"/>
  <Override PartName="/word/media/rId88.jpg" ContentType="image/jpeg"/>
  <Override PartName="/word/media/rId91.jpg" ContentType="image/jpeg"/>
  <Override PartName="/word/media/rId94.jpg" ContentType="image/jpeg"/>
  <Override PartName="/word/media/rId97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76.jpg" ContentType="image/jpeg"/>
  <Override PartName="/word/media/rId123.jpg" ContentType="image/jpeg"/>
  <Override PartName="/word/media/rId126.jpg" ContentType="image/jpeg"/>
  <Override PartName="/word/media/rId129.jpg" ContentType="image/jpeg"/>
  <Override PartName="/word/media/rId132.jpg" ContentType="image/jpeg"/>
  <Override PartName="/word/media/rId135.jpg" ContentType="image/jpeg"/>
  <Override PartName="/word/media/rId138.jpg" ContentType="image/jpeg"/>
  <Override PartName="/word/media/rId141.jpg" ContentType="image/jpeg"/>
  <Override PartName="/word/media/rId145.jpg" ContentType="image/jpeg"/>
  <Override PartName="/word/media/rId148.jpg" ContentType="image/jpeg"/>
  <Override PartName="/word/media/rId151.jpg" ContentType="image/jpeg"/>
  <Override PartName="/word/media/rId154.jpg" ContentType="image/jpeg"/>
  <Override PartName="/word/media/rId157.jpg" ContentType="image/jpeg"/>
  <Override PartName="/word/media/rId16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3" w:name="tidradio-td-h9-руководство-пользователя"/>
    <w:p>
      <w:pPr>
        <w:pStyle w:val="Heading1"/>
      </w:pPr>
      <w:r>
        <w:t xml:space="preserve">TIDRADIO TD-H9 — Руководство пользователя</w:t>
      </w:r>
    </w:p>
    <w:p>
      <w:pPr>
        <w:pStyle w:val="FirstParagraph"/>
      </w:pPr>
      <w:r>
        <w:rPr>
          <w:bCs/>
          <w:b/>
        </w:rPr>
        <w:t xml:space="preserve">Firmware 1.0.33</w:t>
      </w:r>
      <w:r>
        <w:t xml:space="preserve"> </w:t>
      </w:r>
      <w:r>
        <w:t xml:space="preserve">- Перевод официального руководства пользователя (</w:t>
      </w:r>
      <w:hyperlink r:id="rId20">
        <w:r>
          <w:rPr>
            <w:rStyle w:val="Hyperlink"/>
          </w:rPr>
          <w:t xml:space="preserve">Ham Version, 71 стр.</w:t>
        </w:r>
      </w:hyperlink>
      <w:r>
        <w:t xml:space="preserve">), измененное и дополненное (v4).</w:t>
      </w:r>
    </w:p>
    <w:p>
      <w:pPr>
        <w:pStyle w:val="CaptionedFigure"/>
      </w:pPr>
      <w:r>
        <w:drawing>
          <wp:inline>
            <wp:extent cx="5334000" cy="3808796"/>
            <wp:effectExtent b="0" l="0" r="0" t="0"/>
            <wp:docPr descr="Рация TIDRADIO TD-H9" title="" id="22" name="Picture"/>
            <a:graphic>
              <a:graphicData uri="http://schemas.openxmlformats.org/drawingml/2006/picture">
                <pic:pic>
                  <pic:nvPicPr>
                    <pic:cNvPr descr="pdf_images/p001_IM8_633x45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Рация TIDRADIO TD-H9</w:t>
      </w:r>
    </w:p>
    <w:bookmarkStart w:id="28" w:name="актуальные-ссылки-на-руководство"/>
    <w:p>
      <w:pPr>
        <w:pStyle w:val="Heading2"/>
      </w:pPr>
      <w:r>
        <w:t xml:space="preserve">Актуальные ссылки на руководство</w:t>
      </w:r>
    </w:p>
    <w:p>
      <w:pPr>
        <w:pStyle w:val="FirstParagraph"/>
      </w:pPr>
      <w:r>
        <w:t xml:space="preserve">.md:</w:t>
      </w:r>
      <w:r>
        <w:t xml:space="preserve"> </w:t>
      </w:r>
      <w:hyperlink r:id="rId24">
        <w:r>
          <w:rPr>
            <w:rStyle w:val="Hyperlink"/>
            <w:bCs/>
            <w:b/>
          </w:rPr>
          <w:t xml:space="preserve">RU</w:t>
        </w:r>
      </w:hyperlink>
      <w:r>
        <w:t xml:space="preserve"> </w:t>
      </w:r>
      <w:hyperlink r:id="rId25">
        <w:r>
          <w:rPr>
            <w:rStyle w:val="Hyperlink"/>
            <w:bCs/>
            <w:b/>
          </w:rPr>
          <w:t xml:space="preserve">EN</w:t>
        </w:r>
      </w:hyperlink>
      <w:r>
        <w:br/>
      </w:r>
      <w:r>
        <w:t xml:space="preserve">.docx</w:t>
      </w:r>
      <w:r>
        <w:t xml:space="preserve"> </w:t>
      </w:r>
      <w:hyperlink r:id="rId26">
        <w:r>
          <w:rPr>
            <w:rStyle w:val="Hyperlink"/>
            <w:bCs/>
            <w:b/>
          </w:rPr>
          <w:t xml:space="preserve">RU</w:t>
        </w:r>
      </w:hyperlink>
      <w:r>
        <w:t xml:space="preserve"> </w:t>
      </w:r>
      <w:hyperlink r:id="rId27">
        <w:r>
          <w:rPr>
            <w:rStyle w:val="Hyperlink"/>
            <w:bCs/>
            <w:b/>
          </w:rPr>
          <w:t xml:space="preserve">EN</w:t>
        </w:r>
      </w:hyperlink>
    </w:p>
    <w:bookmarkEnd w:id="28"/>
    <w:bookmarkStart w:id="29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hyperlink w:anchor="предисловие">
        <w:r>
          <w:rPr>
            <w:rStyle w:val="Hyperlink"/>
          </w:rPr>
          <w:t xml:space="preserve">Предисловие</w:t>
        </w:r>
      </w:hyperlink>
    </w:p>
    <w:p>
      <w:pPr>
        <w:numPr>
          <w:ilvl w:val="1"/>
          <w:numId w:val="1002"/>
        </w:numPr>
        <w:pStyle w:val="Compact"/>
      </w:pPr>
      <w:hyperlink w:anchor="Xb2f80159f07a81cd578045a2391e27f00a259d1">
        <w:r>
          <w:rPr>
            <w:rStyle w:val="Hyperlink"/>
          </w:rPr>
          <w:t xml:space="preserve">1.1 Информация по безопасности для любительских раций</w:t>
        </w:r>
      </w:hyperlink>
    </w:p>
    <w:p>
      <w:pPr>
        <w:numPr>
          <w:ilvl w:val="1"/>
          <w:numId w:val="1002"/>
        </w:numPr>
        <w:pStyle w:val="Compact"/>
      </w:pPr>
      <w:hyperlink w:anchor="X2a3f5ed4733cb16363e32223191bd047fd4b212">
        <w:r>
          <w:rPr>
            <w:rStyle w:val="Hyperlink"/>
          </w:rPr>
          <w:t xml:space="preserve">1.2 Основные возможности</w:t>
        </w:r>
      </w:hyperlink>
    </w:p>
    <w:p>
      <w:pPr>
        <w:numPr>
          <w:ilvl w:val="1"/>
          <w:numId w:val="1002"/>
        </w:numPr>
        <w:pStyle w:val="Compact"/>
      </w:pPr>
      <w:hyperlink w:anchor="X6bd474c3892c5d7fbb7fc850b2180f9168290b0">
        <w:r>
          <w:rPr>
            <w:rStyle w:val="Hyperlink"/>
          </w:rPr>
          <w:t xml:space="preserve">1.3 Обслуживание (кратко)</w:t>
        </w:r>
      </w:hyperlink>
    </w:p>
    <w:p>
      <w:pPr>
        <w:numPr>
          <w:ilvl w:val="0"/>
          <w:numId w:val="1001"/>
        </w:numPr>
        <w:pStyle w:val="Compact"/>
      </w:pPr>
      <w:hyperlink w:anchor="Xd558ea47d11b00547686266e03067f43dd92121">
        <w:r>
          <w:rPr>
            <w:rStyle w:val="Hyperlink"/>
          </w:rPr>
          <w:t xml:space="preserve">2. Аккумуляторная батарея</w:t>
        </w:r>
      </w:hyperlink>
    </w:p>
    <w:p>
      <w:pPr>
        <w:numPr>
          <w:ilvl w:val="1"/>
          <w:numId w:val="1003"/>
        </w:numPr>
        <w:pStyle w:val="Compact"/>
      </w:pPr>
      <w:hyperlink w:anchor="X8d835510da63cdee35412abfadcb5e95cbcfbae">
        <w:r>
          <w:rPr>
            <w:rStyle w:val="Hyperlink"/>
          </w:rPr>
          <w:t xml:space="preserve">2.1 Зарядка</w:t>
        </w:r>
      </w:hyperlink>
    </w:p>
    <w:p>
      <w:pPr>
        <w:numPr>
          <w:ilvl w:val="1"/>
          <w:numId w:val="1003"/>
        </w:numPr>
        <w:pStyle w:val="Compact"/>
      </w:pPr>
      <w:hyperlink w:anchor="Xaa23dfd84bfb797ad355643fda80914b74eb505">
        <w:r>
          <w:rPr>
            <w:rStyle w:val="Hyperlink"/>
          </w:rPr>
          <w:t xml:space="preserve">2.2–2.3 Зарядное устройство и меры предосторожности</w:t>
        </w:r>
      </w:hyperlink>
    </w:p>
    <w:p>
      <w:pPr>
        <w:numPr>
          <w:ilvl w:val="1"/>
          <w:numId w:val="1003"/>
        </w:numPr>
        <w:pStyle w:val="Compact"/>
      </w:pPr>
      <w:hyperlink w:anchor="X356a83f3da9af8947f7f40dc23d0598e89d85af">
        <w:r>
          <w:rPr>
            <w:rStyle w:val="Hyperlink"/>
          </w:rPr>
          <w:t xml:space="preserve">2.4 Как заряжать</w:t>
        </w:r>
      </w:hyperlink>
    </w:p>
    <w:p>
      <w:pPr>
        <w:numPr>
          <w:ilvl w:val="1"/>
          <w:numId w:val="1003"/>
        </w:numPr>
        <w:pStyle w:val="Compact"/>
      </w:pPr>
      <w:hyperlink w:anchor="Xd955b5bd105cdbdb0c789e3f2b7abd5a6aa05e3">
        <w:r>
          <w:rPr>
            <w:rStyle w:val="Hyperlink"/>
          </w:rPr>
          <w:t xml:space="preserve">2.5 Светодиодный индикатор ЗУ</w:t>
        </w:r>
      </w:hyperlink>
    </w:p>
    <w:p>
      <w:pPr>
        <w:numPr>
          <w:ilvl w:val="1"/>
          <w:numId w:val="1003"/>
        </w:numPr>
        <w:pStyle w:val="Compact"/>
      </w:pPr>
      <w:hyperlink w:anchor="X4454ceae3a806e1cf389aa935069aa6a4d32088">
        <w:r>
          <w:rPr>
            <w:rStyle w:val="Hyperlink"/>
          </w:rPr>
          <w:t xml:space="preserve">2.6 Хранение аккумулятора</w:t>
        </w:r>
      </w:hyperlink>
    </w:p>
    <w:p>
      <w:pPr>
        <w:numPr>
          <w:ilvl w:val="1"/>
          <w:numId w:val="1003"/>
        </w:numPr>
        <w:pStyle w:val="Compact"/>
      </w:pPr>
      <w:hyperlink w:anchor="X6cd33c17613f8ae1d51ffaf17b8200fd45f78e0">
        <w:r>
          <w:rPr>
            <w:rStyle w:val="Hyperlink"/>
          </w:rPr>
          <w:t xml:space="preserve">2.7 Зарядка через USB-C</w:t>
        </w:r>
      </w:hyperlink>
    </w:p>
    <w:p>
      <w:pPr>
        <w:numPr>
          <w:ilvl w:val="0"/>
          <w:numId w:val="1001"/>
        </w:numPr>
        <w:pStyle w:val="Compact"/>
      </w:pPr>
      <w:hyperlink w:anchor="X2e8ffd53744d2148457ef42574f1a0a1f21d4f8">
        <w:r>
          <w:rPr>
            <w:rStyle w:val="Hyperlink"/>
          </w:rPr>
          <w:t xml:space="preserve">3. Установка аксессуаров</w:t>
        </w:r>
      </w:hyperlink>
    </w:p>
    <w:p>
      <w:pPr>
        <w:numPr>
          <w:ilvl w:val="0"/>
          <w:numId w:val="1001"/>
        </w:numPr>
        <w:pStyle w:val="Compact"/>
      </w:pPr>
      <w:hyperlink w:anchor="X09ebe0601097e879c202b7cb47debd0c20506f5">
        <w:r>
          <w:rPr>
            <w:rStyle w:val="Hyperlink"/>
          </w:rPr>
          <w:t xml:space="preserve">4. Обзор радиостанции</w:t>
        </w:r>
      </w:hyperlink>
    </w:p>
    <w:p>
      <w:pPr>
        <w:numPr>
          <w:ilvl w:val="1"/>
          <w:numId w:val="1004"/>
        </w:numPr>
        <w:pStyle w:val="Compact"/>
      </w:pPr>
      <w:hyperlink w:anchor="Xb531f88053c960020f4f8c48fce46442f974777">
        <w:r>
          <w:rPr>
            <w:rStyle w:val="Hyperlink"/>
          </w:rPr>
          <w:t xml:space="preserve">4.1 Кнопки и органы управления</w:t>
        </w:r>
      </w:hyperlink>
    </w:p>
    <w:p>
      <w:pPr>
        <w:numPr>
          <w:ilvl w:val="1"/>
          <w:numId w:val="1004"/>
        </w:numPr>
        <w:pStyle w:val="Compact"/>
      </w:pPr>
      <w:hyperlink w:anchor="Xbf2fa1516c56e4742e05aeb5e38210d3d2070bf">
        <w:r>
          <w:rPr>
            <w:rStyle w:val="Hyperlink"/>
          </w:rPr>
          <w:t xml:space="preserve">4.2 ЖК-дисплей. Значки</w:t>
        </w:r>
      </w:hyperlink>
    </w:p>
    <w:p>
      <w:pPr>
        <w:numPr>
          <w:ilvl w:val="1"/>
          <w:numId w:val="1004"/>
        </w:numPr>
        <w:pStyle w:val="Compact"/>
      </w:pPr>
      <w:hyperlink w:anchor="X2d44470740a85b1e9dbe70fd800ce2bcd798426">
        <w:r>
          <w:rPr>
            <w:rStyle w:val="Hyperlink"/>
          </w:rPr>
          <w:t xml:space="preserve">4.3 Светодиодные индикаторы</w:t>
        </w:r>
      </w:hyperlink>
    </w:p>
    <w:p>
      <w:pPr>
        <w:numPr>
          <w:ilvl w:val="1"/>
          <w:numId w:val="1004"/>
        </w:numPr>
        <w:pStyle w:val="Compact"/>
      </w:pPr>
      <w:hyperlink w:anchor="Xe3db3c72962f7e6a2d692b88aff53c60d1910e6">
        <w:r>
          <w:rPr>
            <w:rStyle w:val="Hyperlink"/>
          </w:rPr>
          <w:t xml:space="preserve">4.4 Основные клавиши управления</w:t>
        </w:r>
      </w:hyperlink>
    </w:p>
    <w:p>
      <w:pPr>
        <w:numPr>
          <w:ilvl w:val="1"/>
          <w:numId w:val="1004"/>
        </w:numPr>
        <w:pStyle w:val="Compact"/>
      </w:pPr>
      <w:hyperlink w:anchor="X3918d49e09099748b64e9bff397e1fd5893de76">
        <w:r>
          <w:rPr>
            <w:rStyle w:val="Hyperlink"/>
          </w:rPr>
          <w:t xml:space="preserve">4.5 Дополнительные комбинации клавиш и включения</w:t>
        </w:r>
      </w:hyperlink>
    </w:p>
    <w:p>
      <w:pPr>
        <w:numPr>
          <w:ilvl w:val="1"/>
          <w:numId w:val="1004"/>
        </w:numPr>
        <w:pStyle w:val="Compact"/>
      </w:pPr>
      <w:hyperlink w:anchor="Xb310acc859dc65703376a210d4215f8f8952c57">
        <w:r>
          <w:rPr>
            <w:rStyle w:val="Hyperlink"/>
          </w:rPr>
          <w:t xml:space="preserve">4.6 Цифровая клавиатура</w:t>
        </w:r>
      </w:hyperlink>
    </w:p>
    <w:p>
      <w:pPr>
        <w:numPr>
          <w:ilvl w:val="0"/>
          <w:numId w:val="1001"/>
        </w:numPr>
        <w:pStyle w:val="Compact"/>
      </w:pPr>
      <w:hyperlink w:anchor="X847a7d2e320e5b6d775b8abe20f501a33561963">
        <w:r>
          <w:rPr>
            <w:rStyle w:val="Hyperlink"/>
          </w:rPr>
          <w:t xml:space="preserve">5. Базовые операции</w:t>
        </w:r>
      </w:hyperlink>
    </w:p>
    <w:p>
      <w:pPr>
        <w:numPr>
          <w:ilvl w:val="1"/>
          <w:numId w:val="1005"/>
        </w:numPr>
        <w:pStyle w:val="Compact"/>
      </w:pPr>
      <w:hyperlink w:anchor="X9d4a527dc53c805852dceec9462e6e856cf0fec">
        <w:r>
          <w:rPr>
            <w:rStyle w:val="Hyperlink"/>
          </w:rPr>
          <w:t xml:space="preserve">5.1 Включение</w:t>
        </w:r>
      </w:hyperlink>
    </w:p>
    <w:p>
      <w:pPr>
        <w:numPr>
          <w:ilvl w:val="1"/>
          <w:numId w:val="1005"/>
        </w:numPr>
        <w:pStyle w:val="Compact"/>
      </w:pPr>
      <w:hyperlink w:anchor="X55df9a874b473ade9e3f6890dc4cd35e9e3c41f">
        <w:r>
          <w:rPr>
            <w:rStyle w:val="Hyperlink"/>
          </w:rPr>
          <w:t xml:space="preserve">5.2 Громкость</w:t>
        </w:r>
      </w:hyperlink>
    </w:p>
    <w:p>
      <w:pPr>
        <w:numPr>
          <w:ilvl w:val="1"/>
          <w:numId w:val="1005"/>
        </w:numPr>
        <w:pStyle w:val="Compact"/>
      </w:pPr>
      <w:hyperlink w:anchor="Xd81d0074b2a3d24847622ecbbd1713e521e223d">
        <w:r>
          <w:rPr>
            <w:rStyle w:val="Hyperlink"/>
          </w:rPr>
          <w:t xml:space="preserve">5.3 Выбор канала</w:t>
        </w:r>
      </w:hyperlink>
    </w:p>
    <w:p>
      <w:pPr>
        <w:numPr>
          <w:ilvl w:val="1"/>
          <w:numId w:val="1005"/>
        </w:numPr>
        <w:pStyle w:val="Compact"/>
      </w:pPr>
      <w:hyperlink w:anchor="Xfde0bc090ee6eceb36497f26f166f62ce64c1bc">
        <w:r>
          <w:rPr>
            <w:rStyle w:val="Hyperlink"/>
          </w:rPr>
          <w:t xml:space="preserve">5.4 Вызов</w:t>
        </w:r>
      </w:hyperlink>
    </w:p>
    <w:p>
      <w:pPr>
        <w:numPr>
          <w:ilvl w:val="1"/>
          <w:numId w:val="1005"/>
        </w:numPr>
        <w:pStyle w:val="Compact"/>
      </w:pPr>
      <w:hyperlink w:anchor="X7bdb4e5aab465b1b003efb2298cc80afeb4feaa">
        <w:r>
          <w:rPr>
            <w:rStyle w:val="Hyperlink"/>
          </w:rPr>
          <w:t xml:space="preserve">5.5 Частотный режим (VFO)</w:t>
        </w:r>
      </w:hyperlink>
    </w:p>
    <w:p>
      <w:pPr>
        <w:numPr>
          <w:ilvl w:val="1"/>
          <w:numId w:val="1005"/>
        </w:numPr>
        <w:pStyle w:val="Compact"/>
      </w:pPr>
      <w:hyperlink w:anchor="X9a6df2cd074b06c97e8597750032715dbae329a">
        <w:r>
          <w:rPr>
            <w:rStyle w:val="Hyperlink"/>
          </w:rPr>
          <w:t xml:space="preserve">5.6 Канальный режим (MR)</w:t>
        </w:r>
      </w:hyperlink>
    </w:p>
    <w:p>
      <w:pPr>
        <w:numPr>
          <w:ilvl w:val="0"/>
          <w:numId w:val="1001"/>
        </w:numPr>
        <w:pStyle w:val="Compact"/>
      </w:pPr>
      <w:hyperlink w:anchor="X8159a1384150bf1cc6ddad85e0c9f9415a9fa87">
        <w:r>
          <w:rPr>
            <w:rStyle w:val="Hyperlink"/>
          </w:rPr>
          <w:t xml:space="preserve">6. Дополнительные функции</w:t>
        </w:r>
      </w:hyperlink>
    </w:p>
    <w:p>
      <w:pPr>
        <w:numPr>
          <w:ilvl w:val="1"/>
          <w:numId w:val="1006"/>
        </w:numPr>
        <w:pStyle w:val="Compact"/>
      </w:pPr>
      <w:hyperlink w:anchor="X652c1223703c79b65d79cc2769687b0f342ba61">
        <w:r>
          <w:rPr>
            <w:rStyle w:val="Hyperlink"/>
          </w:rPr>
          <w:t xml:space="preserve">6.1 Сканирование частот</w:t>
        </w:r>
      </w:hyperlink>
    </w:p>
    <w:p>
      <w:pPr>
        <w:numPr>
          <w:ilvl w:val="1"/>
          <w:numId w:val="1006"/>
        </w:numPr>
        <w:pStyle w:val="Compact"/>
      </w:pPr>
      <w:hyperlink w:anchor="X547308ca021af0a05e58e6821699ab84e280a26">
        <w:r>
          <w:rPr>
            <w:rStyle w:val="Hyperlink"/>
          </w:rPr>
          <w:t xml:space="preserve">6.2 Сканирование каналов</w:t>
        </w:r>
      </w:hyperlink>
    </w:p>
    <w:p>
      <w:pPr>
        <w:numPr>
          <w:ilvl w:val="1"/>
          <w:numId w:val="1006"/>
        </w:numPr>
        <w:pStyle w:val="Compact"/>
      </w:pPr>
      <w:hyperlink w:anchor="X5b82437307c5df23c82bfb0f128c2f35d632dfb">
        <w:r>
          <w:rPr>
            <w:rStyle w:val="Hyperlink"/>
          </w:rPr>
          <w:t xml:space="preserve">6.3 Сканирование CTCSS/DCS</w:t>
        </w:r>
      </w:hyperlink>
    </w:p>
    <w:p>
      <w:pPr>
        <w:numPr>
          <w:ilvl w:val="1"/>
          <w:numId w:val="1006"/>
        </w:numPr>
        <w:pStyle w:val="Compact"/>
      </w:pPr>
      <w:hyperlink w:anchor="X46b1e5872a42065621bfc0a39965c49c3bb0834">
        <w:r>
          <w:rPr>
            <w:rStyle w:val="Hyperlink"/>
          </w:rPr>
          <w:t xml:space="preserve">6.4 Программирование каналов вручную</w:t>
        </w:r>
      </w:hyperlink>
    </w:p>
    <w:p>
      <w:pPr>
        <w:numPr>
          <w:ilvl w:val="1"/>
          <w:numId w:val="1006"/>
        </w:numPr>
        <w:pStyle w:val="Compact"/>
      </w:pPr>
      <w:hyperlink w:anchor="X03866110b1d9cdf42048bff0201e5254b30c77f">
        <w:r>
          <w:rPr>
            <w:rStyle w:val="Hyperlink"/>
          </w:rPr>
          <w:t xml:space="preserve">6.5 Аварийный сигнал (Emergency Alert)</w:t>
        </w:r>
      </w:hyperlink>
    </w:p>
    <w:p>
      <w:pPr>
        <w:numPr>
          <w:ilvl w:val="1"/>
          <w:numId w:val="1006"/>
        </w:numPr>
        <w:pStyle w:val="Compact"/>
      </w:pPr>
      <w:hyperlink w:anchor="X7a97d00df322bbcfc04e89dde92cfbd31da2e27">
        <w:r>
          <w:rPr>
            <w:rStyle w:val="Hyperlink"/>
          </w:rPr>
          <w:t xml:space="preserve">6.6 FM-радио</w:t>
        </w:r>
      </w:hyperlink>
    </w:p>
    <w:p>
      <w:pPr>
        <w:numPr>
          <w:ilvl w:val="1"/>
          <w:numId w:val="1006"/>
        </w:numPr>
        <w:pStyle w:val="Compact"/>
      </w:pPr>
      <w:hyperlink w:anchor="X4dba482dcb9983a300eda5d290a79dfa36899f3">
        <w:r>
          <w:rPr>
            <w:rStyle w:val="Hyperlink"/>
          </w:rPr>
          <w:t xml:space="preserve">6.7 NOAA-погода</w:t>
        </w:r>
      </w:hyperlink>
    </w:p>
    <w:p>
      <w:pPr>
        <w:numPr>
          <w:ilvl w:val="1"/>
          <w:numId w:val="1006"/>
        </w:numPr>
        <w:pStyle w:val="Compact"/>
      </w:pPr>
      <w:hyperlink w:anchor="Xce0da70e9ace7b58cb187ce2f6777d1a159a701">
        <w:r>
          <w:rPr>
            <w:rStyle w:val="Hyperlink"/>
          </w:rPr>
          <w:t xml:space="preserve">6.8 Тон репитера (1000 / 1450 / 1750 / 2100 Гц)</w:t>
        </w:r>
      </w:hyperlink>
    </w:p>
    <w:p>
      <w:pPr>
        <w:numPr>
          <w:ilvl w:val="1"/>
          <w:numId w:val="1006"/>
        </w:numPr>
        <w:pStyle w:val="Compact"/>
      </w:pPr>
      <w:hyperlink w:anchor="X6f34ab527293df37d5032cc8e10085fc53d2ba9">
        <w:r>
          <w:rPr>
            <w:rStyle w:val="Hyperlink"/>
          </w:rPr>
          <w:t xml:space="preserve">6.9 Функция вызова (Bluetooth-звонки)</w:t>
        </w:r>
      </w:hyperlink>
    </w:p>
    <w:p>
      <w:pPr>
        <w:numPr>
          <w:ilvl w:val="1"/>
          <w:numId w:val="1006"/>
        </w:numPr>
        <w:pStyle w:val="Compact"/>
      </w:pPr>
      <w:hyperlink w:anchor="X9fb8b239c8969e9619fe2a6cdf0915b38287351">
        <w:r>
          <w:rPr>
            <w:rStyle w:val="Hyperlink"/>
          </w:rPr>
          <w:t xml:space="preserve">6.10 Функция «Аудио» (музыка через рацию)</w:t>
        </w:r>
      </w:hyperlink>
    </w:p>
    <w:p>
      <w:pPr>
        <w:numPr>
          <w:ilvl w:val="1"/>
          <w:numId w:val="1006"/>
        </w:numPr>
        <w:pStyle w:val="Compact"/>
      </w:pPr>
      <w:hyperlink w:anchor="Xd1f23e81227aa586ef45297926137ff2d54632e">
        <w:r>
          <w:rPr>
            <w:rStyle w:val="Hyperlink"/>
          </w:rPr>
          <w:t xml:space="preserve">6.11 OD PTT (Odmaster PTT)</w:t>
        </w:r>
      </w:hyperlink>
    </w:p>
    <w:p>
      <w:pPr>
        <w:numPr>
          <w:ilvl w:val="1"/>
          <w:numId w:val="1006"/>
        </w:numPr>
        <w:pStyle w:val="Compact"/>
      </w:pPr>
      <w:hyperlink w:anchor="Xfcfbb6a4fac7e74909bcc0dd831973d894a5600">
        <w:r>
          <w:rPr>
            <w:rStyle w:val="Hyperlink"/>
          </w:rPr>
          <w:t xml:space="preserve">6.12 Программирование по Bluetooth</w:t>
        </w:r>
      </w:hyperlink>
    </w:p>
    <w:p>
      <w:pPr>
        <w:numPr>
          <w:ilvl w:val="0"/>
          <w:numId w:val="1001"/>
        </w:numPr>
        <w:pStyle w:val="Compact"/>
      </w:pPr>
      <w:hyperlink w:anchor="X99b75597d280619417a361add8272d6103c4631">
        <w:r>
          <w:rPr>
            <w:rStyle w:val="Hyperlink"/>
          </w:rPr>
          <w:t xml:space="preserve">7. Работа с меню</w:t>
        </w:r>
      </w:hyperlink>
    </w:p>
    <w:p>
      <w:pPr>
        <w:numPr>
          <w:ilvl w:val="1"/>
          <w:numId w:val="1007"/>
        </w:numPr>
        <w:pStyle w:val="Compact"/>
      </w:pPr>
      <w:hyperlink w:anchor="X16ae431ebff71438715bcdb378b1cc4235dc31d">
        <w:r>
          <w:rPr>
            <w:rStyle w:val="Hyperlink"/>
          </w:rPr>
          <w:t xml:space="preserve">7.1 Основное использование</w:t>
        </w:r>
      </w:hyperlink>
    </w:p>
    <w:p>
      <w:pPr>
        <w:numPr>
          <w:ilvl w:val="1"/>
          <w:numId w:val="1007"/>
        </w:numPr>
        <w:pStyle w:val="Compact"/>
      </w:pPr>
      <w:hyperlink w:anchor="X29289a31ddb81fdb040d726919047442baa3885">
        <w:r>
          <w:rPr>
            <w:rStyle w:val="Hyperlink"/>
          </w:rPr>
          <w:t xml:space="preserve">7.2 Короткие команды (шорткаты)</w:t>
        </w:r>
      </w:hyperlink>
    </w:p>
    <w:p>
      <w:pPr>
        <w:numPr>
          <w:ilvl w:val="1"/>
          <w:numId w:val="1007"/>
        </w:numPr>
        <w:pStyle w:val="Compact"/>
      </w:pPr>
      <w:hyperlink w:anchor="Xf507c0420500848b65a7f629bc855cd6ef5d164">
        <w:r>
          <w:rPr>
            <w:rStyle w:val="Hyperlink"/>
          </w:rPr>
          <w:t xml:space="preserve">7.31 Radio Setting (Настройки радио)</w:t>
        </w:r>
      </w:hyperlink>
    </w:p>
    <w:p>
      <w:pPr>
        <w:numPr>
          <w:ilvl w:val="1"/>
          <w:numId w:val="1007"/>
        </w:numPr>
        <w:pStyle w:val="Compact"/>
      </w:pPr>
      <w:hyperlink w:anchor="X782249be47830919408557274cec59546fa975a">
        <w:r>
          <w:rPr>
            <w:rStyle w:val="Hyperlink"/>
          </w:rPr>
          <w:t xml:space="preserve">7.32 Program Channel (Программирование канала)</w:t>
        </w:r>
      </w:hyperlink>
    </w:p>
    <w:p>
      <w:pPr>
        <w:numPr>
          <w:ilvl w:val="1"/>
          <w:numId w:val="1007"/>
        </w:numPr>
        <w:pStyle w:val="Compact"/>
      </w:pPr>
      <w:hyperlink w:anchor="Xbb455f8cfebf9be383e8e3daf238537d295083b">
        <w:r>
          <w:rPr>
            <w:rStyle w:val="Hyperlink"/>
          </w:rPr>
          <w:t xml:space="preserve">7.33 Analog Set</w:t>
        </w:r>
      </w:hyperlink>
    </w:p>
    <w:p>
      <w:pPr>
        <w:numPr>
          <w:ilvl w:val="1"/>
          <w:numId w:val="1007"/>
        </w:numPr>
        <w:pStyle w:val="Compact"/>
      </w:pPr>
      <w:hyperlink w:anchor="Xcdcfd15e3f569ec7cd7030d5e66624994bebe9c">
        <w:r>
          <w:rPr>
            <w:rStyle w:val="Hyperlink"/>
          </w:rPr>
          <w:t xml:space="preserve">7.34 Radio Information</w:t>
        </w:r>
      </w:hyperlink>
    </w:p>
    <w:p>
      <w:pPr>
        <w:numPr>
          <w:ilvl w:val="1"/>
          <w:numId w:val="1007"/>
        </w:numPr>
        <w:pStyle w:val="Compact"/>
      </w:pPr>
      <w:hyperlink w:anchor="Xbc45484d6b23d62d8c9258f7813d64f2478877e">
        <w:r>
          <w:rPr>
            <w:rStyle w:val="Hyperlink"/>
          </w:rPr>
          <w:t xml:space="preserve">7.35 Scan (Сканирование)</w:t>
        </w:r>
      </w:hyperlink>
    </w:p>
    <w:p>
      <w:pPr>
        <w:numPr>
          <w:ilvl w:val="1"/>
          <w:numId w:val="1007"/>
        </w:numPr>
        <w:pStyle w:val="Compact"/>
      </w:pPr>
      <w:hyperlink w:anchor="X197357ed32c609e9e83330036750a438375691c">
        <w:r>
          <w:rPr>
            <w:rStyle w:val="Hyperlink"/>
          </w:rPr>
          <w:t xml:space="preserve">7.36 Bluetooth</w:t>
        </w:r>
      </w:hyperlink>
    </w:p>
    <w:p>
      <w:pPr>
        <w:numPr>
          <w:ilvl w:val="1"/>
          <w:numId w:val="1007"/>
        </w:numPr>
        <w:pStyle w:val="Compact"/>
      </w:pPr>
      <w:hyperlink w:anchor="Xa7d9e2869b5780bb2d8606be37c276de0e7c9f9">
        <w:r>
          <w:rPr>
            <w:rStyle w:val="Hyperlink"/>
          </w:rPr>
          <w:t xml:space="preserve">7.37 Обновление прошивки</w:t>
        </w:r>
      </w:hyperlink>
    </w:p>
    <w:p>
      <w:pPr>
        <w:numPr>
          <w:ilvl w:val="1"/>
          <w:numId w:val="1007"/>
        </w:numPr>
        <w:pStyle w:val="Compact"/>
      </w:pPr>
      <w:hyperlink w:anchor="X296c47d7d49ae31f063cc8a837b9ed178f58455">
        <w:r>
          <w:rPr>
            <w:rStyle w:val="Hyperlink"/>
          </w:rPr>
          <w:t xml:space="preserve">7.38 GNSS (GPS)</w:t>
        </w:r>
      </w:hyperlink>
    </w:p>
    <w:p>
      <w:pPr>
        <w:numPr>
          <w:ilvl w:val="1"/>
          <w:numId w:val="1007"/>
        </w:numPr>
        <w:pStyle w:val="Compact"/>
      </w:pPr>
      <w:hyperlink w:anchor="X841755e1217beacaf2f4f58dfdab3bff5da4985">
        <w:r>
          <w:rPr>
            <w:rStyle w:val="Hyperlink"/>
          </w:rPr>
          <w:t xml:space="preserve">7.39 Site Type (Тип позиции)</w:t>
        </w:r>
      </w:hyperlink>
    </w:p>
    <w:p>
      <w:pPr>
        <w:numPr>
          <w:ilvl w:val="1"/>
          <w:numId w:val="1007"/>
        </w:numPr>
        <w:pStyle w:val="Compact"/>
      </w:pPr>
      <w:hyperlink w:anchor="X41de53bc5c9541a7e1393337721a1d9c2beb22d">
        <w:r>
          <w:rPr>
            <w:rStyle w:val="Hyperlink"/>
          </w:rPr>
          <w:t xml:space="preserve">7.40 APRS</w:t>
        </w:r>
      </w:hyperlink>
    </w:p>
    <w:p>
      <w:pPr>
        <w:numPr>
          <w:ilvl w:val="1"/>
          <w:numId w:val="1007"/>
        </w:numPr>
        <w:pStyle w:val="Compact"/>
      </w:pPr>
      <w:hyperlink w:anchor="X7acc3c107716a4d0b564bc5e78a0c155cac03c8">
        <w:r>
          <w:rPr>
            <w:rStyle w:val="Hyperlink"/>
          </w:rPr>
          <w:t xml:space="preserve">7.41 Подробное описание функций APRS</w:t>
        </w:r>
      </w:hyperlink>
    </w:p>
    <w:p>
      <w:pPr>
        <w:numPr>
          <w:ilvl w:val="1"/>
          <w:numId w:val="1007"/>
        </w:numPr>
        <w:pStyle w:val="Compact"/>
      </w:pPr>
      <w:hyperlink w:anchor="Xc8cae644b22ba929e3e107d226d8f23afd999b1">
        <w:r>
          <w:rPr>
            <w:rStyle w:val="Hyperlink"/>
          </w:rPr>
          <w:t xml:space="preserve">7.42 Удаленное управление репитером APRS</w:t>
        </w:r>
      </w:hyperlink>
    </w:p>
    <w:p>
      <w:pPr>
        <w:numPr>
          <w:ilvl w:val="1"/>
          <w:numId w:val="1007"/>
        </w:numPr>
        <w:pStyle w:val="Compact"/>
      </w:pPr>
      <w:hyperlink w:anchor="X116774e964c853755178cb481bfeb5becfe262a">
        <w:r>
          <w:rPr>
            <w:rStyle w:val="Hyperlink"/>
          </w:rPr>
          <w:t xml:space="preserve">7.43 Ретрансляция APRS-пакетов дигипитером</w:t>
        </w:r>
      </w:hyperlink>
    </w:p>
    <w:p>
      <w:pPr>
        <w:numPr>
          <w:ilvl w:val="1"/>
          <w:numId w:val="1007"/>
        </w:numPr>
        <w:pStyle w:val="Compact"/>
      </w:pPr>
      <w:hyperlink w:anchor="X6e83c3be517b2b36d8d3363c0892db0099a4ab7">
        <w:r>
          <w:rPr>
            <w:rStyle w:val="Hyperlink"/>
          </w:rPr>
          <w:t xml:space="preserve">7.44 APRS Worldwide Частоты</w:t>
        </w:r>
      </w:hyperlink>
    </w:p>
    <w:p>
      <w:pPr>
        <w:numPr>
          <w:ilvl w:val="1"/>
          <w:numId w:val="1007"/>
        </w:numPr>
        <w:pStyle w:val="Compact"/>
      </w:pPr>
      <w:hyperlink w:anchor="X739d83b3d52b53a58140450afff563c40f73675">
        <w:r>
          <w:rPr>
            <w:rStyle w:val="Hyperlink"/>
          </w:rPr>
          <w:t xml:space="preserve">7.45 Схожая по функционалу APRS-радиостанция</w:t>
        </w:r>
      </w:hyperlink>
    </w:p>
    <w:p>
      <w:pPr>
        <w:numPr>
          <w:ilvl w:val="1"/>
          <w:numId w:val="1007"/>
        </w:numPr>
        <w:pStyle w:val="Compact"/>
      </w:pPr>
      <w:hyperlink w:anchor="Xab017d3e078650a8ca78d1bfd1840b133b2612a">
        <w:r>
          <w:rPr>
            <w:rStyle w:val="Hyperlink"/>
          </w:rPr>
          <w:t xml:space="preserve">7.46 SMS</w:t>
        </w:r>
      </w:hyperlink>
    </w:p>
    <w:p>
      <w:pPr>
        <w:numPr>
          <w:ilvl w:val="1"/>
          <w:numId w:val="1007"/>
        </w:numPr>
        <w:pStyle w:val="Compact"/>
      </w:pPr>
      <w:hyperlink w:anchor="X5cf9cd904919f4e1ed9e97777cad60e0affed5d">
        <w:r>
          <w:rPr>
            <w:rStyle w:val="Hyperlink"/>
          </w:rPr>
          <w:t xml:space="preserve">7.47 Spectrum</w:t>
        </w:r>
      </w:hyperlink>
    </w:p>
    <w:p>
      <w:pPr>
        <w:numPr>
          <w:ilvl w:val="1"/>
          <w:numId w:val="1007"/>
        </w:numPr>
        <w:pStyle w:val="Compact"/>
      </w:pPr>
      <w:hyperlink w:anchor="X9b19920f1e776b509d6d0809000a00d31563910">
        <w:r>
          <w:rPr>
            <w:rStyle w:val="Hyperlink"/>
          </w:rPr>
          <w:t xml:space="preserve">7.48 Morse</w:t>
        </w:r>
      </w:hyperlink>
    </w:p>
    <w:p>
      <w:pPr>
        <w:numPr>
          <w:ilvl w:val="0"/>
          <w:numId w:val="1001"/>
        </w:numPr>
        <w:pStyle w:val="Compact"/>
      </w:pPr>
      <w:hyperlink w:anchor="X8a3a639441922f1b735a00f9ea30e1cf4bb35c1">
        <w:r>
          <w:rPr>
            <w:rStyle w:val="Hyperlink"/>
          </w:rPr>
          <w:t xml:space="preserve">Приложение A. Поиск и устранение неисправностей</w:t>
        </w:r>
      </w:hyperlink>
    </w:p>
    <w:p>
      <w:pPr>
        <w:numPr>
          <w:ilvl w:val="0"/>
          <w:numId w:val="1001"/>
        </w:numPr>
        <w:pStyle w:val="Compact"/>
      </w:pPr>
      <w:hyperlink w:anchor="приложение-b-технические-характеристики">
        <w:r>
          <w:rPr>
            <w:rStyle w:val="Hyperlink"/>
          </w:rPr>
          <w:t xml:space="preserve">Приложение B. Технические характеристики</w:t>
        </w:r>
      </w:hyperlink>
    </w:p>
    <w:p>
      <w:pPr>
        <w:numPr>
          <w:ilvl w:val="0"/>
          <w:numId w:val="1001"/>
        </w:numPr>
        <w:pStyle w:val="Compact"/>
      </w:pPr>
      <w:hyperlink w:anchor="приложение-c-таблица-dcs-кодов">
        <w:r>
          <w:rPr>
            <w:rStyle w:val="Hyperlink"/>
          </w:rPr>
          <w:t xml:space="preserve">Приложение C. Таблица DCS-кодов</w:t>
        </w:r>
      </w:hyperlink>
    </w:p>
    <w:p>
      <w:pPr>
        <w:numPr>
          <w:ilvl w:val="0"/>
          <w:numId w:val="1001"/>
        </w:numPr>
        <w:pStyle w:val="Compact"/>
      </w:pPr>
      <w:hyperlink w:anchor="приложение-d-таблица-ctcss-тонов">
        <w:r>
          <w:rPr>
            <w:rStyle w:val="Hyperlink"/>
          </w:rPr>
          <w:t xml:space="preserve">Приложение D. Таблица CTCSS-тонов</w:t>
        </w:r>
      </w:hyperlink>
    </w:p>
    <w:p>
      <w:pPr>
        <w:numPr>
          <w:ilvl w:val="0"/>
          <w:numId w:val="1001"/>
        </w:numPr>
        <w:pStyle w:val="Compact"/>
      </w:pPr>
      <w:hyperlink w:anchor="приложение-E-программное-обеспечение">
        <w:r>
          <w:rPr>
            <w:rStyle w:val="Hyperlink"/>
          </w:rPr>
          <w:t xml:space="preserve">Приложение E. Программное обеспечение</w:t>
        </w:r>
      </w:hyperlink>
    </w:p>
    <w:p>
      <w:pPr>
        <w:numPr>
          <w:ilvl w:val="0"/>
          <w:numId w:val="1001"/>
        </w:numPr>
        <w:pStyle w:val="Compact"/>
      </w:pPr>
      <w:hyperlink w:anchor="приложение-F-каналы-и-пресеты">
        <w:r>
          <w:rPr>
            <w:rStyle w:val="Hyperlink"/>
          </w:rPr>
          <w:t xml:space="preserve">Приложение F. Каналы и пресеты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3" w:name="предисловие"/>
    <w:p>
      <w:pPr>
        <w:pStyle w:val="Heading2"/>
      </w:pPr>
      <w:r>
        <w:t xml:space="preserve">Предисловие</w:t>
      </w:r>
    </w:p>
    <w:p>
      <w:pPr>
        <w:pStyle w:val="FirstParagraph"/>
      </w:pPr>
      <w:r>
        <w:t xml:space="preserve">Благодарим за покупку рации TD-H9. Это многофункциональная любительская (ham) радиостанция, сочетающая новейшие технологии радиосвязи с прочной механической конструкцией. TD-H9 — идеальное и эффективное решение для профессионалов, которым необходимо поддерживать связь с рабочей командой (стройплощадки, здания, выставки, отели и т. п.), а также для пользователей, которым связь нужна для отдыха и семьи.</w:t>
      </w:r>
    </w:p>
    <w:p>
      <w:pPr>
        <w:pStyle w:val="BodyText"/>
      </w:pPr>
      <w:r>
        <w:rPr>
          <w:bCs/>
          <w:b/>
        </w:rPr>
        <w:t xml:space="preserve">Важное уведомление.</w:t>
      </w:r>
      <w:r>
        <w:t xml:space="preserve"> </w:t>
      </w:r>
      <w:r>
        <w:t xml:space="preserve">Чтобы защитить себя от травм и порчи имущества, которые могут возникнуть при неправильной эксплуатации, внимательно прочитайте руководство перед использованием. Оно содержит инструкции по безопасному использованию, а также информацию об осознанности и контроле воздействия радиочастотной энергии.</w:t>
      </w:r>
    </w:p>
    <w:bookmarkStart w:id="30" w:name="Xbbb8285275145be02a65743e63c8d6344212db6"/>
    <w:p>
      <w:pPr>
        <w:pStyle w:val="Heading3"/>
      </w:pPr>
      <w:r>
        <w:t xml:space="preserve">1.1 Информация по безопасности для любительских раций</w:t>
      </w:r>
    </w:p>
    <w:p>
      <w:pPr>
        <w:pStyle w:val="FirstParagraph"/>
      </w:pPr>
      <w:r>
        <w:t xml:space="preserve">Ваша портативная радиостанция содержит маломощный передатчик. При нажатии тангенты (кнопки разговора) он излучает радиочастотные сигналы. Устройство рассчитано на работу с коэффициентом заполнения не более 50 %. В августе 1996 года FCC приняла рекомендации по воздействию радиочастотного излучения с уровнями безопасности для портативных беспроводных устройств.</w:t>
      </w:r>
    </w:p>
    <w:p>
      <w:pPr>
        <w:pStyle w:val="BodyText"/>
      </w:pPr>
      <w:r>
        <w:rPr>
          <w:bCs/>
          <w:b/>
        </w:rPr>
        <w:t xml:space="preserve">Предупреждение FCC (Part 15.21).</w:t>
      </w:r>
      <w:r>
        <w:t xml:space="preserve"> </w:t>
      </w:r>
      <w:r>
        <w:t xml:space="preserve">Изготовитель не несёт ответственности за любые изменения или модификации, явно не одобренные стороной, ответственной за соответствие. Такие изменения могут аннулировать право пользователя на эксплуатацию данного оборудования.</w:t>
      </w:r>
    </w:p>
    <w:p>
      <w:pPr>
        <w:pStyle w:val="BodyText"/>
      </w:pPr>
      <w:r>
        <w:rPr>
          <w:bCs/>
          <w:b/>
        </w:rPr>
        <w:t xml:space="preserve">Соответствие требованиям FCC (Part 15).</w:t>
      </w:r>
      <w:r>
        <w:t xml:space="preserve"> </w:t>
      </w:r>
      <w:r>
        <w:t xml:space="preserve">Данное оборудование проверено и признано соответствующим ограничениям для цифровых устройств класса B согласно части 15 правил FCC. Эти ограничения призваны обеспечить разумную защиту от вредных помех в жилых помещениях. Оборудование генерирует и может излучать радиочастотную энергию. Нет гарантии, что помехи не возникнут в конкретной установке. Проверка помех производится выключением и включением устройства (см. перечень мер: изменить ориентацию/место антенны, увеличить расстояние между устройствами, подключить устройство в другую розетку, обратиться к продавцу или специалисту).</w:t>
      </w:r>
    </w:p>
    <w:p>
      <w:pPr>
        <w:pStyle w:val="BodyText"/>
      </w:pPr>
      <w:r>
        <w:rPr>
          <w:bCs/>
          <w:b/>
        </w:rPr>
        <w:t xml:space="preserve">ПРЕДУПРЕЖДЕНИЕ!</w:t>
      </w:r>
      <w:r>
        <w:t xml:space="preserve"> </w:t>
      </w:r>
      <w:r>
        <w:t xml:space="preserve">Модификация устройства для приёма сигналов сотовых радиотелефонов ЗАПРЕЩЕНА правилами FCC и федеральным законом.</w:t>
      </w:r>
    </w:p>
    <w:p>
      <w:pPr>
        <w:pStyle w:val="BodyText"/>
      </w:pPr>
      <w:r>
        <w:rPr>
          <w:bCs/>
          <w:b/>
        </w:rPr>
        <w:t xml:space="preserve">Соответствие ЕС.</w:t>
      </w:r>
      <w:r>
        <w:t xml:space="preserve"> </w:t>
      </w:r>
      <w:r>
        <w:t xml:space="preserve">Продукт соответствует требованиям директивы 2014/53/EU. ВНИМАНИЕ: европейские пользователи должны иметь действующую любительскую лицензию для передачи на частотах и уровнях мощности данного устройства. Несоблюдение может быть незаконным и повлечь преследование.</w:t>
      </w:r>
    </w:p>
    <w:p>
      <w:pPr>
        <w:pStyle w:val="BodyText"/>
      </w:pPr>
      <w:r>
        <w:rPr>
          <w:bCs/>
          <w:b/>
        </w:rPr>
        <w:t xml:space="preserve">Соответствие стандартам РЧ-воздействия.</w:t>
      </w:r>
      <w:r>
        <w:t xml:space="preserve"> </w:t>
      </w:r>
      <w:r>
        <w:t xml:space="preserve">Устройство соответствует: FCC 47 CFR § 1.1307, 1.1310 и 2.1093; ANSI/IEEE C95.1:2005; Canada RSS102 Issue 5 (март 2015); IEEE C95.1:2005 Edition.</w:t>
      </w:r>
    </w:p>
    <w:p>
      <w:pPr>
        <w:pStyle w:val="BodyText"/>
      </w:pPr>
      <w:r>
        <w:rPr>
          <w:bCs/>
          <w:b/>
        </w:rPr>
        <w:t xml:space="preserve">Информация о РЧ-воздействии.</w:t>
      </w:r>
      <w:r>
        <w:t xml:space="preserve"> </w:t>
      </w:r>
      <w:r>
        <w:t xml:space="preserve">Не позволяйте детям пользоваться рацией без присмотра взрослых. Используйте только комплектную или одобренную антенну; повреждённая антенна при контакте с кожей может вызвать небольшой ожог. При работе голова к лицу держите рацию на расстоянии 1 дюйма (2,5 см) от лица. Для ношения на теле используйте комплектный поясной зажим.</w:t>
      </w:r>
    </w:p>
    <w:bookmarkEnd w:id="30"/>
    <w:bookmarkStart w:id="31" w:name="основные-возможности"/>
    <w:p>
      <w:pPr>
        <w:pStyle w:val="Heading3"/>
      </w:pPr>
      <w:r>
        <w:t xml:space="preserve">1.2 Основные возможности</w:t>
      </w:r>
    </w:p>
    <w:p>
      <w:pPr>
        <w:numPr>
          <w:ilvl w:val="0"/>
          <w:numId w:val="1008"/>
        </w:numPr>
        <w:pStyle w:val="Compact"/>
      </w:pPr>
      <w:r>
        <w:t xml:space="preserve">Выходная мощность: до 10 Вт (три уровня: высокая, средняя, низкая).</w:t>
      </w:r>
    </w:p>
    <w:p>
      <w:pPr>
        <w:numPr>
          <w:ilvl w:val="0"/>
          <w:numId w:val="1008"/>
        </w:numPr>
        <w:pStyle w:val="Compact"/>
      </w:pPr>
      <w:r>
        <w:t xml:space="preserve">Диапазоны (TX/RX): 136–174 (VHF), 174–245 (SatCom), 240–260, 290–350 (River), 350–400, 400–470 (UHF), 470–520, 520–600 МГц. Приём: 50–76, 65–108 (FM-радио), 108–136 (AM/FM, авиа).</w:t>
      </w:r>
    </w:p>
    <w:p>
      <w:pPr>
        <w:numPr>
          <w:ilvl w:val="0"/>
          <w:numId w:val="1008"/>
        </w:numPr>
        <w:pStyle w:val="Compact"/>
      </w:pPr>
      <w:r>
        <w:t xml:space="preserve">199 каналов памяти.</w:t>
      </w:r>
    </w:p>
    <w:p>
      <w:pPr>
        <w:numPr>
          <w:ilvl w:val="0"/>
          <w:numId w:val="1008"/>
        </w:numPr>
        <w:pStyle w:val="Compact"/>
      </w:pPr>
      <w:r>
        <w:t xml:space="preserve">50 тонов CTCSS и 105 кодов DCS.</w:t>
      </w:r>
    </w:p>
    <w:p>
      <w:pPr>
        <w:numPr>
          <w:ilvl w:val="0"/>
          <w:numId w:val="1008"/>
        </w:numPr>
        <w:pStyle w:val="Compact"/>
      </w:pPr>
      <w:r>
        <w:t xml:space="preserve">Шумоподавитель с 9 уровнями.</w:t>
      </w:r>
    </w:p>
    <w:p>
      <w:pPr>
        <w:numPr>
          <w:ilvl w:val="0"/>
          <w:numId w:val="1008"/>
        </w:numPr>
        <w:pStyle w:val="Compact"/>
      </w:pPr>
      <w:r>
        <w:t xml:space="preserve">Шаг частоты: 0,5 / 2,5 / 5,0 / 6,25 / 10,0 / 12,5 / 25,0 / 50,0 кГц.</w:t>
      </w:r>
    </w:p>
    <w:p>
      <w:pPr>
        <w:numPr>
          <w:ilvl w:val="0"/>
          <w:numId w:val="1008"/>
        </w:numPr>
        <w:pStyle w:val="Compact"/>
      </w:pPr>
      <w:r>
        <w:t xml:space="preserve">VOX (передача голосом).</w:t>
      </w:r>
    </w:p>
    <w:p>
      <w:pPr>
        <w:numPr>
          <w:ilvl w:val="0"/>
          <w:numId w:val="1008"/>
        </w:numPr>
        <w:pStyle w:val="Compact"/>
      </w:pPr>
      <w:r>
        <w:t xml:space="preserve">TOT (таймер ограничения передачи).</w:t>
      </w:r>
    </w:p>
    <w:p>
      <w:pPr>
        <w:numPr>
          <w:ilvl w:val="0"/>
          <w:numId w:val="1008"/>
        </w:numPr>
        <w:pStyle w:val="Compact"/>
      </w:pPr>
      <w:r>
        <w:t xml:space="preserve">Двойное наблюдение / двойной приём / двухдиапазонная рация.</w:t>
      </w:r>
    </w:p>
    <w:p>
      <w:pPr>
        <w:numPr>
          <w:ilvl w:val="0"/>
          <w:numId w:val="1008"/>
        </w:numPr>
        <w:pStyle w:val="Compact"/>
      </w:pPr>
      <w:r>
        <w:t xml:space="preserve">Энергосбережение.</w:t>
      </w:r>
    </w:p>
    <w:p>
      <w:pPr>
        <w:numPr>
          <w:ilvl w:val="0"/>
          <w:numId w:val="1008"/>
        </w:numPr>
        <w:pStyle w:val="Compact"/>
      </w:pPr>
      <w:r>
        <w:t xml:space="preserve">Функция аварийного сигнала (Alarm).</w:t>
      </w:r>
    </w:p>
    <w:p>
      <w:pPr>
        <w:numPr>
          <w:ilvl w:val="0"/>
          <w:numId w:val="1008"/>
        </w:numPr>
        <w:pStyle w:val="Compact"/>
      </w:pPr>
      <w:r>
        <w:t xml:space="preserve">Функция DTMF, тон 1750 Гц для репитеров.</w:t>
      </w:r>
    </w:p>
    <w:p>
      <w:pPr>
        <w:numPr>
          <w:ilvl w:val="0"/>
          <w:numId w:val="1008"/>
        </w:numPr>
        <w:pStyle w:val="Compact"/>
      </w:pPr>
      <w:r>
        <w:t xml:space="preserve">Программируемый офсет репитера.</w:t>
      </w:r>
    </w:p>
    <w:p>
      <w:pPr>
        <w:numPr>
          <w:ilvl w:val="0"/>
          <w:numId w:val="1008"/>
        </w:numPr>
        <w:pStyle w:val="Compact"/>
      </w:pPr>
      <w:r>
        <w:t xml:space="preserve">Настраиваемые функции боковых клавиш (PF1/PF2).</w:t>
      </w:r>
    </w:p>
    <w:p>
      <w:pPr>
        <w:numPr>
          <w:ilvl w:val="0"/>
          <w:numId w:val="1008"/>
        </w:numPr>
        <w:pStyle w:val="Compact"/>
      </w:pPr>
      <w:r>
        <w:t xml:space="preserve">1,77-дюймовый цветной ЖК-экран, 3 режима отображения, 18 цветов меню.</w:t>
      </w:r>
    </w:p>
    <w:p>
      <w:pPr>
        <w:numPr>
          <w:ilvl w:val="0"/>
          <w:numId w:val="1008"/>
        </w:numPr>
        <w:pStyle w:val="Compact"/>
      </w:pPr>
      <w:r>
        <w:t xml:space="preserve">Усиление микрофона, скачкообразная перестройка частоты (FHSS), скремблер.</w:t>
      </w:r>
    </w:p>
    <w:p>
      <w:pPr>
        <w:numPr>
          <w:ilvl w:val="0"/>
          <w:numId w:val="1008"/>
        </w:numPr>
        <w:pStyle w:val="Compact"/>
      </w:pPr>
      <w:r>
        <w:t xml:space="preserve">Функция сканирования, спектроанализатор, LED-фонарик.</w:t>
      </w:r>
    </w:p>
    <w:p>
      <w:pPr>
        <w:numPr>
          <w:ilvl w:val="0"/>
          <w:numId w:val="1008"/>
        </w:numPr>
        <w:pStyle w:val="Compact"/>
      </w:pPr>
      <w:r>
        <w:t xml:space="preserve">BCL (блокировка при занятом канале).</w:t>
      </w:r>
    </w:p>
    <w:p>
      <w:pPr>
        <w:numPr>
          <w:ilvl w:val="0"/>
          <w:numId w:val="1008"/>
        </w:numPr>
        <w:pStyle w:val="Compact"/>
      </w:pPr>
      <w:r>
        <w:t xml:space="preserve">Задание и хранение имён каналов.</w:t>
      </w:r>
    </w:p>
    <w:p>
      <w:pPr>
        <w:numPr>
          <w:ilvl w:val="0"/>
          <w:numId w:val="1008"/>
        </w:numPr>
        <w:pStyle w:val="Compact"/>
      </w:pPr>
      <w:r>
        <w:t xml:space="preserve">VOICE — голосовое озвучивание выбранной функции.</w:t>
      </w:r>
    </w:p>
    <w:p>
      <w:pPr>
        <w:numPr>
          <w:ilvl w:val="0"/>
          <w:numId w:val="1008"/>
        </w:numPr>
        <w:pStyle w:val="Compact"/>
      </w:pPr>
      <w:r>
        <w:t xml:space="preserve">Выбор режима канал/частота.</w:t>
      </w:r>
    </w:p>
    <w:p>
      <w:pPr>
        <w:numPr>
          <w:ilvl w:val="0"/>
          <w:numId w:val="1008"/>
        </w:numPr>
        <w:pStyle w:val="Compact"/>
      </w:pPr>
      <w:r>
        <w:t xml:space="preserve">Блокировка клавиатуры, Roger Beep.</w:t>
      </w:r>
    </w:p>
    <w:p>
      <w:pPr>
        <w:numPr>
          <w:ilvl w:val="0"/>
          <w:numId w:val="1008"/>
        </w:numPr>
        <w:pStyle w:val="Compact"/>
      </w:pPr>
      <w:r>
        <w:t xml:space="preserve">Отображение при включении, зарядка и программирование через USB-C, разъём Kenwood 2-pin.</w:t>
      </w:r>
    </w:p>
    <w:p>
      <w:pPr>
        <w:numPr>
          <w:ilvl w:val="0"/>
          <w:numId w:val="1008"/>
        </w:numPr>
        <w:pStyle w:val="Compact"/>
      </w:pPr>
      <w:r>
        <w:t xml:space="preserve">Антенный разъём на рации SMA-Male, на антенне SMA-Female.</w:t>
      </w:r>
    </w:p>
    <w:p>
      <w:pPr>
        <w:numPr>
          <w:ilvl w:val="0"/>
          <w:numId w:val="1008"/>
        </w:numPr>
        <w:pStyle w:val="Compact"/>
      </w:pPr>
      <w:r>
        <w:t xml:space="preserve">Поддержка приёма NOAA-погоды (США и Канада).</w:t>
      </w:r>
    </w:p>
    <w:p>
      <w:pPr>
        <w:numPr>
          <w:ilvl w:val="0"/>
          <w:numId w:val="1008"/>
        </w:numPr>
        <w:pStyle w:val="Compact"/>
      </w:pPr>
      <w:r>
        <w:t xml:space="preserve">GPS, Bluetooth (настройка через Odmaster, гарнитуры), APRS.</w:t>
      </w:r>
    </w:p>
    <w:p>
      <w:pPr>
        <w:numPr>
          <w:ilvl w:val="0"/>
          <w:numId w:val="1008"/>
        </w:numPr>
        <w:pStyle w:val="Compact"/>
      </w:pPr>
      <w:r>
        <w:t xml:space="preserve">CPU 240 МГц, RAM 120 МБ, flash 16 МБ, радичип Beken BK4819, МК PY32F003.</w:t>
      </w:r>
    </w:p>
    <w:p>
      <w:pPr>
        <w:numPr>
          <w:ilvl w:val="0"/>
          <w:numId w:val="1008"/>
        </w:numPr>
        <w:pStyle w:val="Compact"/>
      </w:pPr>
      <w:r>
        <w:t xml:space="preserve">Габариты: 140×53×32 мм, вес 190 г.</w:t>
      </w:r>
    </w:p>
    <w:bookmarkEnd w:id="31"/>
    <w:bookmarkStart w:id="32" w:name="обслуживание-кратко"/>
    <w:p>
      <w:pPr>
        <w:pStyle w:val="Heading3"/>
      </w:pPr>
      <w:r>
        <w:t xml:space="preserve">1.3 Обслуживание (кратко)</w:t>
      </w:r>
    </w:p>
    <w:p>
      <w:pPr>
        <w:numPr>
          <w:ilvl w:val="0"/>
          <w:numId w:val="1009"/>
        </w:numPr>
        <w:pStyle w:val="Compact"/>
      </w:pPr>
      <w:r>
        <w:t xml:space="preserve">Не вскрывайте рацию — это аннулирует гарантию.</w:t>
      </w:r>
    </w:p>
    <w:p>
      <w:pPr>
        <w:numPr>
          <w:ilvl w:val="0"/>
          <w:numId w:val="1009"/>
        </w:numPr>
        <w:pStyle w:val="Compact"/>
      </w:pPr>
      <w:r>
        <w:t xml:space="preserve">Не храните под солнцем и в жарких местах, в пыли и грязи.</w:t>
      </w:r>
    </w:p>
    <w:p>
      <w:pPr>
        <w:numPr>
          <w:ilvl w:val="0"/>
          <w:numId w:val="1009"/>
        </w:numPr>
        <w:pStyle w:val="Compact"/>
      </w:pPr>
      <w:r>
        <w:t xml:space="preserve">Не допускайте попадания влаги.</w:t>
      </w:r>
    </w:p>
    <w:p>
      <w:pPr>
        <w:numPr>
          <w:ilvl w:val="0"/>
          <w:numId w:val="1009"/>
        </w:numPr>
        <w:pStyle w:val="Compact"/>
      </w:pPr>
      <w:r>
        <w:t xml:space="preserve">При запахе/дыме немедленно выключите питание и снимите аккумулятор.</w:t>
      </w:r>
    </w:p>
    <w:p>
      <w:pPr>
        <w:numPr>
          <w:ilvl w:val="0"/>
          <w:numId w:val="1009"/>
        </w:numPr>
        <w:pStyle w:val="Compact"/>
      </w:pPr>
      <w:r>
        <w:t xml:space="preserve">Не передавайте без антенны.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аккумуляторная-батарея"/>
    <w:p>
      <w:pPr>
        <w:pStyle w:val="Heading2"/>
      </w:pPr>
      <w:r>
        <w:t xml:space="preserve">2. Аккумуляторная батарея</w:t>
      </w:r>
    </w:p>
    <w:p>
      <w:pPr>
        <w:pStyle w:val="BlockText"/>
      </w:pPr>
      <w:r>
        <w:t xml:space="preserve">BP-9 7.4V DC Li-ion 2400 mAh 17.76 Wh</w:t>
      </w:r>
    </w:p>
    <w:p>
      <w:pPr>
        <w:pStyle w:val="FirstParagraph"/>
      </w:pPr>
    </w:p>
    <w:p>
      <w:pPr>
        <w:pStyle w:val="BlockText"/>
      </w:pPr>
      <w:r>
        <w:t xml:space="preserve">Зарядное устройство: 5V 1A</w:t>
      </w:r>
    </w:p>
    <w:p>
      <w:pPr>
        <w:pStyle w:val="FirstParagraph"/>
      </w:pPr>
    </w:p>
    <w:bookmarkStart w:id="34" w:name="зарядка"/>
    <w:p>
      <w:pPr>
        <w:pStyle w:val="Heading3"/>
      </w:pPr>
      <w:r>
        <w:t xml:space="preserve">2.1 Зарядка</w:t>
      </w:r>
    </w:p>
    <w:p>
      <w:pPr>
        <w:pStyle w:val="FirstParagraph"/>
      </w:pPr>
      <w:r>
        <w:t xml:space="preserve">Литий-ионный аккумулятор не заряжен с завода — зарядите его перед использованием. Для выхода на полную ёмкость первые 2–3 цикла разряд/заряд, возможно, не дадут полной ёмкости.</w:t>
      </w:r>
    </w:p>
    <w:bookmarkEnd w:id="34"/>
    <w:bookmarkStart w:id="35" w:name="X67d5c9b7d824a7d3d49334c06b5dbe86a1848ec"/>
    <w:p>
      <w:pPr>
        <w:pStyle w:val="Heading3"/>
      </w:pPr>
      <w:r>
        <w:t xml:space="preserve">2.2–2.3 Зарядное устройство и меры предосторожности</w:t>
      </w:r>
    </w:p>
    <w:p>
      <w:pPr>
        <w:pStyle w:val="FirstParagraph"/>
      </w:pPr>
      <w:r>
        <w:t xml:space="preserve">Используйте только фирменное ЗУ. Не замыкайте контакты батареи, не бросайте её в огонь, не снимайте корпус. Заряжайте при температуре 5–40 °C. Перед зарядкой выключайте рацию. Не заряжайте полностью заряженный аккумулятор.</w:t>
      </w:r>
    </w:p>
    <w:bookmarkEnd w:id="35"/>
    <w:bookmarkStart w:id="36" w:name="как-заряжать"/>
    <w:p>
      <w:pPr>
        <w:pStyle w:val="Heading3"/>
      </w:pPr>
      <w:r>
        <w:t xml:space="preserve">2.4 Как заряжать</w:t>
      </w:r>
    </w:p>
    <w:p>
      <w:pPr>
        <w:numPr>
          <w:ilvl w:val="0"/>
          <w:numId w:val="1010"/>
        </w:numPr>
        <w:pStyle w:val="Compact"/>
      </w:pPr>
      <w:r>
        <w:t xml:space="preserve">Подключите адаптер к розетке, затем к разъёму DC на задней стороне ЗУ (индикатор мигает оранжевым).</w:t>
      </w:r>
    </w:p>
    <w:p>
      <w:pPr>
        <w:numPr>
          <w:ilvl w:val="0"/>
          <w:numId w:val="1010"/>
        </w:numPr>
        <w:pStyle w:val="Compact"/>
      </w:pPr>
      <w:r>
        <w:t xml:space="preserve">Установите аккумулятор или рацию в ЗУ (индикатор красный — идёт зарядка).</w:t>
      </w:r>
    </w:p>
    <w:p>
      <w:pPr>
        <w:numPr>
          <w:ilvl w:val="0"/>
          <w:numId w:val="1010"/>
        </w:numPr>
        <w:pStyle w:val="Compact"/>
      </w:pPr>
      <w:r>
        <w:t xml:space="preserve">Полная зарядка ≈ 2–5 часов; когда загорится зелёный — зарядка завершена. Снимите устройство.</w:t>
      </w:r>
    </w:p>
    <w:p>
      <w:pPr>
        <w:pStyle w:val="FirstParagraph"/>
      </w:pPr>
      <w:r>
        <w:t xml:space="preserve">При зарядке рации</w:t>
      </w:r>
      <w:r>
        <w:t xml:space="preserve"> </w:t>
      </w:r>
      <w:r>
        <w:rPr>
          <w:bCs/>
          <w:b/>
        </w:rPr>
        <w:t xml:space="preserve">во включённом состоянии</w:t>
      </w:r>
      <w:r>
        <w:t xml:space="preserve"> </w:t>
      </w:r>
      <w:r>
        <w:t xml:space="preserve">зелёный индикатор не загорится — рацию нужно выключить.</w:t>
      </w:r>
    </w:p>
    <w:bookmarkEnd w:id="36"/>
    <w:bookmarkStart w:id="37" w:name="светодиодный-индикатор-зу"/>
    <w:p>
      <w:pPr>
        <w:pStyle w:val="Heading3"/>
      </w:pPr>
      <w:r>
        <w:t xml:space="preserve">2.5 Светодиодный индикатор ЗУ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батареи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Зелёный и красный поочерёдно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Обычная зарядка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Полная зарядка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Зелёный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bookmarkEnd w:id="37"/>
    <w:bookmarkStart w:id="38" w:name="хранение-аккумулятора"/>
    <w:p>
      <w:pPr>
        <w:pStyle w:val="Heading3"/>
      </w:pPr>
      <w:r>
        <w:t xml:space="preserve">2.6 Хранение аккумулятора</w:t>
      </w:r>
    </w:p>
    <w:p>
      <w:pPr>
        <w:numPr>
          <w:ilvl w:val="0"/>
          <w:numId w:val="1011"/>
        </w:numPr>
        <w:pStyle w:val="Compact"/>
      </w:pPr>
      <w:r>
        <w:t xml:space="preserve">Храните при ~80 % разряда. В сухом прохладном месте, вдали от нагрева и прямого солнца.</w:t>
      </w:r>
    </w:p>
    <w:bookmarkEnd w:id="38"/>
    <w:bookmarkStart w:id="39" w:name="зарядка-через-usb-c"/>
    <w:p>
      <w:pPr>
        <w:pStyle w:val="Heading3"/>
      </w:pPr>
      <w:r>
        <w:t xml:space="preserve">2.7 Зарядка через USB-C</w:t>
      </w:r>
    </w:p>
    <w:p>
      <w:pPr>
        <w:numPr>
          <w:ilvl w:val="0"/>
          <w:numId w:val="1012"/>
        </w:numPr>
        <w:pStyle w:val="Compact"/>
      </w:pPr>
      <w:r>
        <w:t xml:space="preserve">Выключите рацию.</w:t>
      </w:r>
    </w:p>
    <w:p>
      <w:pPr>
        <w:numPr>
          <w:ilvl w:val="0"/>
          <w:numId w:val="1012"/>
        </w:numPr>
        <w:pStyle w:val="Compact"/>
      </w:pPr>
      <w:r>
        <w:t xml:space="preserve">Подключите USB-C кабель в разъём на аккумуляторе, второй конец — к сетевому ЗУ.</w:t>
      </w:r>
    </w:p>
    <w:p>
      <w:pPr>
        <w:numPr>
          <w:ilvl w:val="0"/>
          <w:numId w:val="1012"/>
        </w:numPr>
        <w:pStyle w:val="Compact"/>
      </w:pPr>
      <w:r>
        <w:t xml:space="preserve">Полная зарядка пустого аккумулятора ≈ 4 часа; индикатор батареи на экране показывает процесс.</w:t>
      </w:r>
    </w:p>
    <w:p>
      <w:pPr>
        <w:numPr>
          <w:ilvl w:val="0"/>
          <w:numId w:val="1012"/>
        </w:numPr>
        <w:pStyle w:val="Compact"/>
      </w:pPr>
      <w:r>
        <w:t xml:space="preserve">Рекомендуется заряжать при выключенной рации. Снимайте рацию с зарядки в течение 6 часов после зарядки; не храните подключённой к ЗУ.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установка-аксессуаров"/>
    <w:p>
      <w:pPr>
        <w:pStyle w:val="Heading2"/>
      </w:pPr>
      <w:r>
        <w:t xml:space="preserve">3. Установка аксессуаров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Антенна:</w:t>
      </w:r>
      <w:r>
        <w:t xml:space="preserve"> </w:t>
      </w:r>
      <w:r>
        <w:t xml:space="preserve">вкручивать по часовой стрелке, снимать против часовой (за основание).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Поясной зажим:</w:t>
      </w:r>
      <w:r>
        <w:t xml:space="preserve"> </w:t>
      </w:r>
      <w:r>
        <w:t xml:space="preserve">два винта на задней стороне над аккумулятором — открутить, продеть зажим, закрутить обратно.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Аккумулятор:</w:t>
      </w:r>
      <w:r>
        <w:t xml:space="preserve"> </w:t>
      </w:r>
      <w:r>
        <w:t xml:space="preserve">рация выключена; совместить направляющие, сдвинуть вверх до щелчка. Снятие — кнопка фиксатора снизу батареи.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Гарнитура:</w:t>
      </w:r>
      <w:r>
        <w:t xml:space="preserve"> </w:t>
      </w:r>
      <w:r>
        <w:t xml:space="preserve">открыть резиновую заглушку и вставить штекер в двойной разъём MIC/SP.</w:t>
      </w:r>
    </w:p>
    <w:p>
      <w:r>
        <w:pict>
          <v:rect style="width:0;height:1.5pt" o:hralign="center" o:hrstd="t" o:hr="t"/>
        </w:pict>
      </w:r>
    </w:p>
    <w:bookmarkEnd w:id="41"/>
    <w:bookmarkStart w:id="105" w:name="обзор-радиостанции"/>
    <w:p>
      <w:pPr>
        <w:pStyle w:val="Heading2"/>
      </w:pPr>
      <w:r>
        <w:t xml:space="preserve">4. Обзор радиостанции</w:t>
      </w:r>
    </w:p>
    <w:p>
      <w:pPr>
        <w:pStyle w:val="CaptionedFigure"/>
      </w:pPr>
      <w:r>
        <w:drawing>
          <wp:inline>
            <wp:extent cx="5334000" cy="2599875"/>
            <wp:effectExtent b="0" l="0" r="0" t="0"/>
            <wp:docPr descr="Расположение кнопок и элементов управления" title="" id="43" name="Picture"/>
            <a:graphic>
              <a:graphicData uri="http://schemas.openxmlformats.org/drawingml/2006/picture">
                <pic:pic>
                  <pic:nvPicPr>
                    <pic:cNvPr descr="pdf_images/p016_IM75_2821x1375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Расположение кнопок и элементов управления</w:t>
      </w:r>
    </w:p>
    <w:bookmarkStart w:id="45" w:name="кнопки-и-органы-управления"/>
    <w:p>
      <w:pPr>
        <w:pStyle w:val="Heading3"/>
      </w:pPr>
      <w:r>
        <w:t xml:space="preserve">4.1 Кнопки и органы управления</w:t>
      </w:r>
    </w:p>
    <w:p>
      <w:pPr>
        <w:pStyle w:val="BlockText"/>
      </w:pPr>
      <w:r>
        <w:t xml:space="preserve">Номера соответствуют цифрам на схеме выше.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Антенна.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Ручка питания / громкости</w:t>
            </w:r>
            <w:r>
              <w:t xml:space="preserve"> </w:t>
            </w:r>
            <w:r>
              <w:t xml:space="preserve">— поворот вкл/выкл и регулировка громкости.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ЖК-экран 1,77”.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VFO/MR</w:t>
            </w:r>
            <w:r>
              <w:t xml:space="preserve"> </w:t>
            </w:r>
            <w:r>
              <w:t xml:space="preserve">— переключение «Канальный режим» / «Частотный режим».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</w:t>
            </w:r>
            <w:r>
              <w:t xml:space="preserve"> </w:t>
            </w:r>
            <w:r>
              <w:t xml:space="preserve">— назад/выход.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Клавиша Bluetooth</w:t>
            </w:r>
            <w:r>
              <w:t xml:space="preserve"> </w:t>
            </w:r>
            <w:r>
              <w:t xml:space="preserve">— долгое нажатие вкл/выкл Bluetooth.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MENU</w:t>
            </w:r>
            <w:r>
              <w:t xml:space="preserve"> </w:t>
            </w:r>
            <w:r>
              <w:t xml:space="preserve">— короткое нажатие вход в меню.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</w:t>
            </w:r>
            <w:r>
              <w:t xml:space="preserve"> </w:t>
            </w:r>
            <w:r>
              <w:t xml:space="preserve">— переключение диапазонов A/B.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Динамик.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Микрофон.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DTMF / блокировка клавиатуры</w:t>
            </w:r>
            <w:r>
              <w:t xml:space="preserve"> </w:t>
            </w:r>
            <w:r>
              <w:t xml:space="preserve">— долгое нажатие вкл/выкл блокировки клавиатуры.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PTT</w:t>
            </w:r>
            <w:r>
              <w:t xml:space="preserve"> </w:t>
            </w:r>
            <w:r>
              <w:t xml:space="preserve">— тангента: удерживать, чтобы говорить; отпустить — приём.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PF1 — настраиваемая боковая клавиша 1.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Короткое нажатие: MENU → Radio Setting → пункт 27 (варианты: NONE, FM Radio, Lamp, TONE, Alarm, Weather, PTT2, OD PTT).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Долгое нажатие: MENU → Radio Setting → пункт 28 (NONE, FM Radio, Lamp, Cancel Sq, TONE, Alarm, Weather).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PF2 — настраиваемая боковая клавиша 2.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Короткое нажатие: MENU → Radio Setting → пункт 29.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Долгое нажатие: MENU → Radio Setting → пункт 30.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Разъём MIC/SP</w:t>
            </w:r>
            <w:r>
              <w:t xml:space="preserve"> </w:t>
            </w:r>
            <w:r>
              <w:t xml:space="preserve">— внешняя гарнитура.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USB-C порт</w:t>
            </w:r>
            <w:r>
              <w:t xml:space="preserve"> </w:t>
            </w:r>
            <w:r>
              <w:t xml:space="preserve">— программирование.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Индикатор:</w:t>
            </w:r>
            <w:r>
              <w:t xml:space="preserve"> </w:t>
            </w:r>
            <w:r>
              <w:t xml:space="preserve">красный — передача; зелёный — приём.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Оранжевая клавиша Weather</w:t>
            </w:r>
            <w:r>
              <w:t xml:space="preserve"> </w:t>
            </w:r>
            <w:r>
              <w:t xml:space="preserve">— вход в режим NOAA-погоды.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USB-C разъём зарядки</w:t>
            </w:r>
            <w:r>
              <w:t xml:space="preserve"> </w:t>
            </w:r>
            <w:r>
              <w:t xml:space="preserve">на аккумуляторе.</w:t>
            </w:r>
          </w:p>
        </w:tc>
      </w:tr>
    </w:tbl>
    <w:bookmarkEnd w:id="45"/>
    <w:bookmarkStart w:id="100" w:name="жк-дисплей.-значки"/>
    <w:p>
      <w:pPr>
        <w:pStyle w:val="Heading3"/>
      </w:pPr>
      <w:r>
        <w:t xml:space="preserve">4.2 ЖК-дисплей. Значки</w:t>
      </w:r>
    </w:p>
    <w:p>
      <w:pPr>
        <w:pStyle w:val="FirstParagraph"/>
      </w:pPr>
    </w:p>
    <w:p>
      <w:pPr>
        <w:pStyle w:val="BodyText"/>
      </w:pPr>
      <w:r>
        <w:t xml:space="preserve">Значки в порядке таблицы из руководства:</w:t>
      </w:r>
      <w:r>
        <w:t xml:space="preserve"> </w:t>
      </w:r>
      <w:r>
        <w:t xml:space="preserve">| # | Символ | Описание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|1. |</w:t>
      </w:r>
      <w:r>
        <w:drawing>
          <wp:inline>
            <wp:extent cx="381000" cy="292100"/>
            <wp:effectExtent b="0" l="0" r="0" t="0"/>
            <wp:docPr descr="иконка" title="" id="47" name="Picture"/>
            <a:graphic>
              <a:graphicData uri="http://schemas.openxmlformats.org/drawingml/2006/picture">
                <pic:pic>
                  <pic:nvPicPr>
                    <pic:cNvPr descr="pdf_images/p018_IM81_30x23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|Индикатор силы сигнала (4 уровня).|</w:t>
      </w:r>
      <w:r>
        <w:t xml:space="preserve"> </w:t>
      </w:r>
      <w:r>
        <w:t xml:space="preserve">|2. |</w:t>
      </w:r>
      <w:r>
        <w:drawing>
          <wp:inline>
            <wp:extent cx="139700" cy="241300"/>
            <wp:effectExtent b="0" l="0" r="0" t="0"/>
            <wp:docPr descr="иконка" title="" id="50" name="Picture"/>
            <a:graphic>
              <a:graphicData uri="http://schemas.openxmlformats.org/drawingml/2006/picture">
                <pic:pic>
                  <pic:nvPicPr>
                    <pic:cNvPr descr="pdf_images/p018_IM82_11x19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|Высокая мощность передачи /</w:t>
      </w:r>
      <w:r>
        <w:t xml:space="preserve"> </w:t>
      </w:r>
      <w:r>
        <w:drawing>
          <wp:inline>
            <wp:extent cx="50800" cy="88900"/>
            <wp:effectExtent b="0" l="0" r="0" t="0"/>
            <wp:docPr descr="иконка" title="" id="53" name="Picture"/>
            <a:graphic>
              <a:graphicData uri="http://schemas.openxmlformats.org/drawingml/2006/picture">
                <pic:pic>
                  <pic:nvPicPr>
                    <pic:cNvPr descr="pdf_images/p018_IM83_4x7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низкая мощность передачи.|</w:t>
      </w:r>
      <w:r>
        <w:t xml:space="preserve"> </w:t>
      </w:r>
      <w:r>
        <w:t xml:space="preserve">|3. |</w:t>
      </w:r>
      <w:r>
        <w:drawing>
          <wp:inline>
            <wp:extent cx="190500" cy="241300"/>
            <wp:effectExtent b="0" l="0" r="0" t="0"/>
            <wp:docPr descr="иконка" title="" id="56" name="Picture"/>
            <a:graphic>
              <a:graphicData uri="http://schemas.openxmlformats.org/drawingml/2006/picture">
                <pic:pic>
                  <pic:nvPicPr>
                    <pic:cNvPr descr="pdf_images/p018_IM84_15x1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|Звук голоса/клавиш (не показывается, если оба выключены).|</w:t>
      </w:r>
      <w:r>
        <w:t xml:space="preserve"> </w:t>
      </w:r>
      <w:r>
        <w:t xml:space="preserve">|4. |</w:t>
      </w:r>
      <w:r>
        <w:drawing>
          <wp:inline>
            <wp:extent cx="495300" cy="228600"/>
            <wp:effectExtent b="0" l="0" r="0" t="0"/>
            <wp:docPr descr="иконка" title="" id="59" name="Picture"/>
            <a:graphic>
              <a:graphicData uri="http://schemas.openxmlformats.org/drawingml/2006/picture">
                <pic:pic>
                  <pic:nvPicPr>
                    <pic:cNvPr descr="pdf_images/p018_IM85_39x18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|Текущий тон: DCS или</w:t>
      </w:r>
      <w:r>
        <w:t xml:space="preserve"> </w:t>
      </w:r>
      <w:r>
        <w:drawing>
          <wp:inline>
            <wp:extent cx="203200" cy="88900"/>
            <wp:effectExtent b="0" l="0" r="0" t="0"/>
            <wp:docPr descr="иконка" title="" id="62" name="Picture"/>
            <a:graphic>
              <a:graphicData uri="http://schemas.openxmlformats.org/drawingml/2006/picture">
                <pic:pic>
                  <pic:nvPicPr>
                    <pic:cNvPr descr="pdf_images/p018_IM86_16x7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8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CTCSS.|</w:t>
      </w:r>
      <w:r>
        <w:t xml:space="preserve"> </w:t>
      </w:r>
      <w:r>
        <w:t xml:space="preserve">|5. |</w:t>
      </w:r>
      <w:r>
        <w:drawing>
          <wp:inline>
            <wp:extent cx="165100" cy="177800"/>
            <wp:effectExtent b="0" l="0" r="0" t="0"/>
            <wp:docPr descr="иконка" title="" id="65" name="Picture"/>
            <a:graphic>
              <a:graphicData uri="http://schemas.openxmlformats.org/drawingml/2006/picture">
                <pic:pic>
                  <pic:nvPicPr>
                    <pic:cNvPr descr="pdf_images/p019_IM89_13x14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7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|Офсет «вверх» (TX выше RX) — доступ к репитеру в режиме VFO.|</w:t>
      </w:r>
      <w:r>
        <w:t xml:space="preserve"> </w:t>
      </w:r>
      <w:r>
        <w:t xml:space="preserve">|6. |</w:t>
      </w:r>
      <w:r>
        <w:drawing>
          <wp:inline>
            <wp:extent cx="254000" cy="63500"/>
            <wp:effectExtent b="0" l="0" r="0" t="0"/>
            <wp:docPr descr="иконка" title="" id="68" name="Picture"/>
            <a:graphic>
              <a:graphicData uri="http://schemas.openxmlformats.org/drawingml/2006/picture">
                <pic:pic>
                  <pic:nvPicPr>
                    <pic:cNvPr descr="pdf_images/p019_IM90_20x5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6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|Офсет «вниз» (TX ниже RX).|</w:t>
      </w:r>
      <w:r>
        <w:t xml:space="preserve"> </w:t>
      </w:r>
      <w:r>
        <w:t xml:space="preserve">|7. |</w:t>
      </w:r>
      <w:r>
        <w:drawing>
          <wp:inline>
            <wp:extent cx="4963885" cy="3657600"/>
            <wp:effectExtent b="0" l="0" r="0" t="0"/>
            <wp:docPr descr="иконка" title="" id="71" name="Picture"/>
            <a:graphic>
              <a:graphicData uri="http://schemas.openxmlformats.org/drawingml/2006/picture">
                <pic:pic>
                  <pic:nvPicPr>
                    <pic:cNvPr descr="pdf_images/p019_IM91_48x38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8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|Двойное наблюдение (dual watch) включено.|</w:t>
      </w:r>
      <w:r>
        <w:t xml:space="preserve"> </w:t>
      </w:r>
      <w:r>
        <w:t xml:space="preserve">|8. |</w:t>
      </w:r>
      <w:r>
        <w:drawing>
          <wp:inline>
            <wp:extent cx="241300" cy="241300"/>
            <wp:effectExtent b="0" l="0" r="0" t="0"/>
            <wp:docPr descr="иконка" title="" id="74" name="Picture"/>
            <a:graphic>
              <a:graphicData uri="http://schemas.openxmlformats.org/drawingml/2006/picture">
                <pic:pic>
                  <pic:nvPicPr>
                    <pic:cNvPr descr="pdf_images/p019_IM93_19x19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|Клавиатура заблокирована; удерживайте</w:t>
      </w:r>
      <w:r>
        <w:t xml:space="preserve"> </w:t>
      </w:r>
      <w:r>
        <w:drawing>
          <wp:inline>
            <wp:extent cx="482600" cy="241300"/>
            <wp:effectExtent b="0" l="0" r="0" t="0"/>
            <wp:docPr descr="иконка" title="" id="77" name="Picture"/>
            <a:graphic>
              <a:graphicData uri="http://schemas.openxmlformats.org/drawingml/2006/picture">
                <pic:pic>
                  <pic:nvPicPr>
                    <pic:cNvPr descr="pdf_images/p019_IM99_38x19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для разблокировки.|</w:t>
      </w:r>
      <w:r>
        <w:t xml:space="preserve"> </w:t>
      </w:r>
      <w:r>
        <w:t xml:space="preserve">|9. |[S] |Энергосбережение включено.|</w:t>
      </w:r>
      <w:r>
        <w:t xml:space="preserve"> </w:t>
      </w:r>
      <w:r>
        <w:t xml:space="preserve">|10. |[N] |Канал в узкополосном режиме.|</w:t>
      </w:r>
      <w:r>
        <w:t xml:space="preserve"> </w:t>
      </w:r>
      <w:r>
        <w:t xml:space="preserve">|11. |[W] |Канал в широкополосном режиме.|</w:t>
      </w:r>
      <w:r>
        <w:t xml:space="preserve"> </w:t>
      </w:r>
      <w:r>
        <w:t xml:space="preserve">|12. |</w:t>
      </w:r>
      <w:r>
        <w:drawing>
          <wp:inline>
            <wp:extent cx="203200" cy="127000"/>
            <wp:effectExtent b="0" l="0" r="0" t="0"/>
            <wp:docPr descr="иконка" title="" id="80" name="Picture"/>
            <a:graphic>
              <a:graphicData uri="http://schemas.openxmlformats.org/drawingml/2006/picture">
                <pic:pic>
                  <pic:nvPicPr>
                    <pic:cNvPr descr="pdf_images/p019_IM101_16x10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|Уровень заряда батареи; при разрядке</w:t>
      </w:r>
      <w:r>
        <w:t xml:space="preserve"> </w:t>
      </w:r>
      <w:r>
        <w:drawing>
          <wp:inline>
            <wp:extent cx="203200" cy="127000"/>
            <wp:effectExtent b="0" l="0" r="0" t="0"/>
            <wp:docPr descr="иконка" title="" id="83" name="Picture"/>
            <a:graphic>
              <a:graphicData uri="http://schemas.openxmlformats.org/drawingml/2006/picture">
                <pic:pic>
                  <pic:nvPicPr>
                    <pic:cNvPr descr="pdf_images/p019_IM102_16x10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рамка значка мигает</w:t>
      </w:r>
      <w:r>
        <w:t xml:space="preserve"> </w:t>
      </w:r>
      <w:r>
        <w:t xml:space="preserve"> </w:t>
      </w:r>
      <w:r>
        <w:t xml:space="preserve">(передача невозможна).|</w:t>
      </w:r>
      <w:r>
        <w:t xml:space="preserve"> </w:t>
      </w:r>
      <w:r>
        <w:t xml:space="preserve">|13. |</w:t>
      </w:r>
      <w:r>
        <w:drawing>
          <wp:inline>
            <wp:extent cx="165100" cy="165100"/>
            <wp:effectExtent b="0" l="0" r="0" t="0"/>
            <wp:docPr descr="иконка" title="" id="86" name="Picture"/>
            <a:graphic>
              <a:graphicData uri="http://schemas.openxmlformats.org/drawingml/2006/picture">
                <pic:pic>
                  <pic:nvPicPr>
                    <pic:cNvPr descr="pdf_images/p019_IM104_13x13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|Значок OD-передачи.|</w:t>
      </w:r>
      <w:r>
        <w:t xml:space="preserve"> </w:t>
      </w:r>
      <w:r>
        <w:t xml:space="preserve">|14. |</w:t>
      </w:r>
      <w:r>
        <w:drawing>
          <wp:inline>
            <wp:extent cx="165100" cy="165100"/>
            <wp:effectExtent b="0" l="0" r="0" t="0"/>
            <wp:docPr descr="иконка" title="" id="89" name="Picture"/>
            <a:graphic>
              <a:graphicData uri="http://schemas.openxmlformats.org/drawingml/2006/picture">
                <pic:pic>
                  <pic:nvPicPr>
                    <pic:cNvPr descr="pdf_images/p019_IM105_13x13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|Значок OD-приёма.|</w:t>
      </w:r>
      <w:r>
        <w:t xml:space="preserve"> </w:t>
      </w:r>
      <w:r>
        <w:t xml:space="preserve">|15. |</w:t>
      </w:r>
      <w:r>
        <w:drawing>
          <wp:inline>
            <wp:extent cx="88900" cy="152400"/>
            <wp:effectExtent b="0" l="0" r="0" t="0"/>
            <wp:docPr descr="иконка" title="" id="92" name="Picture"/>
            <a:graphic>
              <a:graphicData uri="http://schemas.openxmlformats.org/drawingml/2006/picture">
                <pic:pic>
                  <pic:nvPicPr>
                    <pic:cNvPr descr="pdf_images/p019_IM106_7x12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|Bluetooth включён, не подключён (белый значок).|</w:t>
      </w:r>
      <w:r>
        <w:t xml:space="preserve"> </w:t>
      </w:r>
      <w:r>
        <w:t xml:space="preserve">|16. |</w:t>
      </w:r>
      <w:r>
        <w:drawing>
          <wp:inline>
            <wp:extent cx="88900" cy="152400"/>
            <wp:effectExtent b="0" l="0" r="0" t="0"/>
            <wp:docPr descr="иконка" title="" id="95" name="Picture"/>
            <a:graphic>
              <a:graphicData uri="http://schemas.openxmlformats.org/drawingml/2006/picture">
                <pic:pic>
                  <pic:nvPicPr>
                    <pic:cNvPr descr="pdf_images/p019_IM107_7x12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|Bluetooth подключён (синий значок).|</w:t>
      </w:r>
      <w:r>
        <w:t xml:space="preserve"> </w:t>
      </w:r>
      <w:r>
        <w:t xml:space="preserve">|17. |</w:t>
      </w:r>
      <w:r>
        <w:drawing>
          <wp:inline>
            <wp:extent cx="2984500" cy="1016000"/>
            <wp:effectExtent b="0" l="0" r="0" t="0"/>
            <wp:docPr descr="иконка" title="" id="98" name="Picture"/>
            <a:graphic>
              <a:graphicData uri="http://schemas.openxmlformats.org/drawingml/2006/picture">
                <pic:pic>
                  <pic:nvPicPr>
                    <pic:cNvPr descr="pdf_images/p019_IM108_235x80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|Индикатор громкости.|</w:t>
      </w:r>
    </w:p>
    <w:bookmarkEnd w:id="100"/>
    <w:bookmarkStart w:id="101" w:name="светодиодные-индикаторы"/>
    <w:p>
      <w:pPr>
        <w:pStyle w:val="Heading3"/>
      </w:pPr>
      <w:r>
        <w:t xml:space="preserve">4.3 Светодиодные индикаторы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Цвет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Постоянно красный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Передача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Постоянно зелёный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</w:t>
            </w:r>
          </w:p>
        </w:tc>
      </w:tr>
    </w:tbl>
    <w:bookmarkEnd w:id="101"/>
    <w:bookmarkStart w:id="102" w:name="основные-клавиши-управления"/>
    <w:p>
      <w:pPr>
        <w:pStyle w:val="Heading3"/>
      </w:pPr>
      <w:r>
        <w:t xml:space="preserve">4.4 Основные клавиши управления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долгое нажатие: вкл/выкл Bluetooth.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меню, выбор пункта, подтверждение параметра.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нажатие: шаг вверх по каналу/частоте; удержание более 2 с: быстрое перемещение вверх; в режиме сканирования: перемещение сканирования вверх.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нажатие: шаг вниз по каналу/частоте; удержание более 2 с: быстрое перемещение вниз; в режиме сканирования: перемещение сканирования вниз.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VFO/MR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переключение между частотным (VFO) и канальным (MR) режимами. Сохранение частот в память возможно только в режиме VFO.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из меню и функций.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переключение между верхним (A) и нижним (B) дисплеем; выбранный становится активным для приёма и передачи. Сохранение в память работает с дисплея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Цифровая клавиатура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информации/выборов; при передаче цифровые клавиши отправляют соответствующие DTMF-коды.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 (DTMF/блокировка)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короткое нажатие: активация DTMF-набора; удержание более 2 с: блокировка/разблокировка клавиатуры.</w:t>
            </w:r>
          </w:p>
        </w:tc>
      </w:tr>
    </w:tbl>
    <w:bookmarkEnd w:id="102"/>
    <w:bookmarkStart w:id="103" w:name="Xfb5f8e8fadd93bfd1045682f17ce96b47f3efa2"/>
    <w:p>
      <w:pPr>
        <w:pStyle w:val="Heading3"/>
      </w:pPr>
      <w:r>
        <w:t xml:space="preserve">4.5 Дополнительные комбинации клавиш и включения</w:t>
      </w:r>
    </w:p>
    <w:p>
      <w:pPr>
        <w:pStyle w:val="FirstParagraph"/>
      </w:pPr>
      <w:r>
        <w:rPr>
          <w:bCs/>
          <w:b/>
        </w:rPr>
        <w:t xml:space="preserve">Комбинации при включении питания (Power On):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Комбинация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PTT + * + Включение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Переключение режима: GMRS / HAM /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PTT + 1 + Включение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Прошивка через K-кабель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PTT + 3 + Включение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Прошивка через USB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PTT + 7 + Включение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APRS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PF2 + Включение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 Copy (Режим копирования данных по воздуху между аналогичными радиостанциями)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Клавиши в режиме ожидания: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Детектор (счётчик) частоты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Вкл/Выкл Reverse-режима на каналахс частотным сдвигом приема-передачи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Спектроанализатор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Прошивка через USB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Блокировка клавиатуры (Keylock)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DTMF группы (1..8)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Переключение между режимами: радио/GNSS</w:t>
            </w:r>
          </w:p>
        </w:tc>
      </w:tr>
    </w:tbl>
    <w:p>
      <w:pPr>
        <w:pStyle w:val="BodyText"/>
      </w:pPr>
      <w:r>
        <w:rPr>
          <w:bCs/>
          <w:b/>
        </w:rPr>
        <w:t xml:space="preserve">Быстрый доступ из основного меню: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Меню,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Squelch Level - уровень шумоподовителя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Меню,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- мощность передачи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Меню,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Mode - режим сканирования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Меню,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 Step - шаг настройки частоты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Меню,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Backlight - настройка подсветки дисплея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Меню,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prompt - голосовое подтверждение команд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Меню,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Меню,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Radio - FM-радиостанции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Меню,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Watch (TDR) - режим двойного прослушивания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Меню,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 - ширина полосы пропускания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Режим гарнитуры (Bluetooth-звонки):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на звонок телефона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Перезвонить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/ PTT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Повесить трубку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Режим колонки (Bluetooth-аудио):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Предыдущий музыкальный трек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Проигрывание / пауза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Следующий музыкальный трек</w:t>
            </w:r>
          </w:p>
        </w:tc>
      </w:tr>
    </w:tbl>
    <w:bookmarkEnd w:id="103"/>
    <w:bookmarkStart w:id="104" w:name="цифровая-клавиатура"/>
    <w:p>
      <w:pPr>
        <w:pStyle w:val="Heading3"/>
      </w:pPr>
      <w:r>
        <w:t xml:space="preserve">4.6 Цифровая клавиатура</w:t>
      </w:r>
    </w:p>
    <w:p>
      <w:pPr>
        <w:pStyle w:val="FirstParagraph"/>
      </w:pPr>
      <w:r>
        <w:t xml:space="preserve">С помощью этих клавиш можно вводить информацию или выбирать настройки на радиостанции.</w:t>
      </w:r>
      <w:r>
        <w:br/>
      </w:r>
      <w:r>
        <w:t xml:space="preserve">В режиме передачи (TX) нажмите цифровые клавиши для отправки соответствующего DTMF-кода.</w:t>
      </w:r>
      <w:r>
        <w:br/>
      </w:r>
    </w:p>
    <w:p>
      <w:pPr>
        <w:pStyle w:val="BodyText"/>
      </w:pPr>
      <w:r>
        <w:t xml:space="preserve">Нажмите</w:t>
      </w:r>
      <w:r>
        <w:t xml:space="preserve"> </w:t>
      </w:r>
      <w:r>
        <w:t xml:space="preserve">, чтобы активировать функцию тонового набора (DTMF).</w:t>
      </w:r>
      <w:r>
        <w:br/>
      </w:r>
      <w:r>
        <w:t xml:space="preserve">Нажатие и удержание</w:t>
      </w:r>
      <w:r>
        <w:t xml:space="preserve"> </w:t>
      </w:r>
      <w:r>
        <w:t xml:space="preserve"> </w:t>
      </w:r>
      <w:r>
        <w:t xml:space="preserve">более 2 секунд позволяет заблокировать или разблокировать клавиатуру.</w:t>
      </w:r>
    </w:p>
    <w:bookmarkEnd w:id="104"/>
    <w:bookmarkEnd w:id="105"/>
    <w:bookmarkStart w:id="112" w:name="базовые-операции"/>
    <w:p>
      <w:pPr>
        <w:pStyle w:val="Heading2"/>
      </w:pPr>
      <w:r>
        <w:t xml:space="preserve">5. Базовые операции</w:t>
      </w:r>
    </w:p>
    <w:bookmarkStart w:id="106" w:name="включение"/>
    <w:p>
      <w:pPr>
        <w:pStyle w:val="Heading3"/>
      </w:pPr>
      <w:r>
        <w:t xml:space="preserve">5.1 Включение</w:t>
      </w:r>
    </w:p>
    <w:p>
      <w:pPr>
        <w:pStyle w:val="FirstParagraph"/>
      </w:pPr>
      <w:r>
        <w:t xml:space="preserve">Поверните ручку питания/громкости по часовой стрелке до щелчка. Через ~1 сек двойной звуковой сигнал, отображение сообщения/заставки, затем частота или канал. При включённых голосовых подсказках будет объявлен режим. Выключение — против часовой стрелки до щелчка.</w:t>
      </w:r>
    </w:p>
    <w:bookmarkEnd w:id="106"/>
    <w:bookmarkStart w:id="107" w:name="громкость"/>
    <w:p>
      <w:pPr>
        <w:pStyle w:val="Heading3"/>
      </w:pPr>
      <w:r>
        <w:t xml:space="preserve">5.2 Громкость</w:t>
      </w:r>
    </w:p>
    <w:p>
      <w:pPr>
        <w:pStyle w:val="FirstParagraph"/>
      </w:pPr>
      <w:r>
        <w:t xml:space="preserve">Поворот ручки по/против часовой стрелки.</w:t>
      </w:r>
    </w:p>
    <w:bookmarkEnd w:id="107"/>
    <w:bookmarkStart w:id="108" w:name="выбор-канала"/>
    <w:p>
      <w:pPr>
        <w:pStyle w:val="Heading3"/>
      </w:pPr>
      <w:r>
        <w:t xml:space="preserve">5.3 Выбор канала</w:t>
      </w:r>
    </w:p>
    <w:p>
      <w:pPr>
        <w:pStyle w:val="FirstParagraph"/>
      </w:pPr>
      <w:r>
        <w:t xml:space="preserve">Два режима:</w:t>
      </w:r>
      <w:r>
        <w:t xml:space="preserve"> </w:t>
      </w:r>
      <w:r>
        <w:rPr>
          <w:bCs/>
          <w:b/>
        </w:rPr>
        <w:t xml:space="preserve">VFO (частотный)</w:t>
      </w:r>
      <w:r>
        <w:t xml:space="preserve"> </w:t>
      </w:r>
      <w:r>
        <w:t xml:space="preserve">— для эксперимента и быстрого программирования «в поле»;</w:t>
      </w:r>
      <w:r>
        <w:t xml:space="preserve"> </w:t>
      </w:r>
      <w:r>
        <w:rPr>
          <w:bCs/>
          <w:b/>
        </w:rPr>
        <w:t xml:space="preserve">MR (канальный)</w:t>
      </w:r>
      <w:r>
        <w:t xml:space="preserve"> </w:t>
      </w:r>
      <w:r>
        <w:t xml:space="preserve">— для повседневного использования заранее запрограммированных каналов. Переключение клавишами ▲/▼ или энкодером.</w:t>
      </w:r>
    </w:p>
    <w:bookmarkEnd w:id="108"/>
    <w:bookmarkStart w:id="109" w:name="вызов"/>
    <w:p>
      <w:pPr>
        <w:pStyle w:val="Heading3"/>
      </w:pPr>
      <w:r>
        <w:t xml:space="preserve">5.4 Вызов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Канальный режим:</w:t>
      </w:r>
      <w:r>
        <w:t xml:space="preserve"> </w:t>
      </w:r>
      <w:r>
        <w:t xml:space="preserve">выберите канал, удерживайте [PTT] и говорите (красный индикатор). Приём — автоматически при отпускании PTT (зелёный индикатор).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Частотный режим:</w:t>
      </w:r>
      <w:r>
        <w:t xml:space="preserve"> </w:t>
      </w:r>
      <w:r>
        <w:t xml:space="preserve">нажмите [V/M], введите частоту (в пределах диапазона), удерживайте [PTT].</w:t>
      </w:r>
    </w:p>
    <w:p>
      <w:pPr>
        <w:numPr>
          <w:ilvl w:val="0"/>
          <w:numId w:val="1014"/>
        </w:numPr>
        <w:pStyle w:val="Compact"/>
      </w:pPr>
      <w:r>
        <w:t xml:space="preserve">Держите микрофон на расстоянии 2,5–5 см от рта.</w:t>
      </w:r>
    </w:p>
    <w:bookmarkEnd w:id="109"/>
    <w:bookmarkStart w:id="110" w:name="частотный-режим-vfo"/>
    <w:p>
      <w:pPr>
        <w:pStyle w:val="Heading3"/>
      </w:pPr>
      <w:r>
        <w:t xml:space="preserve">5.5 Частотный режим (VFO)</w:t>
      </w:r>
    </w:p>
    <w:p>
      <w:pPr>
        <w:pStyle w:val="FirstParagraph"/>
      </w:pPr>
      <w:r>
        <w:t xml:space="preserve">Перемещение по частоте клавишами ▲/▼ (с шагом, заданным в настройках) или прямой ввод частоты с цифровой клавиатуры с точностью до килогерц.</w:t>
      </w:r>
    </w:p>
    <w:p>
      <w:pPr>
        <w:pStyle w:val="BodyText"/>
      </w:pPr>
      <w:r>
        <w:t xml:space="preserve">Пример: ввод частоты 432,56250 МГц на дисплее A:</w:t>
      </w:r>
      <w:r>
        <w:t xml:space="preserve"> </w:t>
      </w:r>
      <w:r>
        <w:t xml:space="preserve">1. В режиме ожидания переключитесь в частотный режим (VFO).</w:t>
      </w:r>
      <w:r>
        <w:t xml:space="preserve"> </w:t>
      </w:r>
      <w:r>
        <w:t xml:space="preserve">2. Введите на клавиатуре: [4] [3] [2] [5] [6] [2] [5] [0].</w:t>
      </w:r>
    </w:p>
    <w:p>
      <w:pPr>
        <w:pStyle w:val="BlockText"/>
      </w:pPr>
      <w:r>
        <w:t xml:space="preserve">В режиме VFO отображается иконка VFO. Передача на запрещённых частотах незаконна; слушать, как правило, разрешено. Уточняйте требования у местного регулятора.</w:t>
      </w:r>
    </w:p>
    <w:bookmarkEnd w:id="110"/>
    <w:bookmarkStart w:id="111" w:name="канальный-режим-mr"/>
    <w:p>
      <w:pPr>
        <w:pStyle w:val="Heading3"/>
      </w:pPr>
      <w:r>
        <w:t xml:space="preserve">5.6 Канальный режим (MR)</w:t>
      </w:r>
    </w:p>
    <w:p>
      <w:pPr>
        <w:pStyle w:val="FirstParagraph"/>
      </w:pPr>
      <w:r>
        <w:t xml:space="preserve">Зависит от запрограммированных каналов. Навигация — клавишами ▲/▼ или энкодером. В режиме MR отображается номер канала CH-XXX.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64" w:name="дополнительные-функции"/>
    <w:p>
      <w:pPr>
        <w:pStyle w:val="Heading2"/>
      </w:pPr>
      <w:r>
        <w:t xml:space="preserve">6. Дополнительные функции</w:t>
      </w:r>
    </w:p>
    <w:bookmarkStart w:id="113" w:name="сканирование-частот"/>
    <w:p>
      <w:pPr>
        <w:pStyle w:val="Heading3"/>
      </w:pPr>
      <w:r>
        <w:t xml:space="preserve">6.1 Сканирование частот</w:t>
      </w:r>
    </w:p>
    <w:p>
      <w:pPr>
        <w:numPr>
          <w:ilvl w:val="0"/>
          <w:numId w:val="1015"/>
        </w:numPr>
        <w:pStyle w:val="Compact"/>
      </w:pPr>
      <w:r>
        <w:t xml:space="preserve">В частотном режиме удерживайте клавишу</w:t>
      </w:r>
      <w:r>
        <w:t xml:space="preserve"> </w:t>
      </w:r>
      <w:r>
        <w:rPr>
          <w:bCs/>
          <w:b/>
        </w:rPr>
        <w:t xml:space="preserve">[3 SCAN]</w:t>
      </w:r>
      <w:r>
        <w:t xml:space="preserve"> </w:t>
      </w:r>
      <w:r>
        <w:t xml:space="preserve">более 2 секунд — начнётся сканирование с заданным шагом.</w:t>
      </w:r>
    </w:p>
    <w:p>
      <w:pPr>
        <w:numPr>
          <w:ilvl w:val="0"/>
          <w:numId w:val="1015"/>
        </w:numPr>
        <w:pStyle w:val="Compact"/>
      </w:pPr>
      <w:r>
        <w:t xml:space="preserve">Остановка — клавиша</w:t>
      </w:r>
      <w:r>
        <w:t xml:space="preserve"> </w:t>
      </w:r>
      <w:r>
        <w:rPr>
          <w:bCs/>
          <w:b/>
        </w:rPr>
        <w:t xml:space="preserve">[V/M]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Настройки: MENU → Scan → №1.</w:t>
      </w:r>
    </w:p>
    <w:bookmarkEnd w:id="113"/>
    <w:bookmarkStart w:id="114" w:name="сканирование-каналов"/>
    <w:p>
      <w:pPr>
        <w:pStyle w:val="Heading3"/>
      </w:pPr>
      <w:r>
        <w:t xml:space="preserve">6.2 Сканирование каналов</w:t>
      </w:r>
    </w:p>
    <w:p>
      <w:pPr>
        <w:numPr>
          <w:ilvl w:val="0"/>
          <w:numId w:val="1016"/>
        </w:numPr>
        <w:pStyle w:val="Compact"/>
      </w:pPr>
      <w:r>
        <w:t xml:space="preserve">В канальном режиме удерживайте</w:t>
      </w:r>
      <w:r>
        <w:t xml:space="preserve"> </w:t>
      </w:r>
      <w:r>
        <w:rPr>
          <w:bCs/>
          <w:b/>
        </w:rPr>
        <w:t xml:space="preserve">[3 SCAN]</w:t>
      </w:r>
      <w:r>
        <w:t xml:space="preserve"> </w:t>
      </w:r>
      <w:r>
        <w:t xml:space="preserve">более 2 секунд.</w:t>
      </w:r>
    </w:p>
    <w:p>
      <w:pPr>
        <w:numPr>
          <w:ilvl w:val="0"/>
          <w:numId w:val="1016"/>
        </w:numPr>
        <w:pStyle w:val="Compact"/>
      </w:pPr>
      <w:r>
        <w:t xml:space="preserve">Направление — клавиши ▲/▼.</w:t>
      </w:r>
    </w:p>
    <w:p>
      <w:pPr>
        <w:numPr>
          <w:ilvl w:val="0"/>
          <w:numId w:val="1016"/>
        </w:numPr>
        <w:pStyle w:val="Compact"/>
      </w:pPr>
      <w:r>
        <w:t xml:space="preserve">Остановка —</w:t>
      </w:r>
      <w:r>
        <w:t xml:space="preserve"> </w:t>
      </w:r>
      <w:r>
        <w:rPr>
          <w:bCs/>
          <w:b/>
        </w:rPr>
        <w:t xml:space="preserve">[V/M]</w:t>
      </w:r>
      <w:r>
        <w:t xml:space="preserve">.</w:t>
      </w:r>
    </w:p>
    <w:bookmarkEnd w:id="114"/>
    <w:bookmarkStart w:id="115" w:name="сканирование-ctcssdcs"/>
    <w:p>
      <w:pPr>
        <w:pStyle w:val="Heading3"/>
      </w:pPr>
      <w:r>
        <w:t xml:space="preserve">6.3 Сканирование CTCSS/DCS</w:t>
      </w:r>
    </w:p>
    <w:p>
      <w:pPr>
        <w:pStyle w:val="FirstParagraph"/>
      </w:pPr>
      <w:r>
        <w:t xml:space="preserve">В режиме ожидания: MENU → Scan → «SEEK DCS» — выбор сканирования CTCSS или DCS. Функция недоступна в канальном режиме; сканирование начнётся только при обнаружении сигнала.</w:t>
      </w:r>
    </w:p>
    <w:bookmarkEnd w:id="115"/>
    <w:bookmarkStart w:id="116" w:name="программирование-каналов-вручную"/>
    <w:p>
      <w:pPr>
        <w:pStyle w:val="Heading3"/>
      </w:pPr>
      <w:r>
        <w:t xml:space="preserve">6.4 Программирование каналов вручную</w:t>
      </w:r>
    </w:p>
    <w:p>
      <w:pPr>
        <w:pStyle w:val="FirstParagraph"/>
      </w:pPr>
      <w:r>
        <w:t xml:space="preserve">199 каналов памяти, каждый хранит: частоту приёма, групповой сигнал (тоны), ширину канала, ANI/PTT-ID, шестисимвольное имя канала. Сохранение: MENU → Program Channel → пункт 12 (Memory CHL).</w:t>
      </w:r>
    </w:p>
    <w:p>
      <w:pPr>
        <w:pStyle w:val="BodyText"/>
      </w:pPr>
      <w:r>
        <w:rPr>
          <w:bCs/>
          <w:b/>
        </w:rPr>
        <w:t xml:space="preserve">Режимы:</w:t>
      </w:r>
      <w:r>
        <w:t xml:space="preserve"> </w:t>
      </w:r>
      <w:r>
        <w:t xml:space="preserve">VFO — частота; MR — каналы. Для сохранения — переключиться в VFO клавишей VFO/MR.</w:t>
      </w:r>
    </w:p>
    <w:p>
      <w:pPr>
        <w:pStyle w:val="BodyText"/>
      </w:pPr>
      <w:r>
        <w:rPr>
          <w:bCs/>
          <w:b/>
        </w:rPr>
        <w:t xml:space="preserve">Пример 1. Канал 31 с тоном CTCSS 123,0 Гц (RX 432,55000 МГц):</w:t>
      </w:r>
      <w:r>
        <w:t xml:space="preserve"> </w:t>
      </w:r>
      <w:r>
        <w:t xml:space="preserve">1. Нажмите [VFO/MR] — режим VFO.</w:t>
      </w:r>
      <w:r>
        <w:t xml:space="preserve"> </w:t>
      </w:r>
      <w:r>
        <w:t xml:space="preserve">2. [Menu] → Program Channel → [1] [3] [Menu] — удалить прежние данные канала (например, 31) → OK.</w:t>
      </w:r>
      <w:r>
        <w:t xml:space="preserve"> </w:t>
      </w:r>
      <w:r>
        <w:t xml:space="preserve">3. [Back] → [2] [Menu] → ALTER → CTCSS → 123,0 [Menu] [Back] — выбрать TX-тон.</w:t>
      </w:r>
      <w:r>
        <w:t xml:space="preserve"> </w:t>
      </w:r>
      <w:r>
        <w:t xml:space="preserve">4. Введите RX-частоту (43255000).</w:t>
      </w:r>
      <w:r>
        <w:t xml:space="preserve"> </w:t>
      </w:r>
      <w:r>
        <w:t xml:space="preserve">5. [Menu] → Program Channel → [1] [2] — введите номер канала (31) → [Back] — RX добавлен.</w:t>
      </w:r>
      <w:r>
        <w:t xml:space="preserve"> </w:t>
      </w:r>
      <w:r>
        <w:t xml:space="preserve">6. Нажмите [VFO/MR] — возврат в MR-режим.</w:t>
      </w:r>
    </w:p>
    <w:p>
      <w:pPr>
        <w:pStyle w:val="BodyText"/>
      </w:pPr>
      <w:r>
        <w:rPr>
          <w:bCs/>
          <w:b/>
        </w:rPr>
        <w:t xml:space="preserve">Пример 2. Поиск частоты сканированием (запись канала 31):</w:t>
      </w:r>
      <w:r>
        <w:t xml:space="preserve"> </w:t>
      </w:r>
      <w:r>
        <w:t xml:space="preserve">1. Нажмите [V/M] — режим MR (значок CH-XXX).</w:t>
      </w:r>
      <w:r>
        <w:t xml:space="preserve"> </w:t>
      </w:r>
      <w:r>
        <w:t xml:space="preserve">2. Удерживайте</w:t>
      </w:r>
      <w:r>
        <w:t xml:space="preserve"> </w:t>
      </w:r>
      <w:r>
        <w:rPr>
          <w:bCs/>
          <w:b/>
        </w:rPr>
        <w:t xml:space="preserve">[3 SCAN]</w:t>
      </w:r>
      <w:r>
        <w:t xml:space="preserve"> </w:t>
      </w:r>
      <w:r>
        <w:t xml:space="preserve">— сканирование.</w:t>
      </w:r>
      <w:r>
        <w:t xml:space="preserve"> </w:t>
      </w:r>
      <w:r>
        <w:t xml:space="preserve">3. При активности на 432,55000 МГц нажмите [PTT] — остановка.</w:t>
      </w:r>
    </w:p>
    <w:bookmarkEnd w:id="116"/>
    <w:bookmarkStart w:id="117" w:name="аварийный-сигнал-emergency-alert"/>
    <w:p>
      <w:pPr>
        <w:pStyle w:val="Heading3"/>
      </w:pPr>
      <w:r>
        <w:t xml:space="preserve">6.5 Аварийный сигнал (Emergency Alert)</w:t>
      </w:r>
    </w:p>
    <w:p>
      <w:pPr>
        <w:pStyle w:val="FirstParagraph"/>
      </w:pPr>
      <w:r>
        <w:t xml:space="preserve">Заранее назначьте на боковую клавишу [PF1] или [PF2] функцию Alarm, затем нажмите эту клавишу — рация издаст громкий сигнал, а фонарик замигает. Выход — нажать [PTT].</w:t>
      </w:r>
      <w:r>
        <w:t xml:space="preserve"> </w:t>
      </w:r>
      <w:r>
        <w:rPr>
          <w:bCs/>
          <w:b/>
        </w:rPr>
        <w:t xml:space="preserve">ВНИМАНИЕ:</w:t>
      </w:r>
      <w:r>
        <w:t xml:space="preserve"> </w:t>
      </w:r>
      <w:r>
        <w:t xml:space="preserve">использовать только в реальной чрезвычайной ситуации.</w:t>
      </w:r>
    </w:p>
    <w:bookmarkEnd w:id="117"/>
    <w:bookmarkStart w:id="118" w:name="fm-радио"/>
    <w:p>
      <w:pPr>
        <w:pStyle w:val="Heading3"/>
      </w:pPr>
      <w:r>
        <w:t xml:space="preserve">6.6 FM-радио</w:t>
      </w:r>
    </w:p>
    <w:p>
      <w:pPr>
        <w:pStyle w:val="BlockText"/>
      </w:pPr>
      <w:r>
        <w:t xml:space="preserve">При включении режима прослушивания FM-радио bluetooth модуль отключается.</w:t>
      </w:r>
    </w:p>
    <w:p>
      <w:pPr>
        <w:pStyle w:val="FirstParagraph"/>
      </w:pPr>
      <w:r>
        <w:t xml:space="preserve">Заранее назначьте на [PF1]/[PF2] функцию FM Radio. Диапазон 87–108 МГц.</w:t>
      </w:r>
      <w:r>
        <w:t xml:space="preserve"> </w:t>
      </w:r>
      <w:r>
        <w:t xml:space="preserve">1. Нажмите [PF1]/[PF2] — включение радио (или Меню, затем 8).</w:t>
      </w:r>
      <w:r>
        <w:t xml:space="preserve"> </w:t>
      </w:r>
      <w:r>
        <w:t xml:space="preserve">2. Выбор частоты — клавишами ▲/▼ или вводом.</w:t>
      </w:r>
      <w:r>
        <w:t xml:space="preserve"> </w:t>
      </w:r>
      <w:r>
        <w:t xml:space="preserve">3. Повторное нажатие — выход.</w:t>
      </w:r>
    </w:p>
    <w:p>
      <w:pPr>
        <w:pStyle w:val="BodyText"/>
      </w:pPr>
      <w:r>
        <w:t xml:space="preserve">Примечание: при пропадании сигнала рация автоматически возвращается в FM-режим; при звонке переключается в режим приёма (настраивается через меню - FM Interrupt).</w:t>
      </w:r>
    </w:p>
    <w:bookmarkEnd w:id="118"/>
    <w:bookmarkStart w:id="119" w:name="noaa-погода"/>
    <w:p>
      <w:pPr>
        <w:pStyle w:val="Heading3"/>
      </w:pPr>
      <w:r>
        <w:t xml:space="preserve">6.7 NOAA-погода</w:t>
      </w:r>
    </w:p>
    <w:p>
      <w:pPr>
        <w:pStyle w:val="FirstParagraph"/>
      </w:pPr>
      <w:r>
        <w:t xml:space="preserve">11 каналов NOAA. Клавиша: оранжевая</w:t>
      </w:r>
      <w:r>
        <w:t xml:space="preserve"> </w:t>
      </w:r>
      <w:r>
        <w:rPr>
          <w:bCs/>
          <w:b/>
        </w:rPr>
        <w:t xml:space="preserve">Weather</w:t>
      </w:r>
      <w:r>
        <w:t xml:space="preserve">.</w:t>
      </w:r>
      <w:r>
        <w:t xml:space="preserve"> </w:t>
      </w:r>
      <w:r>
        <w:t xml:space="preserve">1. Нажмите оранжевую клавишу — вход в режим NOAA.</w:t>
      </w:r>
      <w:r>
        <w:t xml:space="preserve"> </w:t>
      </w:r>
      <w:r>
        <w:t xml:space="preserve">2. Выбор канала — ▲/▼.</w:t>
      </w:r>
      <w:r>
        <w:t xml:space="preserve"> </w:t>
      </w:r>
      <w:r>
        <w:t xml:space="preserve">3. Повторное нажатие — выход.</w:t>
      </w:r>
    </w:p>
    <w:p>
      <w:pPr>
        <w:pStyle w:val="BodyText"/>
      </w:pPr>
      <w:r>
        <w:t xml:space="preserve">Каналы: Wx-01…Wx-11 (162,5500; 162,400; 162,475; 162,425; 162,450; 162,500; 162,525; 161,650; 161,775; 161,750; 162,000 МГц). Только приём, передача невозможна.</w:t>
      </w:r>
    </w:p>
    <w:bookmarkEnd w:id="119"/>
    <w:bookmarkStart w:id="120" w:name="тон-репитера-1000-1450-1750-2100-гц"/>
    <w:p>
      <w:pPr>
        <w:pStyle w:val="Heading3"/>
      </w:pPr>
      <w:r>
        <w:t xml:space="preserve">6.8 Тон репитера (1000 / 1450 / 1750 / 2100 Гц)</w:t>
      </w:r>
    </w:p>
    <w:p>
      <w:pPr>
        <w:pStyle w:val="FirstParagraph"/>
      </w:pPr>
      <w:r>
        <w:t xml:space="preserve">Заранее назначьте на [PF1]/[PF2] функцию TONE, выберите частоту тона в пункте 24 Radio Setting. Нажмите [PF1]/[PF2] — будет отправлен тон репитера. Работает даже при заблокированной клавиатуре.</w:t>
      </w:r>
    </w:p>
    <w:bookmarkEnd w:id="120"/>
    <w:bookmarkStart w:id="121" w:name="функция-вызова-bluetooth-звонки"/>
    <w:p>
      <w:pPr>
        <w:pStyle w:val="Heading3"/>
      </w:pPr>
      <w:r>
        <w:t xml:space="preserve">6.9 Функция вызова (Bluetooth-звонки)</w:t>
      </w:r>
    </w:p>
    <w:p>
      <w:pPr>
        <w:numPr>
          <w:ilvl w:val="0"/>
          <w:numId w:val="1017"/>
        </w:numPr>
        <w:pStyle w:val="Compact"/>
      </w:pPr>
      <w:r>
        <w:t xml:space="preserve">Включите Bluetooth: MENU → Bluetooth → BT ON/OFF (или длинным нажатием MENU).</w:t>
      </w:r>
    </w:p>
    <w:p>
      <w:pPr>
        <w:numPr>
          <w:ilvl w:val="0"/>
          <w:numId w:val="1017"/>
        </w:numPr>
        <w:pStyle w:val="Compact"/>
      </w:pPr>
      <w:r>
        <w:t xml:space="preserve">Подключите телефон (имя: MENU → Bluetooth → BT Name — TD-H9xxxx).</w:t>
      </w:r>
    </w:p>
    <w:p>
      <w:pPr>
        <w:numPr>
          <w:ilvl w:val="0"/>
          <w:numId w:val="1017"/>
        </w:numPr>
        <w:pStyle w:val="Compact"/>
      </w:pPr>
      <w:r>
        <w:t xml:space="preserve">Входящий звонок — короткое нажатие клавиши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— ответить.</w:t>
      </w:r>
    </w:p>
    <w:p>
      <w:pPr>
        <w:numPr>
          <w:ilvl w:val="0"/>
          <w:numId w:val="1017"/>
        </w:numPr>
        <w:pStyle w:val="Compact"/>
      </w:pPr>
      <w:r>
        <w:t xml:space="preserve">В режиме ожидания длинное нажатие клавиши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— перезвонить.</w:t>
      </w:r>
    </w:p>
    <w:p>
      <w:pPr>
        <w:numPr>
          <w:ilvl w:val="0"/>
          <w:numId w:val="1017"/>
        </w:numPr>
        <w:pStyle w:val="Compact"/>
      </w:pPr>
      <w:r>
        <w:t xml:space="preserve">Во время разговора короткое нажатие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PTT</w:t>
      </w:r>
      <w:r>
        <w:t xml:space="preserve"> </w:t>
      </w:r>
      <w:r>
        <w:t xml:space="preserve">— завершить.</w:t>
      </w:r>
    </w:p>
    <w:bookmarkEnd w:id="121"/>
    <w:bookmarkStart w:id="122" w:name="функция-аудио-музыка-через-рацию"/>
    <w:p>
      <w:pPr>
        <w:pStyle w:val="Heading3"/>
      </w:pPr>
      <w:r>
        <w:t xml:space="preserve">6.10 Функция «Аудио» (музыка через рацию)</w:t>
      </w:r>
    </w:p>
    <w:p>
      <w:pPr>
        <w:numPr>
          <w:ilvl w:val="0"/>
          <w:numId w:val="1018"/>
        </w:numPr>
        <w:pStyle w:val="Compact"/>
      </w:pPr>
      <w:r>
        <w:t xml:space="preserve">Включите Bluetooth, подключите телефон.</w:t>
      </w:r>
    </w:p>
    <w:p>
      <w:pPr>
        <w:numPr>
          <w:ilvl w:val="0"/>
          <w:numId w:val="1018"/>
        </w:numPr>
        <w:pStyle w:val="Compact"/>
      </w:pPr>
      <w:r>
        <w:t xml:space="preserve">Клавиша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— предыдущий трек;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— следующий трек;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— длинное/короткое нажатие — пауза/воспроизведение.</w:t>
      </w:r>
    </w:p>
    <w:bookmarkEnd w:id="122"/>
    <w:bookmarkStart w:id="144" w:name="od-ptt-odmaster-ptt"/>
    <w:p>
      <w:pPr>
        <w:pStyle w:val="Heading3"/>
      </w:pPr>
      <w:r>
        <w:t xml:space="preserve">6.11 OD PTT (Odmaster PTT)</w:t>
      </w:r>
    </w:p>
    <w:p>
      <w:pPr>
        <w:numPr>
          <w:ilvl w:val="0"/>
          <w:numId w:val="1019"/>
        </w:numPr>
        <w:pStyle w:val="Compact"/>
      </w:pPr>
      <w:r>
        <w:t xml:space="preserve">Включите Bluetooth (MENU → Bluetooth → BT ON/OFF или длинное нажатие [MENU]).</w:t>
      </w:r>
    </w:p>
    <w:p>
      <w:pPr>
        <w:numPr>
          <w:ilvl w:val="0"/>
          <w:numId w:val="1019"/>
        </w:numPr>
        <w:pStyle w:val="Compact"/>
      </w:pPr>
      <w:r>
        <w:t xml:space="preserve">Подключите телефон.</w:t>
      </w:r>
    </w:p>
    <w:p>
      <w:pPr>
        <w:numPr>
          <w:ilvl w:val="0"/>
          <w:numId w:val="1019"/>
        </w:numPr>
        <w:pStyle w:val="Compact"/>
      </w:pPr>
      <w:r>
        <w:t xml:space="preserve">После подключения боковая клавиша PF1 автоматически становится OD PTT и вернёт прежнюю функцию после отключения.</w:t>
      </w:r>
    </w:p>
    <w:p>
      <w:pPr>
        <w:numPr>
          <w:ilvl w:val="0"/>
          <w:numId w:val="1019"/>
        </w:numPr>
        <w:pStyle w:val="Compact"/>
      </w:pPr>
      <w:r>
        <w:t xml:space="preserve">Убедитесь, что режим «Receiver» (MENU → Bluetooth → BT Mode).</w:t>
      </w:r>
    </w:p>
    <w:p>
      <w:pPr>
        <w:numPr>
          <w:ilvl w:val="0"/>
          <w:numId w:val="1019"/>
        </w:numPr>
        <w:pStyle w:val="Compact"/>
      </w:pPr>
      <w:r>
        <w:t xml:space="preserve">Задайте OD PTT: OD (только OD) или OD+Analog (OD и одновременно аналогичные рации на той же частоте).</w:t>
      </w:r>
    </w:p>
    <w:p>
      <w:pPr>
        <w:numPr>
          <w:ilvl w:val="0"/>
          <w:numId w:val="1019"/>
        </w:numPr>
        <w:pStyle w:val="Compact"/>
      </w:pPr>
      <w:r>
        <w:t xml:space="preserve">Откройте приложение Odmaster, войдите в группу.</w:t>
      </w:r>
    </w:p>
    <w:p>
      <w:pPr>
        <w:numPr>
          <w:ilvl w:val="0"/>
          <w:numId w:val="1019"/>
        </w:numPr>
        <w:pStyle w:val="Compact"/>
      </w:pPr>
      <w:r>
        <w:t xml:space="preserve">Нажмите OD PTT для разговора.</w:t>
      </w:r>
    </w:p>
    <w:p>
      <w:pPr>
        <w:pStyle w:val="FirstParagraph"/>
      </w:pPr>
      <w:r>
        <w:rPr>
          <w:bCs/>
          <w:b/>
        </w:rPr>
        <w:t xml:space="preserve">Пошаговые иллюстрации настройки и работы OD PTT (страницы из руководства):</w:t>
      </w:r>
    </w:p>
    <w:p>
      <w:pPr>
        <w:pStyle w:val="BodyText"/>
      </w:pPr>
      <w:r>
        <w:drawing>
          <wp:inline>
            <wp:extent cx="5334000" cy="3375226"/>
            <wp:effectExtent b="0" l="0" r="0" t="0"/>
            <wp:docPr descr="Шаг 1" title="" id="124" name="Picture"/>
            <a:graphic>
              <a:graphicData uri="http://schemas.openxmlformats.org/drawingml/2006/picture">
                <pic:pic>
                  <pic:nvPicPr>
                    <pic:cNvPr descr="pdf_images/p029_IM141_1495x946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28745"/>
            <wp:effectExtent b="0" l="0" r="0" t="0"/>
            <wp:docPr descr="Шаг 2" title="" id="127" name="Picture"/>
            <a:graphic>
              <a:graphicData uri="http://schemas.openxmlformats.org/drawingml/2006/picture">
                <pic:pic>
                  <pic:nvPicPr>
                    <pic:cNvPr descr="pdf_images/p030_IM144_1495x961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8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43016"/>
            <wp:effectExtent b="0" l="0" r="0" t="0"/>
            <wp:docPr descr="Шаг 3" title="" id="130" name="Picture"/>
            <a:graphic>
              <a:graphicData uri="http://schemas.openxmlformats.org/drawingml/2006/picture">
                <pic:pic>
                  <pic:nvPicPr>
                    <pic:cNvPr descr="pdf_images/p031_IM147_1495x965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93066"/>
            <wp:effectExtent b="0" l="0" r="0" t="0"/>
            <wp:docPr descr="Шаг 4" title="" id="133" name="Picture"/>
            <a:graphic>
              <a:graphicData uri="http://schemas.openxmlformats.org/drawingml/2006/picture">
                <pic:pic>
                  <pic:nvPicPr>
                    <pic:cNvPr descr="pdf_images/p032_IM150_1495x951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39448"/>
            <wp:effectExtent b="0" l="0" r="0" t="0"/>
            <wp:docPr descr="Шаг 5" title="" id="136" name="Picture"/>
            <a:graphic>
              <a:graphicData uri="http://schemas.openxmlformats.org/drawingml/2006/picture">
                <pic:pic>
                  <pic:nvPicPr>
                    <pic:cNvPr descr="pdf_images/p033_IM153_1495x964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21609"/>
            <wp:effectExtent b="0" l="0" r="0" t="0"/>
            <wp:docPr descr="Шаг 6" title="" id="139" name="Picture"/>
            <a:graphic>
              <a:graphicData uri="http://schemas.openxmlformats.org/drawingml/2006/picture">
                <pic:pic>
                  <pic:nvPicPr>
                    <pic:cNvPr descr="pdf_images/p034_IM156_1495x959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421609"/>
            <wp:effectExtent b="0" l="0" r="0" t="0"/>
            <wp:docPr descr="Шаг 7" title="" id="142" name="Picture"/>
            <a:graphic>
              <a:graphicData uri="http://schemas.openxmlformats.org/drawingml/2006/picture">
                <pic:pic>
                  <pic:nvPicPr>
                    <pic:cNvPr descr="pdf_images/p035_IM159_1495x959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63" w:name="программирование-по-bluetooth"/>
    <w:p>
      <w:pPr>
        <w:pStyle w:val="Heading3"/>
      </w:pPr>
      <w:r>
        <w:t xml:space="preserve">6.12 Программирование по Bluetooth</w:t>
      </w:r>
    </w:p>
    <w:p>
      <w:pPr>
        <w:pStyle w:val="FirstParagraph"/>
      </w:pPr>
      <w:r>
        <w:t xml:space="preserve">(Раздел с пошаговыми иллюстрациями; см. оригинал мануала — программирование рации через Bluetooth-соединение с ПО.) Подключите рацию по Bluetooth и используйте ПО программирования.</w:t>
      </w:r>
    </w:p>
    <w:p>
      <w:pPr>
        <w:pStyle w:val="BodyText"/>
      </w:pPr>
      <w:r>
        <w:drawing>
          <wp:inline>
            <wp:extent cx="5334000" cy="3197234"/>
            <wp:effectExtent b="0" l="0" r="0" t="0"/>
            <wp:docPr descr="Иллюстрация 1" title="" id="146" name="Picture"/>
            <a:graphic>
              <a:graphicData uri="http://schemas.openxmlformats.org/drawingml/2006/picture">
                <pic:pic>
                  <pic:nvPicPr>
                    <pic:cNvPr descr="pdf_images/p036_IM162_1011x606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97234"/>
            <wp:effectExtent b="0" l="0" r="0" t="0"/>
            <wp:docPr descr="Иллюстрация 2" title="" id="149" name="Picture"/>
            <a:graphic>
              <a:graphicData uri="http://schemas.openxmlformats.org/drawingml/2006/picture">
                <pic:pic>
                  <pic:nvPicPr>
                    <pic:cNvPr descr="pdf_images/p037_IM165_1011x606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29487"/>
            <wp:effectExtent b="0" l="0" r="0" t="0"/>
            <wp:docPr descr="Иллюстрация 3" title="" id="152" name="Picture"/>
            <a:graphic>
              <a:graphicData uri="http://schemas.openxmlformats.org/drawingml/2006/picture">
                <pic:pic>
                  <pic:nvPicPr>
                    <pic:cNvPr descr="pdf_images/p038_IM168_1073x710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115665"/>
            <wp:effectExtent b="0" l="0" r="0" t="0"/>
            <wp:docPr descr="Иллюстрация 4" title="" id="155" name="Picture"/>
            <a:graphic>
              <a:graphicData uri="http://schemas.openxmlformats.org/drawingml/2006/picture">
                <pic:pic>
                  <pic:nvPicPr>
                    <pic:cNvPr descr="pdf_images/p039_IM171_880x679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02790"/>
            <wp:effectExtent b="0" l="0" r="0" t="0"/>
            <wp:docPr descr="Иллюстрация 5" title="" id="158" name="Picture"/>
            <a:graphic>
              <a:graphicData uri="http://schemas.openxmlformats.org/drawingml/2006/picture">
                <pic:pic>
                  <pic:nvPicPr>
                    <pic:cNvPr descr="pdf_images/p040_IM174_1156x239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2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67397"/>
            <wp:effectExtent b="0" l="0" r="0" t="0"/>
            <wp:docPr descr="Иллюстрация 6" title="" id="161" name="Picture"/>
            <a:graphic>
              <a:graphicData uri="http://schemas.openxmlformats.org/drawingml/2006/picture">
                <pic:pic>
                  <pic:nvPicPr>
                    <pic:cNvPr descr="pdf_images/p040_IM175_1035x634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98" w:name="работа-с-меню"/>
    <w:p>
      <w:pPr>
        <w:pStyle w:val="Heading2"/>
      </w:pPr>
      <w:r>
        <w:t xml:space="preserve">7. Работа с меню</w:t>
      </w:r>
    </w:p>
    <w:p>
      <w:pPr>
        <w:pStyle w:val="BlockText"/>
      </w:pPr>
      <w:r>
        <w:t xml:space="preserve">В канальном режиме недоступны: тоны CTCSS/DCS, ширина канала, PTT-ID, BCL, редактирование имени канала.</w:t>
      </w:r>
    </w:p>
    <w:bookmarkStart w:id="165" w:name="основное-использование"/>
    <w:p>
      <w:pPr>
        <w:pStyle w:val="Heading3"/>
      </w:pPr>
      <w:r>
        <w:t xml:space="preserve">7.1 Основное использование</w:t>
      </w:r>
    </w:p>
    <w:p>
      <w:pPr>
        <w:numPr>
          <w:ilvl w:val="0"/>
          <w:numId w:val="1020"/>
        </w:numPr>
        <w:pStyle w:val="Compact"/>
      </w:pPr>
      <w:r>
        <w:t xml:space="preserve">Нажмите [MENU] — вход в меню.</w:t>
      </w:r>
    </w:p>
    <w:p>
      <w:pPr>
        <w:numPr>
          <w:ilvl w:val="0"/>
          <w:numId w:val="1020"/>
        </w:numPr>
        <w:pStyle w:val="Compact"/>
      </w:pPr>
      <w:r>
        <w:t xml:space="preserve">▲/▼ — перемещение по пунктам.</w:t>
      </w:r>
    </w:p>
    <w:p>
      <w:pPr>
        <w:numPr>
          <w:ilvl w:val="0"/>
          <w:numId w:val="1020"/>
        </w:numPr>
        <w:pStyle w:val="Compact"/>
      </w:pPr>
      <w:r>
        <w:t xml:space="preserve">[MENU] — выбор пункта.</w:t>
      </w:r>
    </w:p>
    <w:p>
      <w:pPr>
        <w:numPr>
          <w:ilvl w:val="0"/>
          <w:numId w:val="1020"/>
        </w:numPr>
        <w:pStyle w:val="Compact"/>
      </w:pPr>
      <w:r>
        <w:t xml:space="preserve">▲/▼ — выбор параметра.</w:t>
      </w:r>
    </w:p>
    <w:p>
      <w:pPr>
        <w:numPr>
          <w:ilvl w:val="0"/>
          <w:numId w:val="1020"/>
        </w:numPr>
        <w:pStyle w:val="Compact"/>
      </w:pPr>
      <w:r>
        <w:t xml:space="preserve">[MENU] — подтвердить и вернуться в меню; [BACK] — отменить и выйти из меню.</w:t>
      </w:r>
    </w:p>
    <w:p>
      <w:pPr>
        <w:numPr>
          <w:ilvl w:val="0"/>
          <w:numId w:val="1020"/>
        </w:numPr>
        <w:pStyle w:val="Compact"/>
      </w:pPr>
      <w:r>
        <w:t xml:space="preserve">[BACK] — выход из меню в любой момент.</w:t>
      </w:r>
    </w:p>
    <w:bookmarkEnd w:id="165"/>
    <w:bookmarkStart w:id="166" w:name="короткие-команды-шорткаты"/>
    <w:p>
      <w:pPr>
        <w:pStyle w:val="Heading3"/>
      </w:pPr>
      <w:r>
        <w:t xml:space="preserve">7.2 Короткие команды (шорткаты)</w:t>
      </w:r>
    </w:p>
    <w:p>
      <w:pPr>
        <w:numPr>
          <w:ilvl w:val="0"/>
          <w:numId w:val="1021"/>
        </w:numPr>
        <w:pStyle w:val="Compact"/>
      </w:pPr>
      <w:r>
        <w:t xml:space="preserve">Нажмите [MENU].</w:t>
      </w:r>
    </w:p>
    <w:p>
      <w:pPr>
        <w:numPr>
          <w:ilvl w:val="0"/>
          <w:numId w:val="1021"/>
        </w:numPr>
        <w:pStyle w:val="Compact"/>
      </w:pPr>
      <w:r>
        <w:t xml:space="preserve">Введите номер пункта цифровой клавиатурой.</w:t>
      </w:r>
    </w:p>
    <w:p>
      <w:pPr>
        <w:numPr>
          <w:ilvl w:val="0"/>
          <w:numId w:val="1021"/>
        </w:numPr>
        <w:pStyle w:val="Compact"/>
      </w:pPr>
      <w:r>
        <w:t xml:space="preserve">[MENU] — войти в пункт.</w:t>
      </w:r>
    </w:p>
    <w:p>
      <w:pPr>
        <w:numPr>
          <w:ilvl w:val="0"/>
          <w:numId w:val="1021"/>
        </w:numPr>
        <w:pStyle w:val="Compact"/>
      </w:pPr>
      <w:r>
        <w:t xml:space="preserve">Параметр: ▲/▼ или числовой шорткод.</w:t>
      </w:r>
    </w:p>
    <w:p>
      <w:pPr>
        <w:numPr>
          <w:ilvl w:val="0"/>
          <w:numId w:val="1021"/>
        </w:numPr>
        <w:pStyle w:val="Compact"/>
      </w:pPr>
      <w:r>
        <w:t xml:space="preserve">[MENU] — сохранить; [BACK] — отменить.</w:t>
      </w:r>
    </w:p>
    <w:p>
      <w:pPr>
        <w:numPr>
          <w:ilvl w:val="0"/>
          <w:numId w:val="1021"/>
        </w:numPr>
        <w:pStyle w:val="Compact"/>
      </w:pPr>
      <w:r>
        <w:t xml:space="preserve">[BACK] — выход.</w:t>
      </w:r>
    </w:p>
    <w:bookmarkEnd w:id="166"/>
    <w:bookmarkStart w:id="167" w:name="radio-setting-настройки-радио"/>
    <w:p>
      <w:pPr>
        <w:pStyle w:val="Heading3"/>
      </w:pPr>
      <w:r>
        <w:t xml:space="preserve">7.31 Radio Setting (Настройки радио)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Squelch 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шумоподавителя 1–9 (1 — самый низкий, 9 — самый высокий). По умолчанию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частоты: 0,5/2,5/5,0/6,25/10,0/12,5/25,0/50,0 кГц. В канальном режиме не меняется.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VOX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голосовой активации: Off, 1–5.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VOX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VOX: 1,0/2,0/3,0 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 ограничения передачи: off/30/60/90/120/150/180/210 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Roger Beep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Звуковой сигнал при отпускании PTT.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клавиш.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Энергосбережение: Off, 1:1 / 1:2 / 1:3 / 1:4 (работа : сон).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Keypad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Автоматическая блокировка клавиатуры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прослушивания обоих каналов (TDR) A и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Голосовое подтверждение команд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Таймаут длительности подсветки экрана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Яркость экрана (Рекомендуемая настройка: 5, при других значениях при передачи и включенном экране в эфир передается писк)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Pwr On Disp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Приветсвенный экран при включении (Voltage/Messsage/Picture)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отображения режима радиостанции - Single (одноканальный), Dual и Classic (двухканальный)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ANI-Edit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DTMF-идентификатор радиостанции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 Type-A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информации о запрограммированном канале A (Freq + Number / Name + 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 Type-B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информации о запрограммированном канале B (Freq + Number / Name + 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DTMF DISE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DTMF-сигналы при передаче: OFF/ON.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PTT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передачи при отпускании PTT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Английский / Китайский (English / Chinese).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Site (только локальный сигнал, фонарик мигает) / TX Alarm (звук 10 с, пауза 2 с, цикл).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Tone (Tail)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Подавление «хвоста»: ON/OFF (метод задаётся CPS).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 Burst (TBST)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 репитера: 1000/1450/1750/2100 Гц. Отправка — боковой клавишей (TONE).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 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OFF: вне покрытия репитера — «failed to activate relay»; ON: TX = RX, на экране «|→|».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OFF: в FM-режиме звонок не прерывает; ON: при звонке FM прерывается на 5 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PF1 S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Короткое нажатие PF1: NONE, FM Radio, Lamp, TONE, Alarm, Weather, PTT2, OD PTT.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PF1 L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Долгое нажатие PF1: NONE, FM Radio, Lamp, Cancel Sq, TONE, Alarm, Weather.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PF2 S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Короткое нажатие PF2: аналогично п. 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PF2 L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Долгое нажатие PF2: аналогично п. 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S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Короткое нажатие верхней кнопки: аналогично п. 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L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Долгое нажатие верхней кнопки: аналогично п. 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Сброс: VFO (только частотные настройки), CHL (только каналы), FULL (всё).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мигания светодиода в режиме ожидания.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Усиление микрофона: 0–9.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DTMF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DTMF (по умолчанию 110 мс).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OFF: DTMF-сигнализация выкл. ON: включить DTMF-вызов/групповой вызов.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автосброса DTMF: 5–60 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DTMF: NULL / RING / REPLY /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ON: открыть диапазон 220–260 МГц в режиме VFO.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ON: открыть диапазон 350–390 МГц в режиме VFO.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ON: открыть верх UHF (до 520 МГц) в режиме VFO.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 текущего пункта меню.</w:t>
            </w:r>
          </w:p>
        </w:tc>
      </w:tr>
    </w:tbl>
    <w:bookmarkEnd w:id="167"/>
    <w:bookmarkStart w:id="168" w:name="program-channel-программирование-канала"/>
    <w:p>
      <w:pPr>
        <w:pStyle w:val="Heading3"/>
      </w:pPr>
      <w:r>
        <w:t xml:space="preserve">7.32 Program Channel (Программирование канала)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Sub-audio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 приёма: CTCSS (67,0–254,1), DCS (D023N–D754N), Reverse DCS (D023I–D754I).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Sub-audio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 передачи: аналогично.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(25 кГц) / Narrow (12,5 кГц).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Middle / High.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BCL: OFF — передача разрешена при занятом канале; ON — запрещена.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групп кодов сигнализации (редактируются с ПК).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ANI-ID: OFF / BOT (при нажатии PTT) / EOT (при отпускании) /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— канал участвует в сканировании; OFF — не участвует.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Скремблирование голоса (одинаковое у обоих).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Офсет TX/RX: 0,000–99,998 МГц.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Направление офсета: OFF / Positive / Negative.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CHL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канала (заданные параметры сохранить до записи).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канала.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Скачкообразная перестройка частоты: ON/OFF (защита от помех со стороны группы).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 канала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Модуляция (AM/FM)</w:t>
            </w:r>
          </w:p>
        </w:tc>
      </w:tr>
    </w:tbl>
    <w:bookmarkEnd w:id="168"/>
    <w:bookmarkStart w:id="169" w:name="analog-set"/>
    <w:p>
      <w:pPr>
        <w:pStyle w:val="Heading3"/>
      </w:pPr>
      <w:r>
        <w:t xml:space="preserve">7.33 Analog 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Калибровка: UHF / VHF диапазон.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 Volume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громкости AM: 1–5.</w:t>
            </w:r>
          </w:p>
        </w:tc>
      </w:tr>
    </w:tbl>
    <w:bookmarkEnd w:id="169"/>
    <w:bookmarkStart w:id="170" w:name="radio-information"/>
    <w:p>
      <w:pPr>
        <w:pStyle w:val="Heading3"/>
      </w:pPr>
      <w:r>
        <w:t xml:space="preserve">7.34 Radio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Versions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APRS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Manual</w:t>
            </w:r>
          </w:p>
        </w:tc>
      </w:tr>
    </w:tbl>
    <w:bookmarkEnd w:id="170"/>
    <w:bookmarkStart w:id="171" w:name="scan-сканирование"/>
    <w:p>
      <w:pPr>
        <w:pStyle w:val="Heading3"/>
      </w:pPr>
      <w:r>
        <w:t xml:space="preserve">7.35 Scan (Сканирование)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/ (CO) / SE (по умолчанию CO).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DCS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Сканирование частот с DCS/CTCSS/R-DCS. Недоступно в канальном режиме.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удержания при обнаружении сигнала: шаг 0,5 с, по умолчанию 1 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поиск частоты одним касанием: 1) длинное нажатие клавиши 1 — вход; 2) ▲/▼ — выбор канала для сохранения; 3) на экране частота и DCS при передаче; 4) дождитесь завершения; 5) [Menu] — подтвердить/сохранить, клавиша * — переснять.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 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частот сканирования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Спектроанализатор</w:t>
            </w:r>
          </w:p>
        </w:tc>
      </w:tr>
    </w:tbl>
    <w:bookmarkEnd w:id="171"/>
    <w:bookmarkStart w:id="175" w:name="bluetooth"/>
    <w:p>
      <w:pPr>
        <w:pStyle w:val="Heading3"/>
      </w:pPr>
      <w:r>
        <w:t xml:space="preserve">7.36 Bluetooth</w:t>
      </w:r>
    </w:p>
    <w:p>
      <w:pPr>
        <w:pStyle w:val="BlockText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Receiver</w:t>
      </w:r>
      <w:r>
        <w:t xml:space="preserve"> </w:t>
      </w:r>
      <w:r>
        <w:t xml:space="preserve">рация может выступать как bluetooth-колонка для воспроизведения звука/музыки.</w:t>
      </w:r>
      <w:r>
        <w:br/>
      </w:r>
      <w:r>
        <w:t xml:space="preserve">В режиме</w:t>
      </w:r>
      <w:r>
        <w:t xml:space="preserve"> </w:t>
      </w:r>
      <w:r>
        <w:rPr>
          <w:bCs/>
          <w:b/>
        </w:rPr>
        <w:t xml:space="preserve">Emitter</w:t>
      </w:r>
      <w:r>
        <w:t xml:space="preserve"> </w:t>
      </w:r>
      <w:r>
        <w:t xml:space="preserve">рация подключается к внешним устройствам: гарнитуры, микрофоны, PTT.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Вкл/выкл Bluetooth.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(рация — приёмник, подключается к телефону; имя TD-H9 XXXX, не подключаться к суффиксу BLE) / Emitter (рация — источник; спаривание через пункт 4). Совместимые аксессуары: Bluetooth PTT, MIC, гарнитура.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Имя: TD-H9xxxx.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Pairable (поиск устройств: PTT, MIC, гарнитура) / Paired (список сопряжённых: PTT, MIC, гарнитура).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PTT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(только Odmaster) / OD + Analog (одновременно с аналоговой передачей).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Mode (звук через рацию; по умолчанию) / Forward Mode (пересылка на другие рации/платформы) / Full Mode (оба).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Int 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Переключатель усиления Bluetooth-микрофона: OFF/ON.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Int Spk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Переключатель усиления Bluetooth-динамика: OFF/ON.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MIC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Усиление BT-микрофона: 1–5.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Spk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Усиление BT-динамика: 1–5.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Pin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PIN-код сопряжения: 0000 / 000000 / 123456.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bookmarkStart w:id="174" w:name="особенности-bluetooth"/>
    <w:p>
      <w:pPr>
        <w:pStyle w:val="Heading4"/>
      </w:pPr>
      <w:r>
        <w:t xml:space="preserve">Особенности Bluetooth</w:t>
      </w:r>
    </w:p>
    <w:p>
      <w:pPr>
        <w:pStyle w:val="FirstParagraph"/>
      </w:pPr>
      <w:r>
        <w:t xml:space="preserve">Одновременно радиостанция может держать только одно bluetooth-соединение. Для взаимодействия со смартфоном или ПК необходимо выбрать режим BT Mode: Receiver. Для подключения гарнитуры - BT Mode - Emitter.</w:t>
      </w:r>
    </w:p>
    <w:p>
      <w:pPr>
        <w:pStyle w:val="BodyText"/>
      </w:pPr>
    </w:p>
    <w:p>
      <w:pPr>
        <w:pStyle w:val="BodyText"/>
      </w:pPr>
      <w:r>
        <w:t xml:space="preserve">При работе с</w:t>
      </w:r>
      <w:r>
        <w:t xml:space="preserve"> </w:t>
      </w:r>
      <w:hyperlink r:id="rId172">
        <w:r>
          <w:rPr>
            <w:rStyle w:val="Hyperlink"/>
            <w:bCs/>
            <w:b/>
          </w:rPr>
          <w:t xml:space="preserve">TID-MIC</w:t>
        </w:r>
      </w:hyperlink>
      <w:r>
        <w:t xml:space="preserve"> </w:t>
      </w:r>
      <w:r>
        <w:t xml:space="preserve">ощущается существенная задержка порядка</w:t>
      </w:r>
      <w:r>
        <w:t xml:space="preserve"> </w:t>
      </w:r>
      <w:r>
        <w:rPr>
          <w:iCs/>
          <w:i/>
        </w:rPr>
        <w:t xml:space="preserve">1~2.5</w:t>
      </w:r>
      <w:r>
        <w:t xml:space="preserve"> </w:t>
      </w:r>
      <w:r>
        <w:t xml:space="preserve">секунды при нажатии тангенты на передачу и около</w:t>
      </w:r>
      <w:r>
        <w:t xml:space="preserve"> </w:t>
      </w:r>
      <w:r>
        <w:rPr>
          <w:iCs/>
          <w:i/>
        </w:rPr>
        <w:t xml:space="preserve">1~1.5</w:t>
      </w:r>
      <w:r>
        <w:t xml:space="preserve"> </w:t>
      </w:r>
      <w:r>
        <w:t xml:space="preserve">секунды при приеме сигнала. При нажатии тангенты сперва открывается аудио bluetooth-канал, только после этого открывается радиочастотный тракт на передачу и загорается красный индикатор. Это следует учитывать.</w:t>
      </w:r>
    </w:p>
    <w:p>
      <w:pPr>
        <w:pStyle w:val="BodyText"/>
      </w:pPr>
    </w:p>
    <w:p>
      <w:pPr>
        <w:pStyle w:val="BodyText"/>
      </w:pPr>
      <w:r>
        <w:t xml:space="preserve">При работе с</w:t>
      </w:r>
      <w:r>
        <w:t xml:space="preserve"> </w:t>
      </w:r>
      <w:hyperlink r:id="rId173">
        <w:r>
          <w:rPr>
            <w:rStyle w:val="Hyperlink"/>
            <w:bCs/>
            <w:b/>
          </w:rPr>
          <w:t xml:space="preserve">TID-PTT</w:t>
        </w:r>
      </w:hyperlink>
      <w:r>
        <w:t xml:space="preserve"> </w:t>
      </w:r>
      <w:r>
        <w:t xml:space="preserve">задежрка существенно ниже чем с</w:t>
      </w:r>
      <w:r>
        <w:t xml:space="preserve"> </w:t>
      </w:r>
      <w:r>
        <w:rPr>
          <w:bCs/>
          <w:b/>
        </w:rPr>
        <w:t xml:space="preserve">TID-MIC</w:t>
      </w:r>
      <w:r>
        <w:t xml:space="preserve"> </w:t>
      </w:r>
      <w:r>
        <w:t xml:space="preserve">и составляет</w:t>
      </w:r>
      <w:r>
        <w:t xml:space="preserve"> </w:t>
      </w:r>
      <w:r>
        <w:rPr>
          <w:iCs/>
          <w:i/>
        </w:rPr>
        <w:t xml:space="preserve">0.2~1</w:t>
      </w:r>
      <w:r>
        <w:t xml:space="preserve"> </w:t>
      </w:r>
      <w:r>
        <w:t xml:space="preserve">секунды, т.е. рация открывается на передачу быстрее. При подключении TID-PTT к смартфону</w:t>
      </w:r>
      <w:r>
        <w:t xml:space="preserve"> </w:t>
      </w:r>
      <w:r>
        <w:rPr>
          <w:bCs/>
          <w:b/>
        </w:rPr>
        <w:t xml:space="preserve">ODmaster</w:t>
      </w:r>
      <w:r>
        <w:t xml:space="preserve"> </w:t>
      </w:r>
      <w:r>
        <w:t xml:space="preserve">работает с устройством</w:t>
      </w:r>
      <w:r>
        <w:t xml:space="preserve"> </w:t>
      </w:r>
      <w:r>
        <w:rPr>
          <w:bCs/>
          <w:b/>
        </w:rPr>
        <w:t xml:space="preserve">TID-PTTxxxxxx-A</w:t>
      </w:r>
      <w:r>
        <w:t xml:space="preserve"> </w:t>
      </w:r>
      <w:r>
        <w:t xml:space="preserve">(скорость</w:t>
      </w:r>
      <w:r>
        <w:t xml:space="preserve"> </w:t>
      </w:r>
      <w:r>
        <w:rPr>
          <w:iCs/>
          <w:i/>
        </w:rPr>
        <w:t xml:space="preserve">38400</w:t>
      </w:r>
      <w:r>
        <w:t xml:space="preserve"> </w:t>
      </w:r>
      <w:r>
        <w:t xml:space="preserve">baud), при сопряжении через Bluetooth-меню андроида сопрягаться с этим устройством не рекомендуется -</w:t>
      </w:r>
      <w:r>
        <w:t xml:space="preserve"> </w:t>
      </w:r>
      <w:r>
        <w:rPr>
          <w:bCs/>
          <w:b/>
        </w:rPr>
        <w:t xml:space="preserve">ODMaster</w:t>
      </w:r>
      <w:r>
        <w:t xml:space="preserve"> </w:t>
      </w:r>
      <w:r>
        <w:t xml:space="preserve">может его не увидеть. Вместо этого существует устройство</w:t>
      </w:r>
      <w:r>
        <w:t xml:space="preserve"> </w:t>
      </w:r>
      <w:r>
        <w:rPr>
          <w:bCs/>
          <w:b/>
        </w:rPr>
        <w:t xml:space="preserve">TID-PTTxxxxxx-B</w:t>
      </w:r>
      <w:r>
        <w:t xml:space="preserve">.</w:t>
      </w:r>
    </w:p>
    <w:bookmarkEnd w:id="174"/>
    <w:bookmarkEnd w:id="175"/>
    <w:bookmarkStart w:id="178" w:name="обновление-прошивки"/>
    <w:p>
      <w:pPr>
        <w:pStyle w:val="Heading3"/>
      </w:pPr>
      <w:r>
        <w:t xml:space="preserve">7.37 Обновление прошивки</w:t>
      </w:r>
    </w:p>
    <w:p>
      <w:pPr>
        <w:numPr>
          <w:ilvl w:val="0"/>
          <w:numId w:val="1022"/>
        </w:numPr>
        <w:pStyle w:val="Compact"/>
      </w:pPr>
      <w:r>
        <w:t xml:space="preserve">Войдите:</w:t>
      </w:r>
      <w:r>
        <w:t xml:space="preserve"> </w:t>
      </w:r>
      <w:hyperlink r:id="rId176">
        <w:r>
          <w:rPr>
            <w:rStyle w:val="Hyperlink"/>
          </w:rPr>
          <w:t xml:space="preserve">web.odmaster.net</w:t>
        </w:r>
      </w:hyperlink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Remote Control Program → Upgrade Firmware.</w:t>
      </w:r>
    </w:p>
    <w:p>
      <w:pPr>
        <w:numPr>
          <w:ilvl w:val="0"/>
          <w:numId w:val="1022"/>
        </w:numPr>
        <w:pStyle w:val="Compact"/>
      </w:pPr>
      <w:r>
        <w:t xml:space="preserve">Следуйте шагам на экране.</w:t>
      </w:r>
    </w:p>
    <w:p>
      <w:pPr>
        <w:pStyle w:val="FirstParagraph"/>
      </w:pPr>
      <w:r>
        <w:t xml:space="preserve">Либо</w:t>
      </w:r>
    </w:p>
    <w:p>
      <w:pPr>
        <w:numPr>
          <w:ilvl w:val="0"/>
          <w:numId w:val="1023"/>
        </w:numPr>
        <w:pStyle w:val="Compact"/>
      </w:pPr>
      <w:r>
        <w:t xml:space="preserve">Откройте</w:t>
      </w:r>
      <w:r>
        <w:t xml:space="preserve"> </w:t>
      </w:r>
      <w:hyperlink r:id="rId177">
        <w:r>
          <w:rPr>
            <w:rStyle w:val="Hyperlink"/>
          </w:rPr>
          <w:t xml:space="preserve">Firmware</w:t>
        </w:r>
      </w:hyperlink>
    </w:p>
    <w:p>
      <w:pPr>
        <w:numPr>
          <w:ilvl w:val="0"/>
          <w:numId w:val="1023"/>
        </w:numPr>
        <w:pStyle w:val="Compact"/>
      </w:pPr>
      <w:r>
        <w:t xml:space="preserve">Скачайте драйвера и актуальную версию прошивки</w:t>
      </w:r>
    </w:p>
    <w:p>
      <w:pPr>
        <w:numPr>
          <w:ilvl w:val="0"/>
          <w:numId w:val="1023"/>
        </w:numPr>
        <w:pStyle w:val="Compact"/>
      </w:pPr>
      <w:r>
        <w:t xml:space="preserve">Следуйте инструкциям в архиве</w:t>
      </w:r>
    </w:p>
    <w:p>
      <w:pPr>
        <w:pStyle w:val="BlockText"/>
      </w:pPr>
      <w:r>
        <w:t xml:space="preserve">Важно: обновление APRS прошивки стирает все настройки. Позывной, APRS-конфигурацию, частоты каналов, пути digipeater’ов — всё исчезает!</w:t>
      </w:r>
    </w:p>
    <w:p>
      <w:pPr>
        <w:pStyle w:val="FirstParagraph"/>
      </w:pPr>
      <w:r>
        <w:t xml:space="preserve">Есть два способа подключить рацию к компьютеру для программирования и обновления прошивки. Первый — порт данных USB-C на боковой стороне корпуса, рядом с разъёмами тангенты K-1. Второй — кабель для программирования CH340, который подключается к тем же разъёмам K-1 и соединяется с компьютером через USB-A.</w:t>
      </w:r>
    </w:p>
    <w:bookmarkEnd w:id="178"/>
    <w:bookmarkStart w:id="179" w:name="gnss-gps"/>
    <w:p>
      <w:pPr>
        <w:pStyle w:val="Heading3"/>
      </w:pPr>
      <w:r>
        <w:t xml:space="preserve">7.38 GNSS (GPS)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Вкл/выкл GPS.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Антенна, долгота, широта, дата, время, высота, курс, скорость, спутники.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координат: (D) / DM / DMS — Deg, Deg.min, Deg.min.s.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Часовой пояс UTC-12…UTC+12 (по умолчанию +3).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Единицы скорости: (Kmph) / Knot / 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Единицы расстояния: (Km) / Sea / Mile.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Единицы высоты: (M) / 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Фиксированная широта (пример 44° 35’ 04” — ▲/▼ выбор, [#] подтверждение).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Фиксированная долгота (пример 40° 06’ 38”).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Altitude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Фиксированная высота (по умолчанию 0).</w:t>
            </w:r>
          </w:p>
        </w:tc>
      </w:tr>
    </w:tbl>
    <w:bookmarkEnd w:id="179"/>
    <w:bookmarkStart w:id="180" w:name="site-type-тип-позиции"/>
    <w:p>
      <w:pPr>
        <w:pStyle w:val="Heading3"/>
      </w:pPr>
      <w:r>
        <w:t xml:space="preserve">7.39 Site Type (Тип позиции)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Fix Coordinates</w:t>
      </w:r>
      <w:r>
        <w:t xml:space="preserve"> </w:t>
      </w:r>
      <w:r>
        <w:t xml:space="preserve">— фиксированные координаты.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GPS Coordinates</w:t>
      </w:r>
      <w:r>
        <w:t xml:space="preserve"> </w:t>
      </w:r>
      <w:r>
        <w:t xml:space="preserve">— координаты по GPS.</w:t>
      </w:r>
    </w:p>
    <w:p>
      <w:pPr>
        <w:pStyle w:val="FirstParagraph"/>
      </w:pPr>
      <w:r>
        <w:t xml:space="preserve">Фиксированные координаты передаются в случае активации режима передачи маяка через APRS, если включена соответствующая настройка.</w:t>
      </w:r>
      <w:r>
        <w:t xml:space="preserve"> </w:t>
      </w:r>
      <w:r>
        <w:t xml:space="preserve">GPS координаты - когда удалось определить местоположение.</w:t>
      </w:r>
    </w:p>
    <w:p>
      <w:pPr>
        <w:pStyle w:val="BodyText"/>
      </w:pPr>
      <w:r>
        <w:t xml:space="preserve">Если радиостанция стационарная, можно отключить GPS и станция будет отправлять заданные настройками координаты (пункты меню 7.38.8 Fixed Latitude, 7.38.9 Fixed Longitude и 7.38.10 Fixed Altitude).</w:t>
      </w:r>
    </w:p>
    <w:bookmarkEnd w:id="180"/>
    <w:bookmarkStart w:id="185" w:name="aprs"/>
    <w:p>
      <w:pPr>
        <w:pStyle w:val="Heading3"/>
      </w:pPr>
      <w:r>
        <w:t xml:space="preserve">7.40 APRS</w:t>
      </w:r>
    </w:p>
    <w:p>
      <w:pPr>
        <w:pStyle w:val="BlockText"/>
      </w:pPr>
      <w:r>
        <w:t xml:space="preserve">При работе с APRS желательно полностью отключать режим энергосбережения, чтобы не пропустить начало пакета.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APRS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Вкл/выкл APRS.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маяка: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 Sign</w:t>
            </w:r>
            <w:r>
              <w:t xml:space="preserve"> </w:t>
            </w:r>
            <w:r>
              <w:t xml:space="preserve">- радиолюбителький позывной (до 6 символов, заглавные латиница+цифры; ▲/▼ выбор символа, confirm — ввод, back — удаление, # — сохранить)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hyperlink r:id="rId181">
              <w:r>
                <w:rPr>
                  <w:rStyle w:val="Hyperlink"/>
                  <w:bCs/>
                  <w:b/>
                </w:rPr>
                <w:t xml:space="preserve">SSID</w:t>
              </w:r>
            </w:hyperlink>
            <w:r>
              <w:t xml:space="preserve"> </w:t>
            </w:r>
            <w:r>
              <w:t xml:space="preserve">(0–15, по умолчанию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hyperlink r:id="rId182">
              <w:r>
                <w:rPr>
                  <w:rStyle w:val="Hyperlink"/>
                  <w:bCs/>
                  <w:b/>
                </w:rPr>
                <w:t xml:space="preserve">SSID Symbol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) согласно</w:t>
            </w:r>
            <w:r>
              <w:t xml:space="preserve"> </w:t>
            </w:r>
            <w:hyperlink r:id="rId183">
              <w:r>
                <w:rPr>
                  <w:rStyle w:val="Hyperlink"/>
                </w:rPr>
                <w:t xml:space="preserve">таблице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Information</w:t>
            </w:r>
            <w:r>
              <w:t xml:space="preserve"> </w:t>
            </w:r>
            <w:r>
              <w:t xml:space="preserve">- комментарий к APRS-пакету, до 60 англ символов ASCII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hyperlink r:id="rId183">
              <w:r>
                <w:rPr>
                  <w:rStyle w:val="Hyperlink"/>
                  <w:bCs/>
                  <w:b/>
                </w:rPr>
                <w:t xml:space="preserve">Icon Settings</w:t>
              </w:r>
            </w:hyperlink>
            <w:r>
              <w:t xml:space="preserve"> </w:t>
            </w:r>
            <w:r>
              <w:t xml:space="preserve">- просматриваемый справочник согласно</w:t>
            </w:r>
            <w:r>
              <w:t xml:space="preserve"> </w:t>
            </w:r>
            <w:hyperlink r:id="rId183">
              <w:r>
                <w:rPr>
                  <w:rStyle w:val="Hyperlink"/>
                </w:rPr>
                <w:t xml:space="preserve">таблице</w:t>
              </w:r>
            </w:hyperlink>
            <w:r>
              <w:t xml:space="preserve">. Используйте его, чтобы найти нужный символ, затем введите код в SSID Symbol.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 Start</w:t>
            </w:r>
            <w:r>
              <w:t xml:space="preserve"> </w:t>
            </w:r>
            <w:r>
              <w:t xml:space="preserve">(On/Off)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 Type</w:t>
            </w:r>
            <w:r>
              <w:t xml:space="preserve"> </w:t>
            </w:r>
            <w:r>
              <w:t xml:space="preserve">(MO: Off Duty / M1: En Route / M2: In Service / M3: Returning / M4: Committed / M5: Special / M6: Priority / M7: Emergency)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  <w:bCs/>
                  <w:b/>
                </w:rPr>
                <w:t xml:space="preserve">Route 1</w:t>
              </w:r>
            </w:hyperlink>
            <w:r>
              <w:t xml:space="preserve">: Используйте кнопки ▲/▼ для выбора символа. Нажмите кнопку подтверждения, чтобы выбрать его. Если вы допустили ошибку, нажмите кнопку возврата для удаления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  <w:bCs/>
                  <w:b/>
                </w:rPr>
                <w:t xml:space="preserve">Route 1 Count</w:t>
              </w:r>
            </w:hyperlink>
            <w:r>
              <w:t xml:space="preserve">: (0–9)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  <w:bCs/>
                  <w:b/>
                </w:rPr>
                <w:t xml:space="preserve">Route 2</w:t>
              </w:r>
            </w:hyperlink>
            <w:r>
              <w:t xml:space="preserve">: Используйте кнопки ▲/▼ для выбора символа. Нажмите кнопку подтверждения, чтобы выбрать его. Если вы допустили ошибку, нажмите кнопку возврата для удаления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  <w:bCs/>
                  <w:b/>
                </w:rPr>
                <w:t xml:space="preserve">Route 2 Count</w:t>
              </w:r>
            </w:hyperlink>
            <w:r>
              <w:t xml:space="preserve">: (0–9)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 Voltage</w:t>
            </w:r>
            <w:r>
              <w:t xml:space="preserve"> </w:t>
            </w:r>
            <w:r>
              <w:t xml:space="preserve">-отправлять инф-ию о батарее (по умолчанию 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 Sats</w:t>
            </w:r>
            <w:r>
              <w:t xml:space="preserve"> </w:t>
            </w:r>
            <w:r>
              <w:t xml:space="preserve">-отправлять инф-ию о спутниках (по умолчанию 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 Mileage</w:t>
            </w:r>
            <w:r>
              <w:t xml:space="preserve"> </w:t>
            </w:r>
            <w:r>
              <w:t xml:space="preserve">-отправлять инф-ию о пробеге (по умолчанию 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передачи маяка: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PTT Linkage</w:t>
            </w:r>
            <w:r>
              <w:t xml:space="preserve"> </w:t>
            </w:r>
            <w:r>
              <w:t xml:space="preserve">(маяк при каждом нажатии/отпускании PTT; по умолчанию 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Timed Beacon</w:t>
            </w:r>
            <w:r>
              <w:t xml:space="preserve"> </w:t>
            </w:r>
            <w:r>
              <w:t xml:space="preserve">- отправлять инф-ию с заданной периодичностью (по умолчанию 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  <w:r>
              <w:t xml:space="preserve"> </w:t>
            </w:r>
            <w:r>
              <w:t xml:space="preserve">— интервал в секундах, например 0090 = каждые 90 с (ввод цифрами + [#]).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Настройки режима APRS-репитера: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 Forward CH</w:t>
            </w:r>
            <w:r>
              <w:t xml:space="preserve"> </w:t>
            </w:r>
            <w:r>
              <w:t xml:space="preserve">- на какой канал ретранслировать пакеты (A / (B) / 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DIGI1 Enable</w:t>
            </w:r>
            <w:r>
              <w:t xml:space="preserve"> </w:t>
            </w:r>
            <w:r>
              <w:t xml:space="preserve">(по умолчанию 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DIGI1 Name</w:t>
            </w:r>
            <w:r>
              <w:t xml:space="preserve"> </w:t>
            </w:r>
            <w:r>
              <w:t xml:space="preserve">(по умолчанию WIDE1), до 6 символов ASCII: заглавные буквы и цифры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DIGI2 Enable</w:t>
            </w:r>
            <w:r>
              <w:t xml:space="preserve"> </w:t>
            </w:r>
            <w:r>
              <w:t xml:space="preserve">(по умолчанию 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DIGI2 Name</w:t>
            </w:r>
            <w:r>
              <w:t xml:space="preserve"> </w:t>
            </w:r>
            <w:r>
              <w:t xml:space="preserve">(по умолчанию WIDE2), до 6 символов ASCII: заглавные буквы и цифры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Wait Before Forwarding</w:t>
            </w:r>
            <w:r>
              <w:t xml:space="preserve"> </w:t>
            </w:r>
            <w:r>
              <w:t xml:space="preserve">- задержка перед ретрансляцией (0–9c). При наличии нескольких ретрансляторов позволяет разнести время передачи и избежать коллизий маяков в эфире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Remote Password</w:t>
            </w:r>
            <w:r>
              <w:t xml:space="preserve"> </w:t>
            </w:r>
            <w:r>
              <w:t xml:space="preserve">- пароль удаленного управления репитером через KISS (TNC) (по умолчанию 123456).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Расширенные настройки приема/передачи: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APRS RX CH</w:t>
            </w:r>
            <w:r>
              <w:t xml:space="preserve"> </w:t>
            </w:r>
            <w:r>
              <w:t xml:space="preserve">- на каком канале принимать APRS (OFF / A / (B))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APRS TX CH</w:t>
            </w:r>
            <w:r>
              <w:t xml:space="preserve"> </w:t>
            </w:r>
            <w:r>
              <w:t xml:space="preserve">- на каком канале передавать APRS (OFF / A / (B))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PTT Priority</w:t>
            </w:r>
            <w:r>
              <w:t xml:space="preserve"> </w:t>
            </w:r>
            <w:r>
              <w:t xml:space="preserve">- приоритет при одновременной передаче голоса/APRS (Talk / (APRS))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RX Decode Tone</w:t>
            </w:r>
            <w:r>
              <w:t xml:space="preserve"> </w:t>
            </w:r>
            <w:r>
              <w:t xml:space="preserve">- звуковой сигнал при успешном приеме и декодировании APRS (по умолчанию 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TX Tone</w:t>
            </w:r>
            <w:r>
              <w:t xml:space="preserve"> </w:t>
            </w:r>
            <w:r>
              <w:t xml:space="preserve">- звуковой сигнал при передаче APRS (по умолчанию 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Beacon Auto Popup</w:t>
            </w:r>
            <w:r>
              <w:t xml:space="preserve"> </w:t>
            </w:r>
            <w:r>
              <w:t xml:space="preserve">(по умолчанию ON) - выводить экран с информацией о полученном маяке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маяков: до 100 принятых; управление/удаление.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APRS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 APRS к заводским настройкам.</w:t>
            </w:r>
          </w:p>
        </w:tc>
      </w:tr>
    </w:tbl>
    <w:bookmarkEnd w:id="185"/>
    <w:bookmarkStart w:id="187" w:name="подробное-описание-функций-aprs"/>
    <w:p>
      <w:pPr>
        <w:pStyle w:val="Heading3"/>
      </w:pPr>
      <w:r>
        <w:t xml:space="preserve">7.41 Подробное описание функций APRS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Каналы APRS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Каналы A/B могут быть назначены на APRS или голос; поддерживаются режимы: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приём+передача на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приём A / передача B (кроссрепитер)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только приём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одновременная передача A и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приём+передача на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приём B / передача A (кроссрепитер)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только приём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Поддерживается работа вне сети (без интернета и сотовой связи) — рации определяют позиции друг друга напрямую.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KISS TNC поверх Bluetooth; данные могут разбираться и отображаться или загружаться в сеть через Odmaster.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APRS Relay (DIGI)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DIGI-ретрансляция с настраиваемыми именами; включение/отключение удалённо.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Маяки сжимаются и передаются в формате MIC-E — короче время в эфире, меньше коллизий, выше вероятность успешного декодирования.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PTT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Настраиваемая задержка между нажатием PTT и началом передачи (полезно при медленном шумоподавителе удалённой станции).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Цифровая ретрансляция APRS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имени ретранслятора: по умолчанию WIDE1 и WIDE2 (до 6 символов, цифры или заглавные буквы). Правило: при приёме валидного маяка, содержащего имя ретранслятора и счётчик переходов &gt; 1, рация пересылает пакет один раз, уменьшая счётчик на 1. При счётчике 0 пакет не пересылается. Каждый переход — полный цикл приём → декод → перекодирование → передача. Счётчик ограничивает бесконечное распространение.</w:t>
            </w:r>
            <w:r>
              <w:t xml:space="preserve"> </w:t>
            </w:r>
            <w:hyperlink r:id="rId186">
              <w:r>
                <w:rPr>
                  <w:rStyle w:val="Hyperlink"/>
                </w:rPr>
                <w:t xml:space="preserve">Подробнее…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Удалённый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  <w:r>
              <w:t xml:space="preserve"> </w:t>
            </w:r>
            <w:r>
              <w:rPr>
                <w:bCs/>
                <w:b/>
              </w:rPr>
              <w:t xml:space="preserve">123456</w:t>
            </w:r>
            <w:r>
              <w:t xml:space="preserve"> </w:t>
            </w:r>
            <w:r>
              <w:t xml:space="preserve">(6 цифр).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Фиксированная станция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типе Fix Coordinates для расчёта дистанции/пеленга используются заданные координаты.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Карты/просмотр треков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Odmaster: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https://web.odmaster.net/login.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APRS.fi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https://aprs.fi/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APRS.to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https://aprs.to/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APRS Map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https://aprs-map.info/</w:t>
            </w:r>
          </w:p>
        </w:tc>
      </w:tr>
    </w:tbl>
    <w:p>
      <w:pPr>
        <w:pStyle w:val="BlockText"/>
      </w:pPr>
      <w:r>
        <w:t xml:space="preserve">Передача маяков PTT Linkage и Timed Beacon не могут быть включены одновременно. Если включены оба, Timed Beacon не работает.</w:t>
      </w:r>
    </w:p>
    <w:p>
      <w:pPr>
        <w:pStyle w:val="BlockText"/>
      </w:pPr>
      <w:r>
        <w:t xml:space="preserve">Полоса пропускания для APRS должна быть Wide!</w:t>
      </w:r>
    </w:p>
    <w:bookmarkEnd w:id="187"/>
    <w:bookmarkStart w:id="188" w:name="удаленное-управление-репитером-aprs"/>
    <w:p>
      <w:pPr>
        <w:pStyle w:val="Heading3"/>
      </w:pPr>
      <w:r>
        <w:t xml:space="preserve">7.42 Удаленное управление репитером APRS</w:t>
      </w:r>
    </w:p>
    <w:p>
      <w:pPr>
        <w:pStyle w:val="FirstParagraph"/>
      </w:pPr>
      <w:r>
        <w:t xml:space="preserve">Вы можете отправить управляющий пакет с любой другой радиостанции или смартфона, подключенного к трансиверу, оформив его как стандартное APRS-сообщение (APRS Message), адресованное позывному вашей радиостанции (например, N0CALL-9). В тексте сообщения вводится комбинация [пароль][команда] (например, 123456A1). Если радиостанция успешно примет и декодирует посылку, она изменит режим работы встроенного дигипитера.</w:t>
      </w:r>
    </w:p>
    <w:p>
      <w:pPr>
        <w:pStyle w:val="BodyText"/>
      </w:pPr>
      <w:r>
        <w:t xml:space="preserve">Пароль строго должен состоять из 6 цифр. Чтобы трекер выполнил команду, сообщение должно содержать ваш пароль, а затем саму команду (без пробелов)</w:t>
      </w:r>
    </w:p>
    <w:p>
      <w:pPr>
        <w:pStyle w:val="BodyText"/>
      </w:pPr>
      <w:r>
        <w:t xml:space="preserve">Доступные удаленные команды:</w:t>
      </w:r>
      <w:r>
        <w:t xml:space="preserve"> </w:t>
      </w:r>
      <w:r>
        <w:t xml:space="preserve">|Команда|Что делает|</w:t>
      </w:r>
      <w:r>
        <w:t xml:space="preserve"> </w:t>
      </w:r>
      <w:r>
        <w:t xml:space="preserve">|—|—|</w:t>
      </w:r>
      <w:r>
        <w:t xml:space="preserve"> </w:t>
      </w:r>
      <w:r>
        <w:t xml:space="preserve">|A1|Включить репитер 1 (DIGI 1 — активация функции дигипитера)|</w:t>
      </w:r>
      <w:r>
        <w:t xml:space="preserve"> </w:t>
      </w:r>
      <w:r>
        <w:t xml:space="preserve">|A0|Выключить репитер 1 (DIGI 1)|</w:t>
      </w:r>
      <w:r>
        <w:t xml:space="preserve"> </w:t>
      </w:r>
      <w:r>
        <w:t xml:space="preserve">|B1|Включить репитер 2 (DIGI 2)|</w:t>
      </w:r>
      <w:r>
        <w:t xml:space="preserve"> </w:t>
      </w:r>
      <w:r>
        <w:t xml:space="preserve">|B0|Выключить репитер 2 (DIGI 2)|</w:t>
      </w:r>
      <w:r>
        <w:t xml:space="preserve"> </w:t>
      </w:r>
      <w:r>
        <w:t xml:space="preserve">|R0|Сбросить текущие настройки и перезагрузить устройство с параметрами из энергонезависимой памяти EEPROM|</w:t>
      </w:r>
    </w:p>
    <w:bookmarkEnd w:id="188"/>
    <w:bookmarkStart w:id="189" w:name="ретрансляция-aprs-пакетов-дигипитером"/>
    <w:p>
      <w:pPr>
        <w:pStyle w:val="Heading3"/>
      </w:pPr>
      <w:r>
        <w:t xml:space="preserve">7.43 Ретрансляция APRS-пакетов дигипитером</w:t>
      </w:r>
    </w:p>
    <w:p>
      <w:pPr>
        <w:pStyle w:val="FirstParagraph"/>
      </w:pPr>
      <w:hyperlink r:id="rId184">
        <w:r>
          <w:rPr>
            <w:rStyle w:val="Hyperlink"/>
          </w:rPr>
          <w:t xml:space="preserve">APRS-ретрансляция</w:t>
        </w:r>
      </w:hyperlink>
      <w:r>
        <w:t xml:space="preserve"> </w:t>
      </w:r>
      <w:r>
        <w:t xml:space="preserve">— это процесс: приём → декодирование → перекодирование → отправка. При каждой ретрансляции качество сигнала остаётся наилучшим, в отличие от традиционной аналоговой голосовой ретрансляции.</w:t>
      </w:r>
    </w:p>
    <w:p>
      <w:pPr>
        <w:pStyle w:val="BodyText"/>
      </w:pPr>
      <w:r>
        <w:t xml:space="preserve">Благодаря тому, что маяк содержит указанное количество ретрансляций, бесконечной ретрансляции не происходит.</w:t>
      </w:r>
    </w:p>
    <w:p>
      <w:pPr>
        <w:pStyle w:val="BodyText"/>
      </w:pPr>
      <w:r>
        <w:t xml:space="preserve">В режиме работе дигипитера радиостанция при приеме APRS-пакета ищет в его PATH имя установленного дигипитера, и если находит, то пересылает далее в эфир этот пакет, декрементируя SSID на единицу, но только в том случае если SSID больше нуля.</w:t>
      </w:r>
    </w:p>
    <w:p>
      <w:pPr>
        <w:pStyle w:val="BodyText"/>
      </w:pPr>
    </w:p>
    <w:bookmarkEnd w:id="189"/>
    <w:bookmarkStart w:id="190" w:name="aprs-worldwide-частоты"/>
    <w:p>
      <w:pPr>
        <w:pStyle w:val="Heading3"/>
      </w:pPr>
      <w:r>
        <w:t xml:space="preserve">7.44 APRS Worldwide Частоты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144.3900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America: United States, Canada, Chili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144.3900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Indonesia, Singapore, Malaysia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144.3900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Thailand (https://www.qsl.net/rast/text/2mbandplan.htm)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144.3900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Mexico, Dominican Republic, Puerto Rico, Trinidad &amp; Tobago, Columbia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144.8000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Europe, UK, Ireland, Iceland,</w:t>
            </w:r>
            <w:r>
              <w:t xml:space="preserve"> </w:t>
            </w:r>
            <w:r>
              <w:rPr>
                <w:bCs/>
                <w:b/>
              </w:rPr>
              <w:t xml:space="preserve">Россия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144.8000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Africa, Azores, Costa Rica, Israel, Lebanon, Senegal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145.1750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Australia, Tasmania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144.5750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Zealand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144.9300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Argentina, Uruguay, Paraguay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144.6600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144.6400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China, Hong Kong, Taiwan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144.6200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Korea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145.5250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Thailand (OLD)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145.5700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433.8000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(Primary)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432.5000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 (Secondary)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439.1000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430.5125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432.5750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Zealand</w:t>
            </w:r>
          </w:p>
        </w:tc>
      </w:tr>
    </w:tbl>
    <w:p>
      <w:pPr>
        <w:pStyle w:val="BlockText"/>
      </w:pPr>
      <w:r>
        <w:t xml:space="preserve">Не используйте вышеперечисленные частоты для передачи голоса!</w:t>
      </w:r>
    </w:p>
    <w:p>
      <w:pPr>
        <w:pStyle w:val="FirstParagraph"/>
      </w:pPr>
      <w:r>
        <w:t xml:space="preserve">http://aprs.qrz.ru/freq.php</w:t>
      </w:r>
      <w:r>
        <w:br/>
      </w:r>
      <w:r>
        <w:t xml:space="preserve">https://www.sigidwiki.com/wiki/Automatic_Packet_Reporting_System_(APRS)</w:t>
      </w:r>
      <w:r>
        <w:br/>
      </w:r>
      <w:r>
        <w:t xml:space="preserve">https://aprs.fi/</w:t>
      </w:r>
    </w:p>
    <w:bookmarkEnd w:id="190"/>
    <w:bookmarkStart w:id="193" w:name="схожая-по-функционалу-aprs-радиостанция"/>
    <w:p>
      <w:pPr>
        <w:pStyle w:val="Heading3"/>
      </w:pPr>
      <w:r>
        <w:t xml:space="preserve">7.45 Схожая по функционалу APRS-радиостанция</w:t>
      </w:r>
    </w:p>
    <w:p>
      <w:pPr>
        <w:pStyle w:val="FirstParagraph"/>
      </w:pPr>
      <w:r>
        <w:rPr>
          <w:bCs/>
          <w:b/>
        </w:rPr>
        <w:t xml:space="preserve">Существенные минусы реализации APRS на H9</w:t>
      </w:r>
      <w:r>
        <w:t xml:space="preserve">:</w:t>
      </w:r>
      <w:r>
        <w:t xml:space="preserve"> </w:t>
      </w:r>
      <w:r>
        <w:t xml:space="preserve">* Отсутствие возможности назначения отправки beacon нажатием боковой клавиши (Send Beacon)</w:t>
      </w:r>
      <w:r>
        <w:t xml:space="preserve"> </w:t>
      </w:r>
      <w:r>
        <w:t xml:space="preserve">* Отсутствие возможности заглушить звук на APRS-канале (Mute A/B)</w:t>
      </w:r>
      <w:r>
        <w:t xml:space="preserve"> </w:t>
      </w:r>
      <w:r>
        <w:t xml:space="preserve">* Отсутствие возможности работать с APRSDroid, только ODMaster</w:t>
      </w:r>
    </w:p>
    <w:p>
      <w:pPr>
        <w:pStyle w:val="BodyText"/>
      </w:pPr>
      <w:r>
        <w:t xml:space="preserve">Схожая по функционалу APRS-радиостанция -</w:t>
      </w:r>
      <w:r>
        <w:t xml:space="preserve"> </w:t>
      </w:r>
      <w:r>
        <w:rPr>
          <w:bCs/>
          <w:b/>
        </w:rPr>
        <w:t xml:space="preserve">Lanchonlh HG-UV98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hyperlink r:id="rId191">
        <w:r>
          <w:rPr>
            <w:rStyle w:val="Hyperlink"/>
          </w:rPr>
          <w:t xml:space="preserve">HG-UV98</w:t>
        </w:r>
      </w:hyperlink>
      <w:r>
        <w:t xml:space="preserve"> </w:t>
      </w:r>
      <w:r>
        <w:t xml:space="preserve">*</w:t>
      </w:r>
      <w:r>
        <w:t xml:space="preserve"> </w:t>
      </w:r>
      <w:hyperlink r:id="rId192">
        <w:r>
          <w:rPr>
            <w:rStyle w:val="Hyperlink"/>
          </w:rPr>
          <w:t xml:space="preserve">lanchonlh_hg-uv98_ru_manual</w:t>
        </w:r>
      </w:hyperlink>
    </w:p>
    <w:p>
      <w:pPr>
        <w:pStyle w:val="BlockText"/>
      </w:pPr>
      <w:r>
        <w:t xml:space="preserve">У HG-UV98 диапазонные полосовые фильтры (BPF) лучше, чем у H9. У H9 лучше избирательность APRS-сигнала.</w:t>
      </w:r>
    </w:p>
    <w:p>
      <w:pPr>
        <w:pStyle w:val="BlockText"/>
      </w:pPr>
      <w:r>
        <w:t xml:space="preserve">Для корректного взаимодействия с</w:t>
      </w:r>
      <w:r>
        <w:t xml:space="preserve"> </w:t>
      </w:r>
      <w:r>
        <w:rPr>
          <w:bCs/>
          <w:b/>
        </w:rPr>
        <w:t xml:space="preserve">Lanchonlh HG-UV98</w:t>
      </w:r>
      <w:r>
        <w:t xml:space="preserve"> </w:t>
      </w:r>
      <w:r>
        <w:t xml:space="preserve">необходимо настроить</w:t>
      </w:r>
      <w:r>
        <w:t xml:space="preserve"> </w:t>
      </w:r>
      <w:r>
        <w:rPr>
          <w:bCs/>
          <w:b/>
        </w:rPr>
        <w:t xml:space="preserve">APRS RX Level</w:t>
      </w:r>
      <w:r>
        <w:t xml:space="preserve"> </w:t>
      </w:r>
      <w:r>
        <w:t xml:space="preserve">на UV98.</w:t>
      </w:r>
    </w:p>
    <w:bookmarkEnd w:id="193"/>
    <w:bookmarkStart w:id="195" w:name="sms"/>
    <w:p>
      <w:pPr>
        <w:pStyle w:val="Heading3"/>
      </w:pPr>
      <w:r>
        <w:t xml:space="preserve">7.46 SMS</w:t>
      </w:r>
    </w:p>
    <w:p>
      <w:pPr>
        <w:pStyle w:val="BlockText"/>
      </w:pPr>
      <w:r>
        <w:t xml:space="preserve">При работе с SMS необходимо отключить режим Dual Watch (TDR) и желательно убрать режим энергосбережения</w:t>
      </w:r>
    </w:p>
    <w:p>
      <w:pPr>
        <w:pStyle w:val="FirstParagraph"/>
      </w:pPr>
      <w:r>
        <w:t xml:space="preserve">Радиостанция позволяет отправлять и передавать короткие сообщения между аналогичными станциями:</w:t>
      </w:r>
      <w:r>
        <w:t xml:space="preserve"> </w:t>
      </w:r>
      <w:r>
        <w:rPr>
          <w:bCs/>
          <w:b/>
        </w:rPr>
        <w:t xml:space="preserve">TD-H9</w:t>
      </w:r>
      <w:r>
        <w:t xml:space="preserve"> </w:t>
      </w:r>
      <w:r>
        <w:t xml:space="preserve">и TD-H3+.</w:t>
      </w:r>
      <w:r>
        <w:br/>
      </w:r>
      <w:r>
        <w:t xml:space="preserve">Либо передавать и получать сообщения через APRS.</w:t>
      </w:r>
    </w:p>
    <w:p>
      <w:pPr>
        <w:pStyle w:val="BlockText"/>
      </w:pPr>
      <w:r>
        <w:t xml:space="preserve">При режиме работы RF обмен сообщениями возможен только между</w:t>
      </w:r>
      <w:r>
        <w:t xml:space="preserve"> </w:t>
      </w:r>
      <w:r>
        <w:rPr>
          <w:bCs/>
          <w:b/>
        </w:rPr>
        <w:t xml:space="preserve">TD-H9</w:t>
      </w:r>
      <w:r>
        <w:t xml:space="preserve"> </w:t>
      </w:r>
      <w:r>
        <w:t xml:space="preserve">и TD-H3+. Получатель при этом указывается Radio ID радиостанции (Radio Info -&gt; Radio ID).</w:t>
      </w:r>
      <w:r>
        <w:t xml:space="preserve"> </w:t>
      </w:r>
      <w:r>
        <w:t xml:space="preserve">Radio ID настраивается через CPS на компьютере (DTMF Code -&gt; DTMF Settings -&gt; Local ID).</w:t>
      </w:r>
    </w:p>
    <w:p>
      <w:pPr>
        <w:pStyle w:val="BlockText"/>
      </w:pPr>
      <w:r>
        <w:t xml:space="preserve">При режиме работы APRS обмен сообщениями осуществляется APRS-пакетами Message (:). Получатель и отправитель на всплывающем экране при этом отображается правильно.</w:t>
      </w:r>
      <w:r>
        <w:t xml:space="preserve"> </w:t>
      </w:r>
      <w:r>
        <w:t xml:space="preserve">На экране просмотра входящих SMS в качестве получателя указан отправитель.</w:t>
      </w:r>
      <w:r>
        <w:t xml:space="preserve"> 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Вкл/Выкл режим приема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сообщения получателю. В качестве получателя сообщения указывается радиолюбительский позывной с суффиксом SSID.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Входящие сообщения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Исходящие сообщения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Шаблоны сообщений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SMS (RF /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APRS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приема сообщений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Statisctics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Статистика сообщений (использование памяти)</w:t>
            </w:r>
          </w:p>
        </w:tc>
      </w:tr>
    </w:tbl>
    <w:bookmarkEnd w:id="195"/>
    <w:bookmarkStart w:id="196" w:name="spectrum"/>
    <w:p>
      <w:pPr>
        <w:pStyle w:val="Heading3"/>
      </w:pPr>
      <w:r>
        <w:t xml:space="preserve">7.47 Spectrum</w:t>
      </w:r>
    </w:p>
    <w:p>
      <w:pPr>
        <w:pStyle w:val="FirstParagraph"/>
      </w:pPr>
      <w:r>
        <w:t xml:space="preserve">Радиостанция позволяет просматривать радиочастотный спектр.</w:t>
      </w:r>
      <w:r>
        <w:br/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режим анализатора спектра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текстовое меню настроек спектрометра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BACK/EXIT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выход из режима анализатора спектра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Исключение частоты из сканирования (Возможно надо перезайти в режим спектра, либо сбросить пиковые значения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Включение частоты в сканирование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Автоматический переход курсора на пик самого сильного сигнала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2/8 (удержание)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порога RSSI (Threshold)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▲/▼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 по частоте (перемещение курсора)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Вкл/Выкл курсора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монитора (MONI) — мгновенное открытие шумоподавителя для прослушивания частоты под курсором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 центральной частоты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Меню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модуляции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шага сетки частот сканирования 0.1/0.5/1.0/2.5/5.0/6.25/10.0/12.5/25.0/50/100 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RSSI (минимальный уровень силы сигнала в децибелах (dBm)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Вкл/Выкл курсора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 ширины канала (W/N)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 настроек спектрометра и очистка вырезанных частот</w:t>
            </w:r>
          </w:p>
        </w:tc>
      </w:tr>
    </w:tbl>
    <w:bookmarkEnd w:id="196"/>
    <w:bookmarkStart w:id="197" w:name="morse"/>
    <w:p>
      <w:pPr>
        <w:pStyle w:val="Heading3"/>
      </w:pPr>
      <w:r>
        <w:t xml:space="preserve">7.48 Morse</w:t>
      </w:r>
    </w:p>
    <w:p>
      <w:pPr>
        <w:pStyle w:val="FirstParagraph"/>
      </w:pPr>
      <w:r>
        <w:t xml:space="preserve">Рация умеет передавать и принимать азбуку Морзе. Регулируемая скорость TX, порог RX и частота тона.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Morse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морзе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режим передачи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текста передачи с отправкой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приема кодов морзе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передачи для автоматического режима 5/8/12/18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RSSI (минимальный уровень силы сигнала в децибелах (dBm))</w:t>
            </w:r>
          </w:p>
        </w:tc>
      </w:tr>
    </w:tbl>
    <w:p>
      <w:pPr>
        <w:pStyle w:val="BlockText"/>
      </w:pPr>
      <w:r>
        <w:t xml:space="preserve">При передачи морзянки субтоны CTCSS или DCS не передаются.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Xb16314d0084de31b8b64e4444bbec5ab85782dc"/>
    <w:p>
      <w:pPr>
        <w:pStyle w:val="Heading2"/>
      </w:pPr>
      <w:r>
        <w:t xml:space="preserve">Приложение A. Поиск и устранение неисправностей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включается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Неправильно установлен аккумулятор / разряжен / плохой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Переустановить батарею; зарядить или заменить; почистить контакты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Слабый/прерывистый голос при приёме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громкость / антенна ослаблена или установлена неверно / засорён динамик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Увеличить громкость; выключить и переустановить антенну; почистить динамик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связи с группой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или сигналы не совпадают / слишком далеко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частоты и сигналы; приблизиться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Слышны чужие голоса/шум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Помехи на частоте / в аналоговом режиме нет сигнализации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Сменить частоту или поднять шумоподавитель; настроить сигнализацию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Никого не слышно (шум)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Большие препятствия / открытая местность / электромагнитные помехи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Перейти на открытую ровную площадку, перезапустить рацию; отойти от источников помех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Постоянная передача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Включён VOX или гарнитура не вставлена до конца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Выключить VOX; проверить гарнитуру</w:t>
            </w:r>
          </w:p>
        </w:tc>
      </w:tr>
    </w:tbl>
    <w:bookmarkEnd w:id="199"/>
    <w:bookmarkStart w:id="201" w:name="приложение-b.-технические-характеристики"/>
    <w:p>
      <w:pPr>
        <w:pStyle w:val="Heading2"/>
      </w:pPr>
      <w:r>
        <w:t xml:space="preserve">Приложение B. Технические характеристики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Частотный диапазон (любительский, RX &amp; 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136–173,99 и 400–519,99 МГц (TX/RX также 174–245, 240–260, 290–350, 350–400, 470–520, 520–600 МГц; RX 50–76, 65–108 (FM-радио), 108–136 (AM/FM авиа), 220–260, 350–390 МГц)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Каналов памяти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Выходная мощность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 Вт (3 уровня: высокая, средняя, низкая)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Рабочее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7,4 В ±10 %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Ёмкость аккумулятора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 мА·ч (Li-Ion)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Стабильность частоты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±2,5 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Рабочая 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-20 °C до +50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Симплекс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Импеданс антенны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Антенный разъём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рации SMA-Male, на антенне SMA-Female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Разъём гарнитуры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K-Plug (Kenwood 2-pin)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1,77” цветной ЖК, 3 режима отображения, 18 цветов 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 GPS/GNSS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 (для настройки через Odmaster, гарнитуры)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Встроенная поддержка (KISS TNC, DIGI, MIC-E)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Спектроанализатор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/ RAM /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МГц / 120 МБ / 16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Радиочип / МК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Beken BK4819 / PY32F003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Модуляция FM</w:t>
            </w:r>
          </w:p>
        </w:tc>
        <w:tc>
          <w:tcPr/>
          <w:p>
            <w:pPr>
              <w:pStyle w:val="Compact"/>
              <w:jc w:val="left"/>
            </w:pPr>
            <w:hyperlink r:id="rId200">
              <w:r>
                <w:rPr>
                  <w:rStyle w:val="Hyperlink"/>
                </w:rPr>
                <w:t xml:space="preserve">11K0F3E</w:t>
              </w:r>
            </w:hyperlink>
            <w:r>
              <w:t xml:space="preserve"> </w:t>
            </w:r>
            <w:r>
              <w:t xml:space="preserve">@ 12,5 кГц (Narrow band) /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16K0F3E</w:t>
              </w:r>
            </w:hyperlink>
            <w:r>
              <w:t xml:space="preserve"> </w:t>
            </w:r>
            <w:r>
              <w:t xml:space="preserve">@ 25 кГц (Wide band)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Мощность соседнего канала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дБ @ 12,5 кГц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 передачи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1500 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Чувствительность приёмника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мкВ (12 дБ SINAD)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Избирательность по соседнему каналу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55 дБ @ 12,5 кГц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Подавление интермодуляции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55 дБ @ 12,5 кГц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Паразитное излучение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-57 дБ @ 12,5 кГц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Выходная мощность звука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Вт @ 16 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 приёма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380 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Искажения звука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Габариты (без антенны)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× 53 × 32 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 г</w:t>
            </w:r>
          </w:p>
        </w:tc>
      </w:tr>
    </w:tbl>
    <w:bookmarkEnd w:id="201"/>
    <w:bookmarkStart w:id="202" w:name="приложение-c.-таблица-dcs-кодов"/>
    <w:p>
      <w:pPr>
        <w:pStyle w:val="Heading2"/>
      </w:pPr>
      <w:r>
        <w:t xml:space="preserve">Приложение C. Таблица DCS-кодов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D023N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D025N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D026N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D031N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D032N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D036N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D043N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D047N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D051N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D053N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D054N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D065N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D073N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D115N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D125N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D134N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D152N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D162N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D165N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D174N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D212N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D223N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D225N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D226N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D243N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D246N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D251N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D252N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D255N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D261N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D263N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D265N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D266N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D271N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D274N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D306N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D311N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D315N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D325N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D331N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D332N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D343N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D346N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D351N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D356N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D364N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D365N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D371N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D411N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D412N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D413N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D423N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D431N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D432N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D445N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D446N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D452N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D454N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D455N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D462N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D464N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D465N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D466N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D503N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D506N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D516N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D523N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D526N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D532N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D546N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D565N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D606N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D612N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D624N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D627N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D631N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D632N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D645N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D654N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D662N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D664N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D703N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D712N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D723N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D731N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D732N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D734N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D743N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D754N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D023I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D025I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D026I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D031I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D032I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D036I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D043I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D047I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D051I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D053I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D054I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D065I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D073I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D115I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D125I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D134I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D162I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D165I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D174I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D212I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D223I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D225I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D226I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D243I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D246I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D251I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D252I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D255I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D261I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D263I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D265I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D266I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D271I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D274I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D306I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D311I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D315I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D325I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D331I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D332I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D343I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D346I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D351I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D356I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D364I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D365I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D371I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D411I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D412I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D413I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D423I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D431I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D432I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D445I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D446I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D452I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D454I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D455I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D462I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D464I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D465I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D466I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D503I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D506I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D516I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D523I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D526I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D532I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D546I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D565I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D606I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D612I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D624I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D627I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D631I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D632I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D645I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D654I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D662I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D664I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D703I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D712I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D723I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D731I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D732I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D734I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D743I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D754I</w:t>
            </w:r>
          </w:p>
        </w:tc>
      </w:tr>
    </w:tbl>
    <w:bookmarkEnd w:id="202"/>
    <w:bookmarkStart w:id="203" w:name="приложение-d.-таблица-ctcss-тонов"/>
    <w:p>
      <w:pPr>
        <w:pStyle w:val="Heading2"/>
      </w:pPr>
      <w:r>
        <w:t xml:space="preserve">Приложение D. Таблица CTCSS-тонов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254,1</w:t>
            </w:r>
          </w:p>
        </w:tc>
      </w:tr>
    </w:tbl>
    <w:bookmarkEnd w:id="203"/>
    <w:bookmarkStart w:id="210" w:name="приложение-e.-программное-обеспечение"/>
    <w:p>
      <w:pPr>
        <w:pStyle w:val="Heading2"/>
      </w:pPr>
      <w:r>
        <w:t xml:space="preserve">Приложение E. Программное обеспечение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Софт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Драйвера</w:t>
            </w:r>
          </w:p>
        </w:tc>
        <w:tc>
          <w:tcPr/>
          <w:p>
            <w:pPr>
              <w:pStyle w:val="Compact"/>
              <w:jc w:val="left"/>
            </w:pPr>
            <w:hyperlink r:id="rId204">
              <w:r>
                <w:rPr>
                  <w:rStyle w:val="Hyperlink"/>
                </w:rPr>
                <w:t xml:space="preserve">Drivers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Настройка рации на ПК</w:t>
            </w:r>
          </w:p>
        </w:tc>
        <w:tc>
          <w:tcPr/>
          <w:p>
            <w:pPr>
              <w:pStyle w:val="Compact"/>
              <w:jc w:val="left"/>
            </w:pPr>
            <w:hyperlink r:id="rId205">
              <w:r>
                <w:rPr>
                  <w:rStyle w:val="Hyperlink"/>
                </w:rPr>
                <w:t xml:space="preserve">TIDRadioCPS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Настройка рации на Android</w:t>
            </w:r>
          </w:p>
        </w:tc>
        <w:tc>
          <w:tcPr/>
          <w:p>
            <w:pPr>
              <w:pStyle w:val="Compact"/>
              <w:jc w:val="left"/>
            </w:pPr>
            <w:hyperlink r:id="rId206">
              <w:r>
                <w:rPr>
                  <w:rStyle w:val="Hyperlink"/>
                </w:rPr>
                <w:t xml:space="preserve">Odmaster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Софт и прошивки</w:t>
            </w:r>
          </w:p>
        </w:tc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Firmware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Онлайн-редактор каналов</w:t>
            </w:r>
          </w:p>
        </w:tc>
        <w:tc>
          <w:tcPr/>
          <w:p>
            <w:pPr>
              <w:pStyle w:val="Compact"/>
              <w:jc w:val="left"/>
            </w:pPr>
            <w:hyperlink r:id="rId207">
              <w:r>
                <w:rPr>
                  <w:rStyle w:val="Hyperlink"/>
                  <w:bCs/>
                  <w:b/>
                </w:rPr>
                <w:t xml:space="preserve">TD Editor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Прочий софт (APRS)</w:t>
            </w:r>
          </w:p>
        </w:tc>
        <w:tc>
          <w:tcPr/>
          <w:p>
            <w:pPr>
              <w:pStyle w:val="Compact"/>
              <w:jc w:val="left"/>
            </w:pPr>
            <w:hyperlink r:id="rId208">
              <w:r>
                <w:rPr>
                  <w:rStyle w:val="Hyperlink"/>
                </w:rPr>
                <w:t xml:space="preserve">github.com/dkxce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 формата .td</w:t>
            </w:r>
          </w:p>
        </w:tc>
        <w:tc>
          <w:tcPr/>
          <w:p>
            <w:pPr>
              <w:pStyle w:val="Compact"/>
              <w:jc w:val="left"/>
            </w:pPr>
            <w:hyperlink r:id="rId209">
              <w:r>
                <w:rPr>
                  <w:rStyle w:val="Hyperlink"/>
                </w:rPr>
                <w:t xml:space="preserve">DISAMS</w:t>
              </w:r>
            </w:hyperlink>
          </w:p>
        </w:tc>
      </w:tr>
    </w:tbl>
    <w:bookmarkEnd w:id="210"/>
    <w:bookmarkStart w:id="212" w:name="приложение-f.-каналы-и-пресеты"/>
    <w:p>
      <w:pPr>
        <w:pStyle w:val="Heading2"/>
      </w:pPr>
      <w:r>
        <w:t xml:space="preserve">Приложение F. Каналы и пресеты</w:t>
      </w:r>
    </w:p>
    <w:p>
      <w:pPr>
        <w:numPr>
          <w:ilvl w:val="0"/>
          <w:numId w:val="1025"/>
        </w:numPr>
        <w:pStyle w:val="Compact"/>
      </w:pPr>
      <w:hyperlink r:id="rId211">
        <w:r>
          <w:rPr>
            <w:rStyle w:val="Hyperlink"/>
          </w:rPr>
          <w:t xml:space="preserve">Presets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Перевод выполнен с официального руководства TIDRADIO TD-H9 (Ham Version).</w:t>
      </w:r>
      <w:r>
        <w:br/>
      </w:r>
      <w:r>
        <w:rPr>
          <w:iCs/>
          <w:i/>
        </w:rPr>
        <w:t xml:space="preserve">Официальный сайт: https://tidradio.com/.</w:t>
      </w:r>
      <w:r>
        <w:br/>
      </w:r>
      <w:r>
        <w:rPr>
          <w:iCs/>
          <w:i/>
        </w:rPr>
        <w:t xml:space="preserve">Правовая информация и полные иллюстрации — в оригинале мануала.</w:t>
      </w:r>
    </w:p>
    <w:bookmarkEnd w:id="212"/>
    <w:bookmarkEnd w:id="2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79" Target="media/rId79.jpg" /><Relationship Type="http://schemas.openxmlformats.org/officeDocument/2006/relationships/image" Id="rId82" Target="media/rId82.jpg" /><Relationship Type="http://schemas.openxmlformats.org/officeDocument/2006/relationships/image" Id="rId85" Target="media/rId85.jpg" /><Relationship Type="http://schemas.openxmlformats.org/officeDocument/2006/relationships/image" Id="rId88" Target="media/rId88.jpg" /><Relationship Type="http://schemas.openxmlformats.org/officeDocument/2006/relationships/image" Id="rId91" Target="media/rId91.jpg" /><Relationship Type="http://schemas.openxmlformats.org/officeDocument/2006/relationships/image" Id="rId94" Target="media/rId94.jpg" /><Relationship Type="http://schemas.openxmlformats.org/officeDocument/2006/relationships/image" Id="rId97" Target="media/rId97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76" Target="media/rId76.jpg" /><Relationship Type="http://schemas.openxmlformats.org/officeDocument/2006/relationships/image" Id="rId123" Target="media/rId123.jpg" /><Relationship Type="http://schemas.openxmlformats.org/officeDocument/2006/relationships/image" Id="rId126" Target="media/rId126.jpg" /><Relationship Type="http://schemas.openxmlformats.org/officeDocument/2006/relationships/image" Id="rId129" Target="media/rId129.jpg" /><Relationship Type="http://schemas.openxmlformats.org/officeDocument/2006/relationships/image" Id="rId132" Target="media/rId132.jpg" /><Relationship Type="http://schemas.openxmlformats.org/officeDocument/2006/relationships/image" Id="rId135" Target="media/rId135.jpg" /><Relationship Type="http://schemas.openxmlformats.org/officeDocument/2006/relationships/image" Id="rId138" Target="media/rId138.jpg" /><Relationship Type="http://schemas.openxmlformats.org/officeDocument/2006/relationships/image" Id="rId141" Target="media/rId141.jpg" /><Relationship Type="http://schemas.openxmlformats.org/officeDocument/2006/relationships/image" Id="rId145" Target="media/rId145.jpg" /><Relationship Type="http://schemas.openxmlformats.org/officeDocument/2006/relationships/image" Id="rId148" Target="media/rId148.jpg" /><Relationship Type="http://schemas.openxmlformats.org/officeDocument/2006/relationships/image" Id="rId151" Target="media/rId151.jpg" /><Relationship Type="http://schemas.openxmlformats.org/officeDocument/2006/relationships/image" Id="rId154" Target="media/rId154.jpg" /><Relationship Type="http://schemas.openxmlformats.org/officeDocument/2006/relationships/image" Id="rId157" Target="media/rId157.jpg" /><Relationship Type="http://schemas.openxmlformats.org/officeDocument/2006/relationships/image" Id="rId160" Target="media/rId160.jpg" /><Relationship Type="http://schemas.openxmlformats.org/officeDocument/2006/relationships/hyperlink" Id="rId205" Target="Customer%20Programming%20Software" TargetMode="External" /><Relationship Type="http://schemas.openxmlformats.org/officeDocument/2006/relationships/hyperlink" Id="rId209" Target="Customer%20Programming%20Software/Disasm" TargetMode="External" /><Relationship Type="http://schemas.openxmlformats.org/officeDocument/2006/relationships/hyperlink" Id="rId183" Target="Customer%20Programming%20Software/Disasm/APRS_symbols.md" TargetMode="External" /><Relationship Type="http://schemas.openxmlformats.org/officeDocument/2006/relationships/hyperlink" Id="rId184" Target="Docs/APRS_Digipeater_ru.md" TargetMode="External" /><Relationship Type="http://schemas.openxmlformats.org/officeDocument/2006/relationships/hyperlink" Id="rId200" Target="Docs/emission-types-radionerds-ru.md" TargetMode="External" /><Relationship Type="http://schemas.openxmlformats.org/officeDocument/2006/relationships/hyperlink" Id="rId204" Target="Drivers" TargetMode="External" /><Relationship Type="http://schemas.openxmlformats.org/officeDocument/2006/relationships/hyperlink" Id="rId177" Target="Firmware" TargetMode="External" /><Relationship Type="http://schemas.openxmlformats.org/officeDocument/2006/relationships/hyperlink" Id="rId20" Target="Original%20Manuals/H9_Ham_Version_User_Manual.pdf" TargetMode="External" /><Relationship Type="http://schemas.openxmlformats.org/officeDocument/2006/relationships/hyperlink" Id="rId211" Target="Presets" TargetMode="External" /><Relationship Type="http://schemas.openxmlformats.org/officeDocument/2006/relationships/hyperlink" Id="rId181" Target="http://aprs.ru/index.php/SSID" TargetMode="External" /><Relationship Type="http://schemas.openxmlformats.org/officeDocument/2006/relationships/hyperlink" Id="rId186" Target="http://wa8lmf.net/DigiPaths/" TargetMode="External" /><Relationship Type="http://schemas.openxmlformats.org/officeDocument/2006/relationships/hyperlink" Id="rId26" Target="https://dkxce.github.io/Tidradio-TD-H9/TD-H9_manual_ru.docx" TargetMode="External" /><Relationship Type="http://schemas.openxmlformats.org/officeDocument/2006/relationships/hyperlink" Id="rId27" Target="https://dkxce.github.io/Tidradio-TD-H9/TD-H9_manual_ru.en.docx" TargetMode="External" /><Relationship Type="http://schemas.openxmlformats.org/officeDocument/2006/relationships/hyperlink" Id="rId25" Target="https://dkxce.github.io/Tidradio-TD-H9/TD-H9_manual_ru.en.html" TargetMode="External" /><Relationship Type="http://schemas.openxmlformats.org/officeDocument/2006/relationships/hyperlink" Id="rId24" Target="https://dkxce.github.io/Tidradio-TD-H9/TD-H9_manual_ru.html" TargetMode="External" /><Relationship Type="http://schemas.openxmlformats.org/officeDocument/2006/relationships/hyperlink" Id="rId207" Target="https://dkxce.github.io/temporary/td-h9/td-editor.html" TargetMode="External" /><Relationship Type="http://schemas.openxmlformats.org/officeDocument/2006/relationships/hyperlink" Id="rId191" Target="https://github.com/dkxce/HG-UV98" TargetMode="External" /><Relationship Type="http://schemas.openxmlformats.org/officeDocument/2006/relationships/hyperlink" Id="rId192" Target="https://github.com/dkxce/lanchonlh_hg-uv98_ru_manual" TargetMode="External" /><Relationship Type="http://schemas.openxmlformats.org/officeDocument/2006/relationships/hyperlink" Id="rId208" Target="https://github.com/dkxce?tab=repositories&amp;q=aprs" TargetMode="External" /><Relationship Type="http://schemas.openxmlformats.org/officeDocument/2006/relationships/hyperlink" Id="rId206" Target="https://play.google.com/store/apps/details?id=com.tid.walkie" TargetMode="External" /><Relationship Type="http://schemas.openxmlformats.org/officeDocument/2006/relationships/hyperlink" Id="rId172" Target="https://tidradio.com/products/tidradio-handheld-wireless-microphone-with-bluetooth" TargetMode="External" /><Relationship Type="http://schemas.openxmlformats.org/officeDocument/2006/relationships/hyperlink" Id="rId173" Target="https://tidradio.com/products/tidradio-wireless-ptt-button" TargetMode="External" /><Relationship Type="http://schemas.openxmlformats.org/officeDocument/2006/relationships/hyperlink" Id="rId176" Target="https://web.odmaster.net/" TargetMode="External" /><Relationship Type="http://schemas.openxmlformats.org/officeDocument/2006/relationships/hyperlink" Id="rId194" Target="https://www.aprs.org/aprs-messaging.html" TargetMode="External" /><Relationship Type="http://schemas.openxmlformats.org/officeDocument/2006/relationships/hyperlink" Id="rId182" Target="https://www.aprs.org/symbol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5" Target="Customer%20Programming%20Software" TargetMode="External" /><Relationship Type="http://schemas.openxmlformats.org/officeDocument/2006/relationships/hyperlink" Id="rId209" Target="Customer%20Programming%20Software/Disasm" TargetMode="External" /><Relationship Type="http://schemas.openxmlformats.org/officeDocument/2006/relationships/hyperlink" Id="rId183" Target="Customer%20Programming%20Software/Disasm/APRS_symbols.md" TargetMode="External" /><Relationship Type="http://schemas.openxmlformats.org/officeDocument/2006/relationships/hyperlink" Id="rId184" Target="Docs/APRS_Digipeater_ru.md" TargetMode="External" /><Relationship Type="http://schemas.openxmlformats.org/officeDocument/2006/relationships/hyperlink" Id="rId200" Target="Docs/emission-types-radionerds-ru.md" TargetMode="External" /><Relationship Type="http://schemas.openxmlformats.org/officeDocument/2006/relationships/hyperlink" Id="rId204" Target="Drivers" TargetMode="External" /><Relationship Type="http://schemas.openxmlformats.org/officeDocument/2006/relationships/hyperlink" Id="rId177" Target="Firmware" TargetMode="External" /><Relationship Type="http://schemas.openxmlformats.org/officeDocument/2006/relationships/hyperlink" Id="rId20" Target="Original%20Manuals/H9_Ham_Version_User_Manual.pdf" TargetMode="External" /><Relationship Type="http://schemas.openxmlformats.org/officeDocument/2006/relationships/hyperlink" Id="rId211" Target="Presets" TargetMode="External" /><Relationship Type="http://schemas.openxmlformats.org/officeDocument/2006/relationships/hyperlink" Id="rId181" Target="http://aprs.ru/index.php/SSID" TargetMode="External" /><Relationship Type="http://schemas.openxmlformats.org/officeDocument/2006/relationships/hyperlink" Id="rId186" Target="http://wa8lmf.net/DigiPaths/" TargetMode="External" /><Relationship Type="http://schemas.openxmlformats.org/officeDocument/2006/relationships/hyperlink" Id="rId26" Target="https://dkxce.github.io/Tidradio-TD-H9/TD-H9_manual_ru.docx" TargetMode="External" /><Relationship Type="http://schemas.openxmlformats.org/officeDocument/2006/relationships/hyperlink" Id="rId27" Target="https://dkxce.github.io/Tidradio-TD-H9/TD-H9_manual_ru.en.docx" TargetMode="External" /><Relationship Type="http://schemas.openxmlformats.org/officeDocument/2006/relationships/hyperlink" Id="rId25" Target="https://dkxce.github.io/Tidradio-TD-H9/TD-H9_manual_ru.en.html" TargetMode="External" /><Relationship Type="http://schemas.openxmlformats.org/officeDocument/2006/relationships/hyperlink" Id="rId24" Target="https://dkxce.github.io/Tidradio-TD-H9/TD-H9_manual_ru.html" TargetMode="External" /><Relationship Type="http://schemas.openxmlformats.org/officeDocument/2006/relationships/hyperlink" Id="rId207" Target="https://dkxce.github.io/temporary/td-h9/td-editor.html" TargetMode="External" /><Relationship Type="http://schemas.openxmlformats.org/officeDocument/2006/relationships/hyperlink" Id="rId191" Target="https://github.com/dkxce/HG-UV98" TargetMode="External" /><Relationship Type="http://schemas.openxmlformats.org/officeDocument/2006/relationships/hyperlink" Id="rId192" Target="https://github.com/dkxce/lanchonlh_hg-uv98_ru_manual" TargetMode="External" /><Relationship Type="http://schemas.openxmlformats.org/officeDocument/2006/relationships/hyperlink" Id="rId208" Target="https://github.com/dkxce?tab=repositories&amp;q=aprs" TargetMode="External" /><Relationship Type="http://schemas.openxmlformats.org/officeDocument/2006/relationships/hyperlink" Id="rId206" Target="https://play.google.com/store/apps/details?id=com.tid.walkie" TargetMode="External" /><Relationship Type="http://schemas.openxmlformats.org/officeDocument/2006/relationships/hyperlink" Id="rId172" Target="https://tidradio.com/products/tidradio-handheld-wireless-microphone-with-bluetooth" TargetMode="External" /><Relationship Type="http://schemas.openxmlformats.org/officeDocument/2006/relationships/hyperlink" Id="rId173" Target="https://tidradio.com/products/tidradio-wireless-ptt-button" TargetMode="External" /><Relationship Type="http://schemas.openxmlformats.org/officeDocument/2006/relationships/hyperlink" Id="rId176" Target="https://web.odmaster.net/" TargetMode="External" /><Relationship Type="http://schemas.openxmlformats.org/officeDocument/2006/relationships/hyperlink" Id="rId194" Target="https://www.aprs.org/aprs-messaging.html" TargetMode="External" /><Relationship Type="http://schemas.openxmlformats.org/officeDocument/2006/relationships/hyperlink" Id="rId182" Target="https://www.aprs.org/symbol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2026-10-20T11:24:02Z</dcterms:created>
  <dcterms:modified xsi:type="dcterms:W3CDTF">2026-10-20T11:24:02Z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