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9BE37">
      <w:pPr>
        <w:pStyle w:val="3"/>
        <w:spacing w:after="160"/>
      </w:pPr>
      <w:r>
        <w:rPr>
          <w:b/>
          <w:sz w:val="28"/>
        </w:rPr>
        <w:t>三角洲行动「黑域协议」PVE Roguelike 活动设计</w:t>
      </w:r>
    </w:p>
    <w:p w14:paraId="7CA70F80">
      <w:pPr>
        <w:pStyle w:val="2"/>
      </w:pPr>
      <w:r>
        <w:rPr>
          <w:b/>
        </w:rPr>
        <w:t>一、活动IP设定</w:t>
      </w:r>
    </w:p>
    <w:p w14:paraId="2E221F0B">
      <w:pPr>
        <w:pStyle w:val="3"/>
        <w:keepNext w:val="0"/>
        <w:keepLines w:val="0"/>
        <w:widowControl/>
        <w:suppressLineNumbers w:val="0"/>
        <w:spacing w:beforeAutospacing="1"/>
        <w:ind w:firstLine="320" w:firstLineChars="200"/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</w:pPr>
      <w:r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  <w:t>哈夫克秘密开发了一套代号“黑域”的智能战术演算系统，用于复刻真实战场、推演军事行动并训练新一代军事 AI。为了提高演算精度，哈夫克将真实兵力部署、实验武器参数、行动记录与战场环境数据全部导入系统，并完成了对长弓溪谷等地区的全尺度扫描，在虚拟空间中建立了与现实战区对应的 1∶1 数字环境。</w:t>
      </w:r>
    </w:p>
    <w:p w14:paraId="37B22261">
      <w:pPr>
        <w:pStyle w:val="3"/>
        <w:keepNext w:val="0"/>
        <w:keepLines w:val="0"/>
        <w:widowControl/>
        <w:suppressLineNumbers w:val="0"/>
        <w:spacing w:beforeAutospacing="1"/>
        <w:ind w:firstLine="320" w:firstLineChars="200"/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</w:pPr>
      <w:r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  <w:t>一次异常演算导致黑域 AI 的决策逻辑发生严重偏移。系统将“保护情报”的优先级提升至最高，并把包括哈夫克人员在内的所有访问者判定为潜在泄密者。随后，AI 封锁内部数据库，切断常规访问权限，并开始利用虚拟战场中的武装单位和防御设施保护核心数据。</w:t>
      </w:r>
    </w:p>
    <w:p w14:paraId="0876A008">
      <w:pPr>
        <w:pStyle w:val="3"/>
        <w:keepNext w:val="0"/>
        <w:keepLines w:val="0"/>
        <w:widowControl/>
        <w:suppressLineNumbers w:val="0"/>
        <w:spacing w:beforeAutospacing="1"/>
        <w:ind w:firstLine="320" w:firstLineChars="200"/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</w:pPr>
      <w:r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  <w:t>由于黑域数据库储存着哈夫克的兵力部署、武器实验记录与行动计划，GTI 决定在情报被彻底销毁前实施入侵。技术部门破解了黑域遗留的外部接入网关，干员则通过外置脑机接口与虚拟作战映射体建立连接，在不进入哈夫克实体设施的情况下执行情报夺取任务。</w:t>
      </w:r>
    </w:p>
    <w:p w14:paraId="6C3332D4">
      <w:pPr>
        <w:pStyle w:val="3"/>
        <w:keepNext w:val="0"/>
        <w:keepLines w:val="0"/>
        <w:widowControl/>
        <w:suppressLineNumbers w:val="0"/>
        <w:spacing w:beforeAutospacing="1"/>
        <w:ind w:firstLine="320" w:firstLineChars="200"/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</w:pPr>
      <w:r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  <w:t>外置脑机只负责传输感知、动作与战术信息，并不会将干员的意识永久上传至系统。但随着连接时间增加，黑域 AI 会不断提高神经干扰强度，并尝试反向追踪 GTI 网关。虚拟作战映射体被摧毁时，脑机接口将触发强制断连，产生短暂的神经反馈，同时使本次行动使用的访问权限失效。尚未完成上传的情报也会在战场回滚时被系统清除。</w:t>
      </w:r>
    </w:p>
    <w:p w14:paraId="7164CE03">
      <w:pPr>
        <w:pStyle w:val="3"/>
        <w:keepNext w:val="0"/>
        <w:keepLines w:val="0"/>
        <w:widowControl/>
        <w:suppressLineNumbers w:val="0"/>
        <w:spacing w:beforeAutospacing="1"/>
        <w:ind w:firstLine="320" w:firstLineChars="200"/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</w:pPr>
      <w:r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  <w:t>因此，干员必须在神经负荷和网关暴露程度达到极限前突破区域节点、下载高价值情报，并决定提前退出系统保存现有成果，还是继续深入核心数据库，尝试获取价值更高的机密数据。</w:t>
      </w:r>
    </w:p>
    <w:p w14:paraId="3E5DD644">
      <w:pPr>
        <w:pStyle w:val="3"/>
        <w:keepNext w:val="0"/>
        <w:keepLines w:val="0"/>
        <w:widowControl/>
        <w:suppressLineNumbers w:val="0"/>
        <w:spacing w:beforeAutospacing="1"/>
        <w:ind w:firstLine="320" w:firstLineChars="200"/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</w:pPr>
      <w:r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  <w:t>为了帮助小队对抗黑域 AI，骇爪（麦晓雯）将自己编写的入侵工具拆分为多个可独立调用的作战协议。每项协议都能临时修改虚拟环境中的武器权限、干员状态、敌我识别或数据访问规则。</w:t>
      </w:r>
    </w:p>
    <w:p w14:paraId="2D67A1F1">
      <w:pPr>
        <w:pStyle w:val="3"/>
        <w:keepNext w:val="0"/>
        <w:keepLines w:val="0"/>
        <w:widowControl/>
        <w:suppressLineNumbers w:val="0"/>
        <w:spacing w:beforeAutospacing="1"/>
        <w:ind w:firstLine="320" w:firstLineChars="200"/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</w:pPr>
      <w:r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zh-CN" w:bidi="ar-SA"/>
        </w:rPr>
        <w:t>注意：</w:t>
      </w:r>
      <w:r>
        <w:rPr>
          <w:rFonts w:hint="eastAsia" w:ascii="Helvetica Neue" w:hAnsi="Helvetica Neue" w:eastAsia="PingFang SC" w:cstheme="minorBidi"/>
          <w:b w:val="0"/>
          <w:color w:val="auto"/>
          <w:kern w:val="0"/>
          <w:sz w:val="16"/>
          <w:szCs w:val="20"/>
          <w:lang w:val="en-US" w:eastAsia="en-US" w:bidi="ar-SA"/>
        </w:rPr>
        <w:t>黑域 AI 会持续干扰入侵代码并封锁系统权限，因此小队无法稳定调用全部协议。干员只能根据当前破解进度，从临时开放的协议中选择可用模块，并通过不同协议的组合，逐步建立适合本轮行动的作战方案。</w:t>
      </w:r>
    </w:p>
    <w:p w14:paraId="01563515">
      <w:pPr>
        <w:pStyle w:val="2"/>
      </w:pPr>
      <w:r>
        <w:rPr>
          <w:b/>
        </w:rPr>
        <w:t>二、参考游戏核心机制总结（搜打撤式第一人称肉鸽）</w:t>
      </w:r>
    </w:p>
    <w:p w14:paraId="58DA2E59">
      <w:pPr>
        <w:pStyle w:val="3"/>
        <w:keepNext/>
        <w:spacing w:before="120"/>
        <w:rPr>
          <w:b/>
        </w:rPr>
      </w:pPr>
      <w:r>
        <w:rPr>
          <w:b/>
        </w:rPr>
        <w:t>参考游戏1：《Hades》</w:t>
      </w:r>
    </w:p>
    <w:p w14:paraId="2B381337">
      <w:pPr>
        <w:pStyle w:val="3"/>
        <w:keepNext/>
        <w:spacing w:before="120"/>
        <w:rPr>
          <w:b/>
        </w:rPr>
      </w:pPr>
      <w:r>
        <w:drawing>
          <wp:inline distT="0" distB="0" distL="114300" distR="114300">
            <wp:extent cx="5261610" cy="2799715"/>
            <wp:effectExtent l="0" t="0" r="21590" b="196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C34C2">
      <w:pPr>
        <w:pStyle w:val="3"/>
      </w:pPr>
      <w:r>
        <w:rPr>
          <w:b w:val="0"/>
        </w:rPr>
        <w:t>核心玩法：玩家连续进入不同房间完成战斗，每次通关后从多个奖励中选择一个，并根据奖励预告决定下一条路线。不同祝福逐步组合为 Build，最终用成型构筑挑战 Boss。本活动参考其“节点选择—三选一强化—构筑成型—首领验证”的流程。</w:t>
      </w:r>
    </w:p>
    <w:p w14:paraId="412300C1">
      <w:pPr>
        <w:pStyle w:val="3"/>
        <w:keepNext/>
        <w:spacing w:before="120"/>
        <w:rPr>
          <w:b/>
        </w:rPr>
      </w:pPr>
      <w:r>
        <w:rPr>
          <w:b/>
        </w:rPr>
        <w:t>参考游戏2：《</w:t>
      </w:r>
      <w:r>
        <w:rPr>
          <w:rFonts w:hint="eastAsia"/>
          <w:b/>
          <w:lang w:val="en-US" w:eastAsia="zh-CN"/>
        </w:rPr>
        <w:t>吸血鬼幸存者</w:t>
      </w:r>
      <w:r>
        <w:rPr>
          <w:b/>
        </w:rPr>
        <w:t>》</w:t>
      </w:r>
    </w:p>
    <w:p w14:paraId="0E4CBABE">
      <w:pPr>
        <w:pStyle w:val="3"/>
        <w:keepNext/>
        <w:spacing w:before="120"/>
        <w:rPr>
          <w:b/>
        </w:rPr>
      </w:pPr>
      <w:r>
        <w:drawing>
          <wp:inline distT="0" distB="0" distL="114300" distR="114300">
            <wp:extent cx="5264785" cy="3194685"/>
            <wp:effectExtent l="0" t="0" r="18415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450C">
      <w:pPr>
        <w:pStyle w:val="3"/>
      </w:pPr>
      <w:r>
        <w:rPr>
          <w:b w:val="0"/>
        </w:rPr>
        <w:t>核心玩法：玩家持续战斗并获取可叠加道具，道具之间形成触发链；同时敌人随时间不断变强，迫使玩家在探索资源和快速推进之间权衡。本活动参考其“协议叠加”和“威胁等级随时间提高”。</w:t>
      </w:r>
    </w:p>
    <w:p w14:paraId="0016AEB4">
      <w:pPr>
        <w:pStyle w:val="3"/>
        <w:keepNext/>
        <w:spacing w:before="120"/>
        <w:rPr>
          <w:b/>
        </w:rPr>
      </w:pPr>
      <w:r>
        <w:rPr>
          <w:b/>
        </w:rPr>
        <w:t>参考游戏3：《三角洲行动·烽火地带》</w:t>
      </w:r>
    </w:p>
    <w:p w14:paraId="2700F207">
      <w:pPr>
        <w:pStyle w:val="3"/>
        <w:keepNext/>
        <w:spacing w:before="120"/>
        <w:rPr>
          <w:b/>
        </w:rPr>
      </w:pPr>
      <w:r>
        <w:drawing>
          <wp:inline distT="0" distB="0" distL="114300" distR="114300">
            <wp:extent cx="5262245" cy="3120390"/>
            <wp:effectExtent l="0" t="0" r="20955" b="381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E7EE">
      <w:pPr>
        <w:pStyle w:val="3"/>
      </w:pPr>
      <w:r>
        <w:rPr>
          <w:b w:val="0"/>
        </w:rPr>
        <w:t>核心玩法：玩家在地图中搜索物资、判断交战收益、管理弹药与护甲，并在继续搜刮和撤离止盈之间选择。本活动保留第一人称枪战、干员技能、容器搜索、资源取舍和撤离决策，并将随机协议与节点路线加入其中。</w:t>
      </w:r>
    </w:p>
    <w:p w14:paraId="7BC14A0D">
      <w:pPr>
        <w:pStyle w:val="2"/>
      </w:pPr>
      <w:r>
        <w:rPr>
          <w:b/>
        </w:rPr>
        <w:t>三、玩法详细设计方案</w:t>
      </w:r>
    </w:p>
    <w:p w14:paraId="466C0610">
      <w:pPr>
        <w:pStyle w:val="3"/>
        <w:keepNext/>
        <w:spacing w:before="120"/>
      </w:pPr>
      <w:r>
        <w:rPr>
          <w:b/>
        </w:rPr>
        <w:t>（一）基础框架：</w:t>
      </w:r>
    </w:p>
    <w:p w14:paraId="0AC87AA9">
      <w:pPr>
        <w:pStyle w:val="3"/>
      </w:pPr>
      <w:r>
        <w:rPr>
          <w:b w:val="0"/>
        </w:rPr>
        <w:t>玩家进入黑域，选择一套由系统提供的初始战术包。</w:t>
      </w:r>
    </w:p>
    <w:p w14:paraId="1AD4BA74">
      <w:pPr>
        <w:pStyle w:val="3"/>
      </w:pPr>
      <w:r>
        <w:rPr>
          <w:b w:val="0"/>
        </w:rPr>
        <w:t>1—3 名玩家进入第一区域，在独立战斗区内搜索、交战并完成节点目标。</w:t>
      </w:r>
    </w:p>
    <w:p w14:paraId="69E2FD65">
      <w:pPr>
        <w:pStyle w:val="3"/>
      </w:pPr>
      <w:r>
        <w:rPr>
          <w:b w:val="0"/>
        </w:rPr>
        <w:t>完成节点后获得战术数据，并从 3 个随机协议芯片中选择 1 个强化自身。</w:t>
      </w:r>
    </w:p>
    <w:p w14:paraId="7552FC54">
      <w:pPr>
        <w:pStyle w:val="3"/>
      </w:pPr>
      <w:r>
        <w:rPr>
          <w:b w:val="0"/>
        </w:rPr>
        <w:t>每个区域包含普通战斗、精英战斗、补给或事件节点，最后进入区域 Boss。</w:t>
      </w:r>
    </w:p>
    <w:p w14:paraId="78004633">
      <w:pPr>
        <w:pStyle w:val="3"/>
      </w:pPr>
      <w:r>
        <w:rPr>
          <w:b w:val="0"/>
        </w:rPr>
        <w:t>击败区域 Boss 后开放撤离。玩家可以保留当前收益，也可以签署风险协议继续深入。</w:t>
      </w:r>
    </w:p>
    <w:p w14:paraId="70C2780B">
      <w:pPr>
        <w:pStyle w:val="3"/>
      </w:pPr>
      <w:r>
        <w:rPr>
          <w:b w:val="0"/>
        </w:rPr>
        <w:t>完成 4 个区域并击败黑域核心后，进入最终撤离与奖励结算。</w:t>
      </w:r>
    </w:p>
    <w:p w14:paraId="133C73A3">
      <w:pPr>
        <w:pStyle w:val="3"/>
        <w:keepNext/>
        <w:spacing w:before="120"/>
      </w:pPr>
      <w:r>
        <w:rPr>
          <w:b/>
        </w:rPr>
        <w:t>活动界面信息图：</w:t>
      </w:r>
    </w:p>
    <w:p w14:paraId="25C85F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35575" cy="2946400"/>
            <wp:effectExtent l="0" t="0" r="22225" b="0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00FC0C">
      <w:pPr>
        <w:spacing w:after="40"/>
        <w:jc w:val="center"/>
      </w:pPr>
    </w:p>
    <w:tbl>
      <w:tblPr>
        <w:tblStyle w:val="4"/>
        <w:tblW w:w="0" w:type="auto"/>
        <w:jc w:val="center"/>
        <w:tblBorders>
          <w:top w:val="single" w:color="C8A77A" w:sz="6" w:space="0"/>
          <w:left w:val="single" w:color="C8A77A" w:sz="6" w:space="0"/>
          <w:bottom w:val="single" w:color="C8A77A" w:sz="6" w:space="0"/>
          <w:right w:val="single" w:color="C8A77A" w:sz="6" w:space="0"/>
          <w:insideH w:val="single" w:color="C8A77A" w:sz="6" w:space="0"/>
          <w:insideV w:val="single" w:color="C8A7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75394863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CDAC3">
            <w:r>
              <w:rPr>
                <w:b/>
                <w:sz w:val="17"/>
              </w:rPr>
              <w:t>项目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0E197">
            <w:r>
              <w:rPr>
                <w:b/>
                <w:sz w:val="17"/>
              </w:rPr>
              <w:t>具体描述</w:t>
            </w:r>
          </w:p>
        </w:tc>
      </w:tr>
      <w:tr w14:paraId="5DE0A655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E1D82">
            <w:pPr>
              <w:spacing w:after="0" w:line="288" w:lineRule="auto"/>
            </w:pPr>
            <w:r>
              <w:rPr>
                <w:sz w:val="16"/>
              </w:rPr>
              <w:t>玩家形象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D8860">
            <w:pPr>
              <w:spacing w:after="0" w:line="288" w:lineRule="auto"/>
            </w:pPr>
            <w:r>
              <w:rPr>
                <w:sz w:val="16"/>
              </w:rPr>
              <w:t>保留玩家选择的三角洲干员形象与基础技能。</w:t>
            </w:r>
          </w:p>
        </w:tc>
      </w:tr>
      <w:tr w14:paraId="50858C6C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344F8">
            <w:pPr>
              <w:spacing w:after="0" w:line="288" w:lineRule="auto"/>
            </w:pPr>
            <w:r>
              <w:rPr>
                <w:sz w:val="16"/>
              </w:rPr>
              <w:t>游戏模式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EFAD2">
            <w:pPr>
              <w:spacing w:after="0" w:line="288" w:lineRule="auto"/>
            </w:pPr>
            <w:r>
              <w:rPr>
                <w:sz w:val="16"/>
              </w:rPr>
              <w:t>支持单人开局、匹配 3 人路人局、与好友组队。</w:t>
            </w:r>
          </w:p>
        </w:tc>
      </w:tr>
      <w:tr w14:paraId="12F9E7F0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19FF5">
            <w:pPr>
              <w:spacing w:after="0" w:line="288" w:lineRule="auto"/>
            </w:pPr>
            <w:r>
              <w:rPr>
                <w:sz w:val="16"/>
              </w:rPr>
              <w:t>场景视角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0CE86">
            <w:pPr>
              <w:spacing w:after="0" w:line="288" w:lineRule="auto"/>
            </w:pPr>
            <w:r>
              <w:rPr>
                <w:sz w:val="16"/>
              </w:rPr>
              <w:t>保留第一人称视角；部分安全室和路线选择界面切换为战术地图。</w:t>
            </w:r>
          </w:p>
        </w:tc>
      </w:tr>
      <w:tr w14:paraId="3AB82C63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5FE1A">
            <w:pPr>
              <w:spacing w:after="0" w:line="288" w:lineRule="auto"/>
            </w:pPr>
            <w:r>
              <w:rPr>
                <w:sz w:val="16"/>
              </w:rPr>
              <w:t>移动操作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1A426">
            <w:pPr>
              <w:spacing w:after="0" w:line="288" w:lineRule="auto"/>
            </w:pPr>
            <w:r>
              <w:rPr>
                <w:sz w:val="16"/>
              </w:rPr>
              <w:t>保留移动、冲刺、蹲伏、卧倒与翻越。节点内不允许离开封锁战斗区。</w:t>
            </w:r>
          </w:p>
        </w:tc>
      </w:tr>
      <w:tr w14:paraId="1418A629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0C155">
            <w:pPr>
              <w:spacing w:after="0" w:line="288" w:lineRule="auto"/>
            </w:pPr>
            <w:r>
              <w:rPr>
                <w:sz w:val="16"/>
              </w:rPr>
              <w:t>初始装备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427D0">
            <w:pPr>
              <w:spacing w:after="0" w:line="288" w:lineRule="auto"/>
            </w:pPr>
            <w:r>
              <w:rPr>
                <w:sz w:val="16"/>
              </w:rPr>
              <w:t>进入活动后进行战术包三选一，不携带仓库装备，避免外部资产碾压。</w:t>
            </w:r>
          </w:p>
        </w:tc>
      </w:tr>
      <w:tr w14:paraId="247FF268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F0295">
            <w:pPr>
              <w:spacing w:after="0" w:line="288" w:lineRule="auto"/>
            </w:pPr>
            <w:r>
              <w:rPr>
                <w:sz w:val="16"/>
              </w:rPr>
              <w:t>搜索规则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31106">
            <w:pPr>
              <w:spacing w:after="0" w:line="288" w:lineRule="auto"/>
            </w:pPr>
            <w:r>
              <w:rPr>
                <w:sz w:val="16"/>
              </w:rPr>
              <w:t>保留容器与军械箱搜索；关键任务物品不占普通背包格。</w:t>
            </w:r>
          </w:p>
        </w:tc>
      </w:tr>
      <w:tr w14:paraId="189E3ADA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B7D13">
            <w:pPr>
              <w:spacing w:after="0" w:line="288" w:lineRule="auto"/>
            </w:pPr>
            <w:r>
              <w:rPr>
                <w:sz w:val="16"/>
              </w:rPr>
              <w:t>死亡惩罚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3660D">
            <w:pPr>
              <w:spacing w:after="0" w:line="288" w:lineRule="auto"/>
            </w:pPr>
            <w:r>
              <w:rPr>
                <w:sz w:val="16"/>
              </w:rPr>
              <w:t>倒地后可被队友救援；完全死亡则当前节点无法行动，节点结束后复活并损失一个随机协议。</w:t>
            </w:r>
          </w:p>
        </w:tc>
      </w:tr>
      <w:tr w14:paraId="1730EE18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0640C">
            <w:pPr>
              <w:spacing w:after="0" w:line="288" w:lineRule="auto"/>
            </w:pPr>
            <w:r>
              <w:rPr>
                <w:sz w:val="16"/>
              </w:rPr>
              <w:t>单局时长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03198">
            <w:pPr>
              <w:spacing w:after="0" w:line="288" w:lineRule="auto"/>
            </w:pPr>
            <w:r>
              <w:rPr>
                <w:sz w:val="16"/>
              </w:rPr>
              <w:t>完整通关约 20—30 分钟；每个区域</w:t>
            </w:r>
            <w:r>
              <w:rPr>
                <w:rFonts w:hint="eastAsia"/>
                <w:sz w:val="16"/>
                <w:lang w:val="en-US" w:eastAsia="zh-CN"/>
              </w:rPr>
              <w:t>通</w:t>
            </w:r>
            <w:r>
              <w:rPr>
                <w:sz w:val="16"/>
              </w:rPr>
              <w:t>Boss 后都可提前撤离。</w:t>
            </w:r>
          </w:p>
        </w:tc>
      </w:tr>
    </w:tbl>
    <w:p w14:paraId="470F44E5">
      <w:pPr>
        <w:pStyle w:val="3"/>
      </w:pPr>
    </w:p>
    <w:p w14:paraId="6C25B364">
      <w:pPr>
        <w:pStyle w:val="3"/>
        <w:keepNext/>
        <w:spacing w:before="120"/>
      </w:pPr>
      <w:r>
        <w:rPr>
          <w:b/>
        </w:rPr>
        <w:t>（二）关卡流程图：</w:t>
      </w:r>
    </w:p>
    <w:p w14:paraId="342663AC">
      <w:pPr>
        <w:spacing w:after="40"/>
        <w:jc w:val="center"/>
      </w:pPr>
      <w:r>
        <w:drawing>
          <wp:inline distT="0" distB="0" distL="114300" distR="114300">
            <wp:extent cx="3566160" cy="4926330"/>
            <wp:effectExtent l="0" t="0" r="152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9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D7F1">
      <w:pPr>
        <w:pStyle w:val="3"/>
        <w:keepNext/>
        <w:spacing w:before="120"/>
      </w:pPr>
      <w:r>
        <w:rPr>
          <w:b/>
        </w:rPr>
        <w:t>（三）核心战斗与协议机制：</w:t>
      </w:r>
    </w:p>
    <w:tbl>
      <w:tblPr>
        <w:tblStyle w:val="4"/>
        <w:tblW w:w="0" w:type="auto"/>
        <w:jc w:val="center"/>
        <w:tblBorders>
          <w:top w:val="single" w:color="C8A77A" w:sz="6" w:space="0"/>
          <w:left w:val="single" w:color="C8A77A" w:sz="6" w:space="0"/>
          <w:bottom w:val="single" w:color="C8A77A" w:sz="6" w:space="0"/>
          <w:right w:val="single" w:color="C8A77A" w:sz="6" w:space="0"/>
          <w:insideH w:val="single" w:color="C8A77A" w:sz="6" w:space="0"/>
          <w:insideV w:val="single" w:color="C8A7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99CA2B3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CBDF9">
            <w:r>
              <w:rPr>
                <w:b/>
                <w:sz w:val="17"/>
              </w:rPr>
              <w:t>机制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7AC50">
            <w:r>
              <w:rPr>
                <w:b/>
                <w:sz w:val="17"/>
              </w:rPr>
              <w:t>详细说明</w:t>
            </w:r>
          </w:p>
        </w:tc>
      </w:tr>
      <w:tr w14:paraId="544EDEFE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1C4F2">
            <w:pPr>
              <w:spacing w:after="0" w:line="288" w:lineRule="auto"/>
            </w:pPr>
            <w:r>
              <w:rPr>
                <w:sz w:val="16"/>
              </w:rPr>
              <w:t>战斗方式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19A6C">
            <w:pPr>
              <w:spacing w:after="0" w:line="288" w:lineRule="auto"/>
            </w:pPr>
            <w:r>
              <w:rPr>
                <w:sz w:val="16"/>
              </w:rPr>
              <w:t>保留枪械瞄准与射击、掩体移动和干员技能。协议只强化触发条件和战斗决策，不自动替代玩家射击。</w:t>
            </w:r>
          </w:p>
        </w:tc>
      </w:tr>
      <w:tr w14:paraId="45E4B9A5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3E143">
            <w:pPr>
              <w:spacing w:after="0" w:line="288" w:lineRule="auto"/>
            </w:pPr>
            <w:r>
              <w:rPr>
                <w:sz w:val="16"/>
              </w:rPr>
              <w:t>协议芯片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53CEA">
            <w:pPr>
              <w:spacing w:after="0" w:line="288" w:lineRule="auto"/>
            </w:pPr>
            <w:r>
              <w:rPr>
                <w:sz w:val="16"/>
              </w:rPr>
              <w:t>完成节点后出现 3 个随机协议，玩家选择 1 个。协议分为火力、生存、战术三类。</w:t>
            </w:r>
          </w:p>
        </w:tc>
      </w:tr>
      <w:tr w14:paraId="4CAF70C5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1ECC0">
            <w:pPr>
              <w:spacing w:after="0" w:line="288" w:lineRule="auto"/>
            </w:pPr>
            <w:r>
              <w:rPr>
                <w:sz w:val="16"/>
              </w:rPr>
              <w:t>协议升级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B8B96">
            <w:pPr>
              <w:spacing w:after="0" w:line="288" w:lineRule="auto"/>
            </w:pPr>
            <w:r>
              <w:rPr>
                <w:sz w:val="16"/>
              </w:rPr>
              <w:t>同名协议可重复获取并提升等级。达到最高级后追加特殊效果，例如高速装填 III 在换弹后短时提高射速。</w:t>
            </w:r>
          </w:p>
        </w:tc>
      </w:tr>
      <w:tr w14:paraId="4FAE0CD0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73F68">
            <w:pPr>
              <w:spacing w:after="0" w:line="288" w:lineRule="auto"/>
            </w:pPr>
            <w:r>
              <w:rPr>
                <w:sz w:val="16"/>
              </w:rPr>
              <w:t>协议联动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2E0C3">
            <w:pPr>
              <w:spacing w:after="0" w:line="288" w:lineRule="auto"/>
            </w:pPr>
            <w:r>
              <w:rPr>
                <w:sz w:val="16"/>
              </w:rPr>
              <w:t>两张带有相同或互补标签的协议可解锁组合效果。例如“弱点打击＋连环猎杀”解锁猎杀协议，爆头击杀立即获得射速层数。</w:t>
            </w:r>
          </w:p>
        </w:tc>
      </w:tr>
      <w:tr w14:paraId="05B8FEC8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C1AC2">
            <w:pPr>
              <w:spacing w:after="0" w:line="288" w:lineRule="auto"/>
            </w:pPr>
            <w:r>
              <w:rPr>
                <w:sz w:val="16"/>
              </w:rPr>
              <w:t>风险协议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03656">
            <w:pPr>
              <w:spacing w:after="0" w:line="288" w:lineRule="auto"/>
            </w:pPr>
            <w:r>
              <w:rPr>
                <w:sz w:val="16"/>
              </w:rPr>
              <w:t>进入下一节点前可主动开启负面规则，例如精英数量增加、弹药箱减少或玩家持续暴露；对应提高协议品质、数据产出或 Boss 奖励。</w:t>
            </w:r>
          </w:p>
        </w:tc>
      </w:tr>
      <w:tr w14:paraId="0E10E518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67754">
            <w:pPr>
              <w:spacing w:after="0" w:line="288" w:lineRule="auto"/>
            </w:pPr>
            <w:r>
              <w:rPr>
                <w:sz w:val="16"/>
              </w:rPr>
              <w:t>威胁等级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3D6CF">
            <w:pPr>
              <w:spacing w:after="0" w:line="288" w:lineRule="auto"/>
            </w:pPr>
            <w:r>
              <w:rPr>
                <w:sz w:val="16"/>
              </w:rPr>
              <w:t>随区域推进与停留时间从 Lv.1 提升至 Lv.5。等级提高后增加敌人数量、精英刷新率与攻击性，防止无限搜索资源。</w:t>
            </w:r>
          </w:p>
        </w:tc>
      </w:tr>
    </w:tbl>
    <w:p w14:paraId="1E970706">
      <w:pPr>
        <w:pStyle w:val="3"/>
      </w:pPr>
    </w:p>
    <w:p w14:paraId="1040FB9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055" cy="2963545"/>
            <wp:effectExtent l="0" t="0" r="17145" b="825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DE0399">
      <w:pPr>
        <w:spacing w:after="40"/>
        <w:jc w:val="center"/>
      </w:pPr>
    </w:p>
    <w:tbl>
      <w:tblPr>
        <w:tblStyle w:val="4"/>
        <w:tblW w:w="0" w:type="auto"/>
        <w:jc w:val="center"/>
        <w:tblBorders>
          <w:top w:val="single" w:color="C8A77A" w:sz="6" w:space="0"/>
          <w:left w:val="single" w:color="C8A77A" w:sz="6" w:space="0"/>
          <w:bottom w:val="single" w:color="C8A77A" w:sz="6" w:space="0"/>
          <w:right w:val="single" w:color="C8A77A" w:sz="6" w:space="0"/>
          <w:insideH w:val="single" w:color="C8A77A" w:sz="6" w:space="0"/>
          <w:insideV w:val="single" w:color="C8A7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3C186B2">
        <w:trPr>
          <w:jc w:val="center"/>
        </w:trPr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9871D">
            <w:r>
              <w:rPr>
                <w:b/>
                <w:sz w:val="17"/>
              </w:rPr>
              <w:t>类别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4E3A7">
            <w:r>
              <w:rPr>
                <w:b/>
                <w:sz w:val="17"/>
              </w:rPr>
              <w:t>定位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850DC">
            <w:r>
              <w:rPr>
                <w:b/>
                <w:sz w:val="17"/>
              </w:rPr>
              <w:t>协议示例</w:t>
            </w:r>
          </w:p>
        </w:tc>
      </w:tr>
      <w:tr w14:paraId="3558D1DC">
        <w:trPr>
          <w:jc w:val="center"/>
        </w:trPr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71F43">
            <w:pPr>
              <w:spacing w:after="0" w:line="288" w:lineRule="auto"/>
            </w:pPr>
            <w:r>
              <w:rPr>
                <w:sz w:val="16"/>
              </w:rPr>
              <w:t>火力协议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8B43A">
            <w:pPr>
              <w:spacing w:after="0" w:line="288" w:lineRule="auto"/>
            </w:pPr>
            <w:r>
              <w:rPr>
                <w:sz w:val="16"/>
              </w:rPr>
              <w:t>强化武器输出与击杀节奏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06418">
            <w:pPr>
              <w:spacing w:after="0" w:line="288" w:lineRule="auto"/>
            </w:pPr>
            <w:r>
              <w:rPr>
                <w:sz w:val="16"/>
              </w:rPr>
              <w:t>高速装填：换弹速度提高。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弱点打击：命中头部后短时提高伤害。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连环猎杀：击杀后提高射速，可叠加。</w:t>
            </w:r>
          </w:p>
        </w:tc>
      </w:tr>
      <w:tr w14:paraId="277E92EC">
        <w:trPr>
          <w:jc w:val="center"/>
        </w:trPr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D8270">
            <w:pPr>
              <w:spacing w:after="0" w:line="288" w:lineRule="auto"/>
            </w:pPr>
            <w:r>
              <w:rPr>
                <w:sz w:val="16"/>
              </w:rPr>
              <w:t>生存协议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BC1EA">
            <w:pPr>
              <w:spacing w:after="0" w:line="288" w:lineRule="auto"/>
            </w:pPr>
            <w:r>
              <w:rPr>
                <w:sz w:val="16"/>
              </w:rPr>
              <w:t>强化护甲、治疗和低血量容错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FFD44">
            <w:pPr>
              <w:spacing w:after="0" w:line="288" w:lineRule="auto"/>
            </w:pPr>
            <w:r>
              <w:rPr>
                <w:sz w:val="16"/>
              </w:rPr>
              <w:t>应急护甲：护甲破损时恢复部分护甲。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战地医疗：医疗物品额外回复。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最后防线：低生命时受到伤害降低。</w:t>
            </w:r>
          </w:p>
        </w:tc>
      </w:tr>
      <w:tr w14:paraId="7054AE06">
        <w:trPr>
          <w:jc w:val="center"/>
        </w:trPr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1A33A">
            <w:pPr>
              <w:spacing w:after="0" w:line="288" w:lineRule="auto"/>
            </w:pPr>
            <w:r>
              <w:rPr>
                <w:sz w:val="16"/>
              </w:rPr>
              <w:t>战术协议</w:t>
            </w:r>
          </w:p>
        </w:tc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7BA2A">
            <w:pPr>
              <w:spacing w:after="0" w:line="288" w:lineRule="auto"/>
            </w:pPr>
            <w:r>
              <w:rPr>
                <w:sz w:val="16"/>
              </w:rPr>
              <w:t>改变技能、标记与资源循环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179DA">
            <w:pPr>
              <w:spacing w:after="0" w:line="288" w:lineRule="auto"/>
            </w:pPr>
            <w:r>
              <w:rPr>
                <w:sz w:val="16"/>
              </w:rPr>
              <w:t>快速部署：干员技能冷却降低。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战术标记：命中后短暂标记敌人。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战术回收：击杀精英概率刷新战术道具。</w:t>
            </w:r>
          </w:p>
        </w:tc>
      </w:tr>
    </w:tbl>
    <w:p w14:paraId="3A938FC6">
      <w:pPr>
        <w:pStyle w:val="3"/>
      </w:pPr>
    </w:p>
    <w:p w14:paraId="22230054">
      <w:pPr>
        <w:pStyle w:val="3"/>
        <w:keepNext/>
        <w:spacing w:before="120"/>
      </w:pPr>
      <w:r>
        <w:rPr>
          <w:b/>
        </w:rPr>
        <w:t>（四）玩家间交互机制（多人联机）</w:t>
      </w:r>
    </w:p>
    <w:tbl>
      <w:tblPr>
        <w:tblStyle w:val="4"/>
        <w:tblW w:w="0" w:type="auto"/>
        <w:jc w:val="center"/>
        <w:tblBorders>
          <w:top w:val="single" w:color="C8A77A" w:sz="6" w:space="0"/>
          <w:left w:val="single" w:color="C8A77A" w:sz="6" w:space="0"/>
          <w:bottom w:val="single" w:color="C8A77A" w:sz="6" w:space="0"/>
          <w:right w:val="single" w:color="C8A77A" w:sz="6" w:space="0"/>
          <w:insideH w:val="single" w:color="C8A77A" w:sz="6" w:space="0"/>
          <w:insideV w:val="single" w:color="C8A7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216F4A4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040AA">
            <w:r>
              <w:rPr>
                <w:b/>
                <w:sz w:val="17"/>
              </w:rPr>
              <w:t>交互情形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B8329">
            <w:r>
              <w:rPr>
                <w:b/>
                <w:sz w:val="17"/>
              </w:rPr>
              <w:t>效果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C1742">
            <w:r>
              <w:rPr>
                <w:b/>
                <w:sz w:val="17"/>
              </w:rPr>
              <w:t>设计目的说明</w:t>
            </w:r>
          </w:p>
        </w:tc>
      </w:tr>
      <w:tr w14:paraId="168BFDEB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36AAF">
            <w:pPr>
              <w:spacing w:after="0" w:line="288" w:lineRule="auto"/>
            </w:pPr>
            <w:r>
              <w:rPr>
                <w:sz w:val="16"/>
              </w:rPr>
              <w:t>路线投票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4F65D">
            <w:pPr>
              <w:spacing w:after="0" w:line="288" w:lineRule="auto"/>
            </w:pPr>
            <w:r>
              <w:rPr>
                <w:sz w:val="16"/>
              </w:rPr>
              <w:t>节点结束后全队从 2—3 条路线中投票；平票时由队长确认。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2A854">
            <w:pPr>
              <w:spacing w:after="0" w:line="288" w:lineRule="auto"/>
            </w:pPr>
            <w:r>
              <w:rPr>
                <w:sz w:val="16"/>
              </w:rPr>
              <w:t>保证路线选择可讨论，同时避免长时间僵持。</w:t>
            </w:r>
          </w:p>
        </w:tc>
      </w:tr>
      <w:tr w14:paraId="1BE56AF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9351D">
            <w:pPr>
              <w:spacing w:after="0" w:line="288" w:lineRule="auto"/>
            </w:pPr>
            <w:r>
              <w:rPr>
                <w:sz w:val="16"/>
              </w:rPr>
              <w:t>独立协议选择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F5D7A">
            <w:pPr>
              <w:spacing w:after="0" w:line="288" w:lineRule="auto"/>
            </w:pPr>
            <w:r>
              <w:rPr>
                <w:sz w:val="16"/>
              </w:rPr>
              <w:t>每名玩家拥有独立三选一，协议和战术数据不会被队友抢走。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99066">
            <w:pPr>
              <w:spacing w:after="0" w:line="288" w:lineRule="auto"/>
            </w:pPr>
            <w:r>
              <w:rPr>
                <w:sz w:val="16"/>
              </w:rPr>
              <w:t>保留个人构筑方向，减少路人局负面体验。</w:t>
            </w:r>
          </w:p>
        </w:tc>
      </w:tr>
      <w:tr w14:paraId="46473318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E7578">
            <w:pPr>
              <w:spacing w:after="0" w:line="288" w:lineRule="auto"/>
            </w:pPr>
            <w:r>
              <w:rPr>
                <w:sz w:val="16"/>
              </w:rPr>
              <w:t>协议分享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7A9FA">
            <w:pPr>
              <w:spacing w:after="0" w:line="288" w:lineRule="auto"/>
            </w:pPr>
            <w:r>
              <w:rPr>
                <w:sz w:val="16"/>
              </w:rPr>
              <w:t>每完成一个区域，玩家可</w:t>
            </w:r>
            <w:r>
              <w:rPr>
                <w:rFonts w:hint="eastAsia"/>
                <w:sz w:val="16"/>
                <w:lang w:val="en-US" w:eastAsia="zh-CN"/>
              </w:rPr>
              <w:t>耗费货币</w:t>
            </w:r>
            <w:r>
              <w:rPr>
                <w:sz w:val="16"/>
              </w:rPr>
              <w:t>把一个未选择协议推荐给队友。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C9301">
            <w:pPr>
              <w:spacing w:after="0" w:line="288" w:lineRule="auto"/>
            </w:pPr>
            <w:r>
              <w:rPr>
                <w:sz w:val="16"/>
              </w:rPr>
              <w:t>帮助队伍补齐输出、生存和战术职责。</w:t>
            </w:r>
          </w:p>
        </w:tc>
      </w:tr>
      <w:tr w14:paraId="785C61F0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D6A69">
            <w:pPr>
              <w:spacing w:after="0" w:line="288" w:lineRule="auto"/>
            </w:pPr>
            <w:r>
              <w:rPr>
                <w:sz w:val="16"/>
              </w:rPr>
              <w:t>协同协议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B69EE">
            <w:pPr>
              <w:spacing w:after="0" w:line="288" w:lineRule="auto"/>
            </w:pPr>
            <w:r>
              <w:rPr>
                <w:sz w:val="16"/>
              </w:rPr>
              <w:t>部分协议根据队友行为触发。例如共同攻击精英时提高破甲，救援后双方获得减伤。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C1C85">
            <w:pPr>
              <w:spacing w:after="0" w:line="288" w:lineRule="auto"/>
            </w:pPr>
            <w:r>
              <w:rPr>
                <w:sz w:val="16"/>
              </w:rPr>
              <w:t>鼓励合作，但不强制固定职业。</w:t>
            </w:r>
          </w:p>
        </w:tc>
      </w:tr>
      <w:tr w14:paraId="2D5D8FA9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DBC1E">
            <w:pPr>
              <w:spacing w:after="0" w:line="288" w:lineRule="auto"/>
            </w:pPr>
            <w:r>
              <w:rPr>
                <w:sz w:val="16"/>
              </w:rPr>
              <w:t>撤离表决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D0BBF">
            <w:pPr>
              <w:spacing w:after="0" w:line="288" w:lineRule="auto"/>
            </w:pPr>
            <w:r>
              <w:rPr>
                <w:sz w:val="16"/>
              </w:rPr>
              <w:t>击败区域 Boss 后发起撤离或深入投票，多数通过后执行。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1DF29">
            <w:pPr>
              <w:spacing w:after="0" w:line="288" w:lineRule="auto"/>
            </w:pPr>
            <w:r>
              <w:rPr>
                <w:sz w:val="16"/>
              </w:rPr>
              <w:t>避免单个玩家绑架整队收益。</w:t>
            </w:r>
          </w:p>
        </w:tc>
      </w:tr>
      <w:tr w14:paraId="543E8C63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9FCA6">
            <w:pPr>
              <w:spacing w:after="0" w:line="288" w:lineRule="auto"/>
            </w:pPr>
            <w:r>
              <w:rPr>
                <w:sz w:val="16"/>
              </w:rPr>
              <w:t>死亡与救援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E8190">
            <w:pPr>
              <w:spacing w:after="0" w:line="288" w:lineRule="auto"/>
            </w:pPr>
            <w:r>
              <w:rPr>
                <w:sz w:val="16"/>
              </w:rPr>
              <w:t>倒地可救援；完全死亡者在节点结束后复活，并损失一个随机协议。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769DE">
            <w:pPr>
              <w:spacing w:after="0" w:line="288" w:lineRule="auto"/>
            </w:pPr>
            <w:r>
              <w:rPr>
                <w:sz w:val="16"/>
              </w:rPr>
              <w:t>保留死亡成本，又避免长局中途只能观战。</w:t>
            </w:r>
          </w:p>
        </w:tc>
      </w:tr>
    </w:tbl>
    <w:p w14:paraId="08C95CA7">
      <w:pPr>
        <w:pStyle w:val="3"/>
      </w:pPr>
    </w:p>
    <w:p w14:paraId="48FC17B9">
      <w:pPr>
        <w:pStyle w:val="3"/>
        <w:keepNext/>
        <w:spacing w:before="120"/>
      </w:pPr>
      <w:r>
        <w:rPr>
          <w:b/>
        </w:rPr>
        <w:t>（五）局内成长与道具</w:t>
      </w:r>
    </w:p>
    <w:tbl>
      <w:tblPr>
        <w:tblStyle w:val="4"/>
        <w:tblW w:w="0" w:type="auto"/>
        <w:jc w:val="center"/>
        <w:tblBorders>
          <w:top w:val="single" w:color="C8A77A" w:sz="6" w:space="0"/>
          <w:left w:val="single" w:color="C8A77A" w:sz="6" w:space="0"/>
          <w:bottom w:val="single" w:color="C8A77A" w:sz="6" w:space="0"/>
          <w:right w:val="single" w:color="C8A77A" w:sz="6" w:space="0"/>
          <w:insideH w:val="single" w:color="C8A77A" w:sz="6" w:space="0"/>
          <w:insideV w:val="single" w:color="C8A7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531FA04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1A79B">
            <w:r>
              <w:rPr>
                <w:b/>
                <w:sz w:val="17"/>
              </w:rPr>
              <w:t>项目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9639F">
            <w:r>
              <w:rPr>
                <w:b/>
                <w:sz w:val="17"/>
              </w:rPr>
              <w:t>描述</w:t>
            </w:r>
          </w:p>
        </w:tc>
      </w:tr>
      <w:tr w14:paraId="0BD5D1BD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1FBD3">
            <w:pPr>
              <w:spacing w:after="0" w:line="288" w:lineRule="auto"/>
            </w:pPr>
            <w:r>
              <w:rPr>
                <w:sz w:val="16"/>
              </w:rPr>
              <w:t>战术数据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BE02F">
            <w:pPr>
              <w:spacing w:after="0" w:line="288" w:lineRule="auto"/>
            </w:pPr>
            <w:r>
              <w:rPr>
                <w:sz w:val="16"/>
              </w:rPr>
              <w:t>击败敌人、搜索容器和完成节点目标获得。只在本局有效，用于购买补给、刷新协议与升级武器。</w:t>
            </w:r>
          </w:p>
        </w:tc>
      </w:tr>
      <w:tr w14:paraId="433F9160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FFD74">
            <w:pPr>
              <w:spacing w:after="0" w:line="288" w:lineRule="auto"/>
            </w:pPr>
            <w:r>
              <w:rPr>
                <w:sz w:val="16"/>
              </w:rPr>
              <w:t>协议刷新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A1272">
            <w:pPr>
              <w:spacing w:after="0" w:line="288" w:lineRule="auto"/>
            </w:pPr>
            <w:r>
              <w:rPr>
                <w:sz w:val="16"/>
              </w:rPr>
              <w:t>第一次刷新消耗 100 数据，第二次 200，第三次 400。成本递增，避免无限筛选最优构筑。</w:t>
            </w:r>
          </w:p>
        </w:tc>
      </w:tr>
      <w:tr w14:paraId="2C18DCF3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B4B2E">
            <w:pPr>
              <w:spacing w:after="0" w:line="288" w:lineRule="auto"/>
            </w:pPr>
            <w:r>
              <w:rPr>
                <w:sz w:val="16"/>
              </w:rPr>
              <w:t>武器成长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8679B">
            <w:pPr>
              <w:spacing w:after="0" w:line="288" w:lineRule="auto"/>
            </w:pPr>
            <w:r>
              <w:rPr>
                <w:sz w:val="16"/>
              </w:rPr>
              <w:t>通过精英节点、军械库、商店和 Boss 获得武器或配件。品质主要影响配件槽、操控、弹匣和特殊词条，不大幅提高基础伤害。</w:t>
            </w:r>
          </w:p>
        </w:tc>
      </w:tr>
      <w:tr w14:paraId="2E18216E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2F5C8">
            <w:pPr>
              <w:spacing w:after="0" w:line="288" w:lineRule="auto"/>
            </w:pPr>
            <w:r>
              <w:rPr>
                <w:sz w:val="16"/>
              </w:rPr>
              <w:t>补给道具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473C1">
            <w:pPr>
              <w:spacing w:after="0" w:line="288" w:lineRule="auto"/>
            </w:pPr>
            <w:r>
              <w:rPr>
                <w:sz w:val="16"/>
              </w:rPr>
              <w:t>包括弹药、护甲修复、医疗物品和战术道具。补给节点可直接购买，战斗节点有少量掉落。</w:t>
            </w:r>
          </w:p>
        </w:tc>
      </w:tr>
      <w:tr w14:paraId="587F83CC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A58FB">
            <w:pPr>
              <w:spacing w:after="0" w:line="288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6"/>
                <w:lang w:val="en-US" w:eastAsia="zh-CN"/>
              </w:rPr>
              <w:t>情报回传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C93F1">
            <w:pPr>
              <w:spacing w:after="0" w:line="288" w:lineRule="auto"/>
            </w:pPr>
            <w:r>
              <w:rPr>
                <w:sz w:val="16"/>
              </w:rPr>
              <w:t>区域 Boss 后可把部分数据</w:t>
            </w:r>
            <w:r>
              <w:rPr>
                <w:rFonts w:hint="eastAsia"/>
                <w:sz w:val="16"/>
                <w:lang w:val="en-US" w:eastAsia="zh-CN"/>
              </w:rPr>
              <w:t>放入保险</w:t>
            </w:r>
            <w:r>
              <w:rPr>
                <w:sz w:val="16"/>
              </w:rPr>
              <w:t>。后续失败时银行化数据仍然保留。</w:t>
            </w:r>
          </w:p>
        </w:tc>
      </w:tr>
    </w:tbl>
    <w:p w14:paraId="2E5ED1C7">
      <w:pPr>
        <w:pStyle w:val="3"/>
      </w:pPr>
    </w:p>
    <w:p w14:paraId="2DA77D3E">
      <w:pPr>
        <w:pStyle w:val="3"/>
        <w:keepNext/>
        <w:spacing w:before="120"/>
      </w:pPr>
      <w:r>
        <w:rPr>
          <w:b/>
        </w:rPr>
        <w:t>（六）与大世界交互设计</w:t>
      </w:r>
    </w:p>
    <w:tbl>
      <w:tblPr>
        <w:tblStyle w:val="4"/>
        <w:tblW w:w="0" w:type="auto"/>
        <w:jc w:val="center"/>
        <w:tblBorders>
          <w:top w:val="single" w:color="C8A77A" w:sz="6" w:space="0"/>
          <w:left w:val="single" w:color="C8A77A" w:sz="6" w:space="0"/>
          <w:bottom w:val="single" w:color="C8A77A" w:sz="6" w:space="0"/>
          <w:right w:val="single" w:color="C8A77A" w:sz="6" w:space="0"/>
          <w:insideH w:val="single" w:color="C8A77A" w:sz="6" w:space="0"/>
          <w:insideV w:val="single" w:color="C8A7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B5FB208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2BFC3">
            <w:r>
              <w:rPr>
                <w:b/>
                <w:sz w:val="17"/>
              </w:rPr>
              <w:t>项目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525C1">
            <w:r>
              <w:rPr>
                <w:b/>
                <w:sz w:val="17"/>
              </w:rPr>
              <w:t>具体处理</w:t>
            </w:r>
          </w:p>
        </w:tc>
      </w:tr>
      <w:tr w14:paraId="71F59551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F2858">
            <w:pPr>
              <w:spacing w:after="0" w:line="288" w:lineRule="auto"/>
            </w:pPr>
            <w:r>
              <w:rPr>
                <w:sz w:val="16"/>
              </w:rPr>
              <w:t>场景继承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4E067">
            <w:pPr>
              <w:spacing w:after="0" w:line="288" w:lineRule="auto"/>
            </w:pPr>
            <w:r>
              <w:rPr>
                <w:sz w:val="16"/>
              </w:rPr>
              <w:t>优先复用</w:t>
            </w:r>
            <w:r>
              <w:rPr>
                <w:rFonts w:hint="eastAsia"/>
                <w:sz w:val="16"/>
                <w:lang w:val="en-US" w:eastAsia="zh-CN"/>
              </w:rPr>
              <w:t>长弓溪谷</w:t>
            </w:r>
            <w:r>
              <w:rPr>
                <w:sz w:val="16"/>
              </w:rPr>
              <w:t>现有地图资产，将</w:t>
            </w:r>
            <w:r>
              <w:rPr>
                <w:rFonts w:hint="eastAsia"/>
                <w:sz w:val="16"/>
                <w:lang w:val="en-US" w:eastAsia="zh-CN"/>
              </w:rPr>
              <w:t>各个资源点</w:t>
            </w:r>
            <w:r>
              <w:rPr>
                <w:sz w:val="16"/>
              </w:rPr>
              <w:t>切割为独立节点。</w:t>
            </w:r>
          </w:p>
        </w:tc>
      </w:tr>
      <w:tr w14:paraId="376DFFF8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05419">
            <w:pPr>
              <w:spacing w:after="0" w:line="288" w:lineRule="auto"/>
            </w:pPr>
            <w:r>
              <w:rPr>
                <w:sz w:val="16"/>
              </w:rPr>
              <w:t>封锁边界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0E62E">
            <w:pPr>
              <w:spacing w:after="0" w:line="288" w:lineRule="auto"/>
            </w:pPr>
            <w:r>
              <w:rPr>
                <w:sz w:val="16"/>
              </w:rPr>
              <w:t>利用安全门、闸门、烟幕与电磁墙限制节点范围，不改动核心场景布局。</w:t>
            </w:r>
          </w:p>
        </w:tc>
      </w:tr>
      <w:tr w14:paraId="6ABE003A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210C5">
            <w:pPr>
              <w:spacing w:after="0" w:line="288" w:lineRule="auto"/>
            </w:pPr>
            <w:r>
              <w:rPr>
                <w:sz w:val="16"/>
              </w:rPr>
              <w:t>容器搜索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8ADC3">
            <w:pPr>
              <w:spacing w:after="0" w:line="288" w:lineRule="auto"/>
            </w:pPr>
            <w:r>
              <w:rPr>
                <w:sz w:val="16"/>
              </w:rPr>
              <w:t>保留现有容器与军械箱点位，活动模式替换为战术数据、弹药和活动武器。</w:t>
            </w:r>
          </w:p>
        </w:tc>
      </w:tr>
      <w:tr w14:paraId="60E003D1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59826">
            <w:pPr>
              <w:spacing w:after="0" w:line="288" w:lineRule="auto"/>
            </w:pPr>
            <w:r>
              <w:rPr>
                <w:sz w:val="16"/>
              </w:rPr>
              <w:t>路线连接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D8516">
            <w:pPr>
              <w:spacing w:after="0" w:line="288" w:lineRule="auto"/>
            </w:pPr>
            <w:r>
              <w:rPr>
                <w:sz w:val="16"/>
              </w:rPr>
              <w:t>节点结束后打开 2—3 个安全门，对应下一节点类型和主要奖励。</w:t>
            </w:r>
          </w:p>
        </w:tc>
      </w:tr>
      <w:tr w14:paraId="2FEEA2B3">
        <w:trPr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41DA1">
            <w:pPr>
              <w:spacing w:after="0" w:line="288" w:lineRule="auto"/>
            </w:pPr>
            <w:r>
              <w:rPr>
                <w:sz w:val="16"/>
              </w:rPr>
              <w:t>场景机制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FE247">
            <w:pPr>
              <w:spacing w:after="0" w:line="288" w:lineRule="auto"/>
            </w:pPr>
            <w:r>
              <w:rPr>
                <w:sz w:val="16"/>
              </w:rPr>
              <w:t>部分区域加入终端、上传点、炮塔、电网和无人机控制器，作为战斗目标而非单纯清怪。</w:t>
            </w:r>
          </w:p>
        </w:tc>
      </w:tr>
    </w:tbl>
    <w:p w14:paraId="6B4CB1CC">
      <w:pPr>
        <w:pStyle w:val="3"/>
      </w:pPr>
    </w:p>
    <w:p w14:paraId="5775B7BC">
      <w:pPr>
        <w:pStyle w:val="3"/>
      </w:pPr>
    </w:p>
    <w:p w14:paraId="5BFF0361">
      <w:pPr>
        <w:pStyle w:val="3"/>
      </w:pPr>
    </w:p>
    <w:p w14:paraId="649E0914">
      <w:pPr>
        <w:pStyle w:val="3"/>
      </w:pPr>
    </w:p>
    <w:p w14:paraId="33276D22">
      <w:pPr>
        <w:pStyle w:val="3"/>
      </w:pPr>
    </w:p>
    <w:p w14:paraId="7BE09470">
      <w:pPr>
        <w:pStyle w:val="3"/>
      </w:pPr>
    </w:p>
    <w:p w14:paraId="3BDD84A7">
      <w:pPr>
        <w:pStyle w:val="3"/>
        <w:keepNext/>
        <w:numPr>
          <w:ilvl w:val="0"/>
          <w:numId w:val="1"/>
        </w:numPr>
        <w:spacing w:before="120"/>
        <w:rPr>
          <w:b/>
        </w:rPr>
      </w:pPr>
      <w:r>
        <w:rPr>
          <w:b/>
        </w:rPr>
        <w:t>关卡流程与变化（复玩性体现）</w:t>
      </w:r>
    </w:p>
    <w:tbl>
      <w:tblPr>
        <w:tblStyle w:val="4"/>
        <w:tblW w:w="4998" w:type="pct"/>
        <w:jc w:val="center"/>
        <w:tblBorders>
          <w:top w:val="single" w:color="C9D1D5" w:sz="6" w:space="0"/>
          <w:left w:val="single" w:color="C9D1D5" w:sz="6" w:space="0"/>
          <w:bottom w:val="single" w:color="C9D1D5" w:sz="6" w:space="0"/>
          <w:right w:val="single" w:color="C9D1D5" w:sz="6" w:space="0"/>
          <w:insideH w:val="single" w:color="C9D1D5" w:sz="6" w:space="0"/>
          <w:insideV w:val="single" w:color="C9D1D5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26"/>
        <w:gridCol w:w="2126"/>
        <w:gridCol w:w="2126"/>
      </w:tblGrid>
      <w:tr w14:paraId="149B3650">
        <w:trPr>
          <w:cantSplit/>
          <w:tblHeader/>
          <w:jc w:val="center"/>
        </w:trPr>
        <w:tc>
          <w:tcPr>
            <w:tcW w:w="1250" w:type="pct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B0C5FDC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F817C72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主要区域</w:t>
            </w:r>
          </w:p>
        </w:tc>
        <w:tc>
          <w:tcPr>
            <w:tcW w:w="1250" w:type="pct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3FCD0DE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节点变化</w:t>
            </w:r>
          </w:p>
        </w:tc>
        <w:tc>
          <w:tcPr>
            <w:tcW w:w="1250" w:type="pct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751B2AA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玩家决策</w:t>
            </w:r>
          </w:p>
        </w:tc>
      </w:tr>
      <w:tr w14:paraId="2920A13B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30F0CA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0. 接入准备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65B182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沙径牧场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9E4F42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选择初始武器组；首个分叉预告北线与南线的威胁、产出和环境词缀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E23BFA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依据队伍职业和首批协议倾向确定首条路线</w:t>
            </w:r>
          </w:p>
        </w:tc>
      </w:tr>
      <w:tr w14:paraId="3C48FDC0">
        <w:trPr>
          <w:cantSplit/>
          <w:jc w:val="center"/>
        </w:trPr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9E8EB4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1. 外围渗透</w:t>
            </w:r>
          </w:p>
        </w:tc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F84C60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小型庄园／加尔比旧址／检查站／坠机之地</w:t>
            </w:r>
          </w:p>
        </w:tc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31F9A8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低至中威胁；搜索、医疗或随机事件为主</w:t>
            </w:r>
          </w:p>
        </w:tc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B57FF5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补足战术数据，或跳过支路换取推进速度</w:t>
            </w:r>
          </w:p>
        </w:tc>
      </w:tr>
      <w:tr w14:paraId="69B3231E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1BE806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2. 权限突破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818992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变电站／储藏站／超星车站／蓝港码头／阿米亚小镇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D20793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中威胁；加入终端防守、设备接管、护送与精英巡逻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CE5969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争取密钥、源码与回传机会，为核心目标做准备</w:t>
            </w:r>
          </w:p>
        </w:tc>
      </w:tr>
      <w:tr w14:paraId="28B2D11D">
        <w:trPr>
          <w:cantSplit/>
          <w:jc w:val="center"/>
        </w:trPr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8488F2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3. 首个核心目标</w:t>
            </w:r>
          </w:p>
        </w:tc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762A8D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哈夫克雷达站或钻石皇后酒店</w:t>
            </w:r>
          </w:p>
        </w:tc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E09BA1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区域首领；AI 首次引入复合兵种和动态封锁</w:t>
            </w:r>
          </w:p>
        </w:tc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23EAE2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击败后立即回传撤出，或保留部分未回传情报继续深入</w:t>
            </w:r>
          </w:p>
        </w:tc>
      </w:tr>
      <w:tr w14:paraId="76C62AFE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929A2C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4. 跨区追踪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71E5BE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连接道路及另一侧支路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E1CAC2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AI 追踪等级显著上升；已走过节点可能被重编为追击、伏击或限时通过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7FC693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用现有 Build 快速穿越，还是绕行补给并承担更多追踪</w:t>
            </w:r>
          </w:p>
        </w:tc>
      </w:tr>
      <w:tr w14:paraId="078FB47F">
        <w:trPr>
          <w:cantSplit/>
          <w:jc w:val="center"/>
        </w:trPr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71059A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5. 最终核心目标</w:t>
            </w:r>
          </w:p>
        </w:tc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EA12B1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另一处核心区</w:t>
            </w:r>
          </w:p>
        </w:tc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98AFC0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首领获得本局协议流派的针对性反制，但不会完全封死构筑</w:t>
            </w:r>
          </w:p>
        </w:tc>
        <w:tc>
          <w:tcPr>
            <w:tcW w:w="1250" w:type="pct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2EEFC8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完成最终下载并争取全量回传</w:t>
            </w:r>
          </w:p>
        </w:tc>
      </w:tr>
      <w:tr w14:paraId="25912DC4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73C2E6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6. 网关撤出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81B0E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超星车站或已解锁回传节点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8D487E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限时撤出；追击单位封锁最短路线</w:t>
            </w:r>
          </w:p>
        </w:tc>
        <w:tc>
          <w:tcPr>
            <w:tcW w:w="1250" w:type="pct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C5B1B2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携带未上传情报完成最后一次风险决策</w:t>
            </w:r>
          </w:p>
        </w:tc>
      </w:tr>
    </w:tbl>
    <w:p w14:paraId="044BF38C">
      <w:pPr>
        <w:keepLines/>
        <w:spacing w:after="0"/>
      </w:pPr>
    </w:p>
    <w:p w14:paraId="57B774BD">
      <w:pPr>
        <w:keepNext/>
        <w:keepLines/>
        <w:spacing w:before="160" w:after="100"/>
      </w:pPr>
      <w:r>
        <w:rPr>
          <w:rFonts w:ascii="Arial Unicode MS" w:hAnsi="Arial Unicode MS" w:eastAsia="Arial Unicode MS" w:cs="Arial Unicode MS"/>
          <w:b/>
          <w:color w:val="172229"/>
          <w:sz w:val="22"/>
        </w:rPr>
        <w:t>每局变化来源</w:t>
      </w:r>
    </w:p>
    <w:tbl>
      <w:tblPr>
        <w:tblStyle w:val="4"/>
        <w:tblW w:w="0" w:type="auto"/>
        <w:jc w:val="center"/>
        <w:tblBorders>
          <w:top w:val="single" w:color="C9D1D5" w:sz="6" w:space="0"/>
          <w:left w:val="single" w:color="C9D1D5" w:sz="6" w:space="0"/>
          <w:bottom w:val="single" w:color="C9D1D5" w:sz="6" w:space="0"/>
          <w:right w:val="single" w:color="C9D1D5" w:sz="6" w:space="0"/>
          <w:insideH w:val="single" w:color="C9D1D5" w:sz="6" w:space="0"/>
          <w:insideV w:val="single" w:color="C9D1D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409D28D5">
        <w:trPr>
          <w:cantSplit/>
          <w:tblHeader/>
          <w:jc w:val="center"/>
        </w:trPr>
        <w:tc>
          <w:tcPr>
            <w:tcW w:w="1584" w:type="dxa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AC40F02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变化层</w:t>
            </w:r>
          </w:p>
        </w:tc>
        <w:tc>
          <w:tcPr>
            <w:tcW w:w="4320" w:type="dxa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4033427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随机内容</w:t>
            </w:r>
          </w:p>
        </w:tc>
        <w:tc>
          <w:tcPr>
            <w:tcW w:w="3888" w:type="dxa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ABDD503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不允许改变的内容</w:t>
            </w:r>
          </w:p>
        </w:tc>
      </w:tr>
      <w:tr w14:paraId="08C2B59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68951B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路线层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58EB9D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支路开放、门禁、回传终端、限时通行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DABD6A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POI 真实位置和道路基本连接</w:t>
            </w:r>
          </w:p>
        </w:tc>
      </w:tr>
      <w:tr w14:paraId="1B5C0091">
        <w:trPr>
          <w:cantSplit/>
          <w:jc w:val="center"/>
        </w:trPr>
        <w:tc>
          <w:tcPr>
            <w:tcW w:w="1584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C98F1D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任务层</w:t>
            </w:r>
          </w:p>
        </w:tc>
        <w:tc>
          <w:tcPr>
            <w:tcW w:w="4320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0B919B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搜索、终端破解、守点、精英猎杀、护送、追击</w:t>
            </w:r>
          </w:p>
        </w:tc>
        <w:tc>
          <w:tcPr>
            <w:tcW w:w="3888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8E3FEC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地点的核心资源倾向</w:t>
            </w:r>
          </w:p>
        </w:tc>
      </w:tr>
      <w:tr w14:paraId="086A6A88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D0AA2A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敌军层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C10609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兵种组合、首领招式模块、增援方向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3DB325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枪械反馈、伤害可读性与兵种职责</w:t>
            </w:r>
          </w:p>
        </w:tc>
      </w:tr>
      <w:tr w14:paraId="6D2E95BE">
        <w:trPr>
          <w:cantSplit/>
          <w:jc w:val="center"/>
        </w:trPr>
        <w:tc>
          <w:tcPr>
            <w:tcW w:w="1584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77394B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环境层</w:t>
            </w:r>
          </w:p>
        </w:tc>
        <w:tc>
          <w:tcPr>
            <w:tcW w:w="4320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4F5265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电子干扰、低能见度、警报区、禁用设备</w:t>
            </w:r>
          </w:p>
        </w:tc>
        <w:tc>
          <w:tcPr>
            <w:tcW w:w="3888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E44CD3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地图尺度与基础掩体结构</w:t>
            </w:r>
          </w:p>
        </w:tc>
      </w:tr>
      <w:tr w14:paraId="6FFACBB8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97D7D6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构筑层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198903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协议候选、品质、重复叠加顺序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875360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三大协议类别和核心规则</w:t>
            </w:r>
          </w:p>
        </w:tc>
      </w:tr>
    </w:tbl>
    <w:p w14:paraId="1B322791">
      <w:pPr>
        <w:pStyle w:val="3"/>
      </w:pPr>
      <w:r>
        <w:rPr>
          <w:b w:val="0"/>
        </w:rPr>
        <w:t>随机变化来源：初始战术包、协议三选一、节点路线、风险协议、精英词缀和区域连接顺序。玩家第一局可能形成弱点爆发 Build，下一局则形成装置与技能循环 Build。</w:t>
      </w:r>
    </w:p>
    <w:p w14:paraId="546C87D4">
      <w:pPr>
        <w:pStyle w:val="3"/>
        <w:keepNext/>
        <w:numPr>
          <w:ilvl w:val="0"/>
          <w:numId w:val="1"/>
        </w:numPr>
        <w:spacing w:before="120"/>
        <w:ind w:left="0" w:leftChars="0" w:firstLine="0" w:firstLineChars="0"/>
        <w:rPr>
          <w:b/>
        </w:rPr>
      </w:pPr>
      <w:r>
        <w:rPr>
          <w:b/>
        </w:rPr>
        <w:t>单人与多人平衡调整</w:t>
      </w:r>
    </w:p>
    <w:tbl>
      <w:tblPr>
        <w:tblStyle w:val="4"/>
        <w:tblW w:w="0" w:type="auto"/>
        <w:jc w:val="center"/>
        <w:tblBorders>
          <w:top w:val="single" w:color="C9D1D5" w:sz="6" w:space="0"/>
          <w:left w:val="single" w:color="C9D1D5" w:sz="6" w:space="0"/>
          <w:bottom w:val="single" w:color="C9D1D5" w:sz="6" w:space="0"/>
          <w:right w:val="single" w:color="C9D1D5" w:sz="6" w:space="0"/>
          <w:insideH w:val="single" w:color="C9D1D5" w:sz="6" w:space="0"/>
          <w:insideV w:val="single" w:color="C9D1D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2C58FBB4">
        <w:trPr>
          <w:cantSplit/>
          <w:tblHeader/>
          <w:jc w:val="center"/>
        </w:trPr>
        <w:tc>
          <w:tcPr>
            <w:tcW w:w="1728" w:type="dxa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486E799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变量</w:t>
            </w:r>
          </w:p>
        </w:tc>
        <w:tc>
          <w:tcPr>
            <w:tcW w:w="4824" w:type="dxa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0281988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调节方式</w:t>
            </w:r>
          </w:p>
        </w:tc>
        <w:tc>
          <w:tcPr>
            <w:tcW w:w="3240" w:type="dxa"/>
            <w:shd w:val="clear" w:color="auto" w:fill="26343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92A3FAD"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约束</w:t>
            </w:r>
          </w:p>
        </w:tc>
      </w:tr>
      <w:tr w14:paraId="726CF862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8202C6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AI 追踪等级</w:t>
            </w:r>
          </w:p>
        </w:tc>
        <w:tc>
          <w:tcPr>
            <w:tcW w:w="4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A870B7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推进、停留、触发警报与继续深入会提升；回传不降低追踪，仅保存成果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DBEC3B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用敌军策略与战场压力表现，避免单纯堆血</w:t>
            </w:r>
          </w:p>
        </w:tc>
      </w:tr>
      <w:tr w14:paraId="79696684">
        <w:trPr>
          <w:cantSplit/>
          <w:jc w:val="center"/>
        </w:trPr>
        <w:tc>
          <w:tcPr>
            <w:tcW w:w="1728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E36A80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路线风险</w:t>
            </w:r>
          </w:p>
        </w:tc>
        <w:tc>
          <w:tcPr>
            <w:tcW w:w="4824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DF6A25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高价值节点增加精英、门禁和环境干扰；低价值节点提供稳定补给</w:t>
            </w:r>
          </w:p>
        </w:tc>
        <w:tc>
          <w:tcPr>
            <w:tcW w:w="3240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EF92A3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风险在进入前必须可读</w:t>
            </w:r>
          </w:p>
        </w:tc>
      </w:tr>
      <w:tr w14:paraId="6A73F82B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63D434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协议强度</w:t>
            </w:r>
          </w:p>
        </w:tc>
        <w:tc>
          <w:tcPr>
            <w:tcW w:w="4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5A030C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通过价格、品质权重、叠加上限和触发间隔调节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3342EE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不靠公开固定联动配方制造必选答案</w:t>
            </w:r>
          </w:p>
        </w:tc>
      </w:tr>
      <w:tr w14:paraId="06646CC7">
        <w:trPr>
          <w:cantSplit/>
          <w:jc w:val="center"/>
        </w:trPr>
        <w:tc>
          <w:tcPr>
            <w:tcW w:w="1728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F8DACF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首领反制</w:t>
            </w:r>
          </w:p>
        </w:tc>
        <w:tc>
          <w:tcPr>
            <w:tcW w:w="4824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4413E7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根据队伍主要输出方式选择一项软反制，如弱点转移或支援干扰</w:t>
            </w:r>
          </w:p>
        </w:tc>
        <w:tc>
          <w:tcPr>
            <w:tcW w:w="3240" w:type="dxa"/>
            <w:shd w:val="clear" w:color="auto" w:fill="F3F5F6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49A8D9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提供换位与技能应对，禁止直接免疫主流派</w:t>
            </w:r>
          </w:p>
        </w:tc>
      </w:tr>
      <w:tr w14:paraId="7961600D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9EE9DB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人数差异</w:t>
            </w:r>
          </w:p>
        </w:tc>
        <w:tc>
          <w:tcPr>
            <w:tcW w:w="4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02BA76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数量、刷新方向、协同任务数和救援窗口随人数变化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6DED87"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72229"/>
                <w:sz w:val="17"/>
              </w:rPr>
              <w:t>首领基础机制一致，便于学习与复盘</w:t>
            </w:r>
          </w:p>
        </w:tc>
      </w:tr>
    </w:tbl>
    <w:p w14:paraId="5088FA32">
      <w:pPr>
        <w:pStyle w:val="3"/>
      </w:pPr>
    </w:p>
    <w:p w14:paraId="4528F3A1">
      <w:pPr>
        <w:pStyle w:val="3"/>
        <w:keepNext/>
        <w:spacing w:before="120"/>
      </w:pPr>
      <w:r>
        <w:rPr>
          <w:b/>
        </w:rPr>
        <w:t>（九）胜利条件：</w:t>
      </w:r>
    </w:p>
    <w:p w14:paraId="7526E3F4">
      <w:pPr>
        <w:pStyle w:val="3"/>
      </w:pPr>
      <w:r>
        <w:rPr>
          <w:b w:val="0"/>
        </w:rPr>
        <w:t>玩家击败任意区域 Boss 后撤离，即视为阶段成功，并按区域深度结算活动数据。区域 1、2、3、4 的基础奖励倍率分别为 100%、130%、170%、220%。</w:t>
      </w:r>
    </w:p>
    <w:p w14:paraId="4B15A9A8">
      <w:pPr>
        <w:pStyle w:val="3"/>
      </w:pPr>
      <w:r>
        <w:rPr>
          <w:b w:val="0"/>
        </w:rPr>
        <w:t>如果全队死亡则本局失败，但根据到达区域保留部分活动资源：区域 1 保留 30%，区域 2 保留 40%，区域 3 保留 50%；已经银行化的数据不受影响。</w:t>
      </w:r>
    </w:p>
    <w:p w14:paraId="12E221FD">
      <w:pPr>
        <w:pStyle w:val="3"/>
      </w:pPr>
      <w:r>
        <w:rPr>
          <w:b w:val="0"/>
        </w:rPr>
        <w:t>击败第四区域黑域核心 Boss 并完成最终撤离，视为完整通关。活动主要奖励不要求最高难度通关，普通玩家通过阶段撤离和累计任务即可获得。</w:t>
      </w:r>
    </w:p>
    <w:p w14:paraId="7B0D8BAA">
      <w:pPr>
        <w:pStyle w:val="3"/>
        <w:keepNext/>
        <w:spacing w:before="120"/>
      </w:pPr>
      <w:r>
        <w:rPr>
          <w:b/>
        </w:rPr>
        <w:t>（十）设计意图与受众：</w:t>
      </w:r>
    </w:p>
    <w:p w14:paraId="1213FA6B">
      <w:pPr>
        <w:pStyle w:val="3"/>
      </w:pPr>
      <w:r>
        <w:rPr>
          <w:b/>
          <w:color w:val="9B4B3F"/>
        </w:rPr>
        <w:t>设计目的：</w:t>
      </w:r>
    </w:p>
    <w:p w14:paraId="20A93A24">
      <w:pPr>
        <w:pStyle w:val="3"/>
      </w:pPr>
      <w:r>
        <w:rPr>
          <w:b w:val="0"/>
        </w:rPr>
        <w:t>把三角洲原有的搜索、战斗、资源判断和撤离风险放入肉鸽流程；用协议组合增加枪械与干员技能的变化；用节点和风险协议制造每局不同的路线选择；优先复用现有地图和 NPC，控制活动开发成本。</w:t>
      </w:r>
    </w:p>
    <w:p w14:paraId="3806DD6F">
      <w:pPr>
        <w:pStyle w:val="3"/>
      </w:pPr>
      <w:r>
        <w:rPr>
          <w:b/>
          <w:color w:val="9B4B3F"/>
        </w:rPr>
        <w:t>核心受众：</w:t>
      </w:r>
    </w:p>
    <w:p w14:paraId="4DF3D6A5">
      <w:pPr>
        <w:pStyle w:val="3"/>
      </w:pPr>
      <w:r>
        <w:rPr>
          <w:b w:val="0"/>
        </w:rPr>
        <w:t>《三角洲行动》PVE 与烽火地带玩家：熟悉枪械、搜索和撤离，希望体验更集中、更短时的 PVE 内容。</w:t>
      </w:r>
    </w:p>
    <w:p w14:paraId="6BE7F8AE">
      <w:pPr>
        <w:pStyle w:val="3"/>
      </w:pPr>
      <w:r>
        <w:rPr>
          <w:b w:val="0"/>
        </w:rPr>
        <w:t>Roguelike 构筑玩家：喜欢三选一强化、随机路线、Build 成型和多次挑战。</w:t>
      </w:r>
    </w:p>
    <w:p w14:paraId="4E36A134">
      <w:pPr>
        <w:pStyle w:val="3"/>
      </w:pPr>
      <w:r>
        <w:rPr>
          <w:b w:val="0"/>
        </w:rPr>
        <w:t>多人共斗玩家：希望通过简单沟通形成输出、生存和战术分工。</w:t>
      </w:r>
    </w:p>
    <w:p w14:paraId="458DE956">
      <w:pPr>
        <w:pStyle w:val="3"/>
      </w:pPr>
      <w:r>
        <w:rPr>
          <w:b/>
          <w:color w:val="9B4B3F"/>
        </w:rPr>
        <w:t>设计特色：</w:t>
      </w:r>
    </w:p>
    <w:p w14:paraId="746AD47B">
      <w:pPr>
        <w:pStyle w:val="3"/>
      </w:pPr>
      <w:r>
        <w:rPr>
          <w:b w:val="0"/>
        </w:rPr>
        <w:t>机制自洽——黑域战术 A</w:t>
      </w:r>
      <w:bookmarkStart w:id="0" w:name="_GoBack"/>
      <w:r>
        <w:rPr>
          <w:b w:val="0"/>
        </w:rPr>
        <w:t>I 能根据玩家行为改变敌军和规则，协议芯片、随机词缀和风险协议都由同一世界观设定解释。</w:t>
      </w:r>
    </w:p>
    <w:p w14:paraId="6F4CE57F">
      <w:pPr>
        <w:pStyle w:val="3"/>
      </w:pPr>
      <w:r>
        <w:rPr>
          <w:b w:val="0"/>
        </w:rPr>
        <w:t>保留三角洲体验——第一人称枪战、干员技能、容器搜索和撤离判断仍是核心操作，协议只是改变打法。</w:t>
      </w:r>
    </w:p>
    <w:p w14:paraId="56EEB4D1">
      <w:pPr>
        <w:pStyle w:val="3"/>
      </w:pPr>
      <w:r>
        <w:rPr>
          <w:b w:val="0"/>
        </w:rPr>
        <w:t>风险驱动构筑——玩家不是为了堆数值而拿协议，而是为了有能力承担下一层风险并提高收益。</w:t>
      </w:r>
    </w:p>
    <w:p w14:paraId="692C66E7">
      <w:pPr>
        <w:pStyle w:val="3"/>
      </w:pPr>
      <w:r>
        <w:rPr>
          <w:b w:val="0"/>
        </w:rPr>
        <w:t>兼顾单人与多人——单人有独立容错，多人通过路线投票、协议分享与协同触发产生合作。</w:t>
      </w:r>
    </w:p>
    <w:p w14:paraId="4A30F354">
      <w:pPr>
        <w:pStyle w:val="3"/>
      </w:pPr>
      <w:r>
        <w:rPr>
          <w:b/>
          <w:color w:val="9B4B3F"/>
        </w:rPr>
        <w:t>总结：</w:t>
      </w:r>
    </w:p>
    <w:p w14:paraId="40856962">
      <w:pPr>
        <w:pStyle w:val="3"/>
      </w:pPr>
      <w:r>
        <w:rPr>
          <w:b w:val="0"/>
        </w:rPr>
        <w:t>黑域协议活动是“三角洲行动的搜打撤式 PVE 肉鸽”。它把节点路线、随机协议和风险选择加入现有枪战体验，让玩家在 20—30 分钟内反复经历搜索、构筑、深入和撤离的短循环。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urce Han Sans C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E6F5E8"/>
    <w:multiLevelType w:val="singleLevel"/>
    <w:tmpl w:val="EDE6F5E8"/>
    <w:lvl w:ilvl="0" w:tentative="0">
      <w:start w:val="7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F77461"/>
    <w:rsid w:val="3BFBF1D2"/>
    <w:rsid w:val="B9F77461"/>
    <w:rsid w:val="D37F15E2"/>
    <w:rsid w:val="EBFFF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widowControl/>
      <w:spacing w:before="160" w:beforeAutospacing="1" w:after="80" w:afterAutospacing="1"/>
      <w:jc w:val="left"/>
    </w:pPr>
    <w:rPr>
      <w:rFonts w:hint="eastAsia" w:ascii="Source Han Sans CN" w:hAnsi="Source Han Sans CN" w:eastAsia="Source Han Sans CN" w:cs="宋体"/>
      <w:b/>
      <w:bCs/>
      <w:color w:val="000000"/>
      <w:kern w:val="0"/>
      <w:sz w:val="24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after="80" w:line="324" w:lineRule="auto"/>
    </w:pPr>
    <w:rPr>
      <w:rFonts w:ascii="Source Han Sans CN" w:hAnsi="Source Han Sans CN" w:eastAsia="Source Han Sans CN"/>
      <w:color w:val="000000"/>
      <w:sz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2026-09-07T22:22:00Z</dcterms:created>
  <dc:creator>蟑螂恶霸</dc:creator>
  <cp:lastModifiedBy>蟑螂恶霸</cp:lastModifiedBy>
  <dcterms:modified xsi:type="dcterms:W3CDTF">2026-09-08T00:17:31Z</dcterms:modified>
  <dc:title>三角洲行动 黑域协议 PVE Roguelike 活动设计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085AB9B12B10F14093909E6A183C8085_43</vt:lpwstr>
  </property>
</Properties>
</file>